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CB4E" w14:textId="77777777" w:rsidR="00C34208" w:rsidRDefault="00C34208" w:rsidP="00C34208">
      <w:pPr>
        <w:spacing w:before="263" w:line="344" w:lineRule="exact"/>
        <w:ind w:left="703" w:right="975"/>
        <w:jc w:val="center"/>
        <w:rPr>
          <w:b/>
          <w:sz w:val="30"/>
        </w:rPr>
      </w:pPr>
      <w:r>
        <w:rPr>
          <w:b/>
          <w:sz w:val="30"/>
        </w:rPr>
        <w:t>Тема</w:t>
      </w:r>
      <w:r>
        <w:rPr>
          <w:b/>
          <w:spacing w:val="-4"/>
          <w:sz w:val="30"/>
        </w:rPr>
        <w:t xml:space="preserve"> </w:t>
      </w:r>
      <w:bookmarkStart w:id="0" w:name="_bookmark10"/>
      <w:bookmarkEnd w:id="0"/>
      <w:r>
        <w:rPr>
          <w:b/>
          <w:spacing w:val="-10"/>
          <w:sz w:val="30"/>
        </w:rPr>
        <w:t>5</w:t>
      </w:r>
    </w:p>
    <w:p w14:paraId="43825C0F" w14:textId="77777777" w:rsidR="00C34208" w:rsidRDefault="00C34208" w:rsidP="00C34208">
      <w:pPr>
        <w:ind w:left="1513" w:right="1787"/>
        <w:jc w:val="center"/>
        <w:rPr>
          <w:b/>
          <w:sz w:val="30"/>
        </w:rPr>
      </w:pPr>
      <w:r>
        <w:rPr>
          <w:b/>
          <w:sz w:val="30"/>
        </w:rPr>
        <w:t>ПРАВОВЕ</w:t>
      </w:r>
      <w:r>
        <w:rPr>
          <w:b/>
          <w:spacing w:val="-17"/>
          <w:sz w:val="30"/>
        </w:rPr>
        <w:t xml:space="preserve"> </w:t>
      </w:r>
      <w:r>
        <w:rPr>
          <w:b/>
          <w:sz w:val="30"/>
        </w:rPr>
        <w:t>ЗАБЕЗПЕЧЕННЯ</w:t>
      </w:r>
      <w:r>
        <w:rPr>
          <w:b/>
          <w:spacing w:val="-18"/>
          <w:sz w:val="30"/>
        </w:rPr>
        <w:t xml:space="preserve"> </w:t>
      </w:r>
      <w:r>
        <w:rPr>
          <w:b/>
          <w:sz w:val="30"/>
        </w:rPr>
        <w:t>ВИКОРИСТАННЯ І ОХОРОНИ ВОД В УКРАЇНІ</w:t>
      </w:r>
    </w:p>
    <w:p w14:paraId="7B12746D" w14:textId="77777777" w:rsidR="00C34208" w:rsidRDefault="00C34208" w:rsidP="00C34208">
      <w:pPr>
        <w:pStyle w:val="a3"/>
        <w:spacing w:before="5"/>
        <w:rPr>
          <w:b/>
          <w:sz w:val="29"/>
        </w:rPr>
      </w:pPr>
    </w:p>
    <w:p w14:paraId="0E0976A8" w14:textId="77777777" w:rsidR="00C34208" w:rsidRDefault="00C34208" w:rsidP="00C34208">
      <w:pPr>
        <w:pStyle w:val="a5"/>
        <w:numPr>
          <w:ilvl w:val="1"/>
          <w:numId w:val="1"/>
        </w:numPr>
        <w:tabs>
          <w:tab w:val="left" w:pos="715"/>
        </w:tabs>
        <w:spacing w:line="344" w:lineRule="exact"/>
        <w:ind w:hanging="527"/>
        <w:rPr>
          <w:sz w:val="30"/>
        </w:rPr>
      </w:pPr>
      <w:r>
        <w:rPr>
          <w:sz w:val="30"/>
        </w:rPr>
        <w:t>Водні</w:t>
      </w:r>
      <w:r>
        <w:rPr>
          <w:spacing w:val="-4"/>
          <w:sz w:val="30"/>
        </w:rPr>
        <w:t xml:space="preserve"> </w:t>
      </w:r>
      <w:r>
        <w:rPr>
          <w:spacing w:val="-2"/>
          <w:sz w:val="30"/>
        </w:rPr>
        <w:t>ресурси.</w:t>
      </w:r>
    </w:p>
    <w:p w14:paraId="1C19C4A7" w14:textId="77777777" w:rsidR="00C34208" w:rsidRDefault="00C34208" w:rsidP="00C34208">
      <w:pPr>
        <w:pStyle w:val="a5"/>
        <w:numPr>
          <w:ilvl w:val="1"/>
          <w:numId w:val="1"/>
        </w:numPr>
        <w:tabs>
          <w:tab w:val="left" w:pos="715"/>
        </w:tabs>
        <w:spacing w:line="344" w:lineRule="exact"/>
        <w:ind w:hanging="527"/>
        <w:rPr>
          <w:sz w:val="30"/>
        </w:rPr>
      </w:pPr>
      <w:r>
        <w:rPr>
          <w:sz w:val="30"/>
        </w:rPr>
        <w:t>Значення</w:t>
      </w:r>
      <w:r>
        <w:rPr>
          <w:spacing w:val="-4"/>
          <w:sz w:val="30"/>
        </w:rPr>
        <w:t xml:space="preserve"> </w:t>
      </w:r>
      <w:r>
        <w:rPr>
          <w:sz w:val="30"/>
        </w:rPr>
        <w:t>води</w:t>
      </w:r>
      <w:r>
        <w:rPr>
          <w:spacing w:val="-3"/>
          <w:sz w:val="30"/>
        </w:rPr>
        <w:t xml:space="preserve"> </w:t>
      </w:r>
      <w:r>
        <w:rPr>
          <w:sz w:val="30"/>
        </w:rPr>
        <w:t>в</w:t>
      </w:r>
      <w:r>
        <w:rPr>
          <w:spacing w:val="-3"/>
          <w:sz w:val="30"/>
        </w:rPr>
        <w:t xml:space="preserve"> </w:t>
      </w:r>
      <w:r>
        <w:rPr>
          <w:sz w:val="30"/>
        </w:rPr>
        <w:t>житті</w:t>
      </w:r>
      <w:r>
        <w:rPr>
          <w:spacing w:val="-2"/>
          <w:sz w:val="30"/>
        </w:rPr>
        <w:t xml:space="preserve"> людини.</w:t>
      </w:r>
    </w:p>
    <w:p w14:paraId="239A084C" w14:textId="77777777" w:rsidR="00C34208" w:rsidRDefault="00C34208" w:rsidP="00C34208">
      <w:pPr>
        <w:pStyle w:val="a5"/>
        <w:numPr>
          <w:ilvl w:val="1"/>
          <w:numId w:val="1"/>
        </w:numPr>
        <w:tabs>
          <w:tab w:val="left" w:pos="715"/>
        </w:tabs>
        <w:spacing w:before="1"/>
        <w:ind w:hanging="527"/>
        <w:rPr>
          <w:sz w:val="30"/>
        </w:rPr>
      </w:pPr>
      <w:r>
        <w:rPr>
          <w:sz w:val="30"/>
        </w:rPr>
        <w:t>Світові</w:t>
      </w:r>
      <w:r>
        <w:rPr>
          <w:spacing w:val="-5"/>
          <w:sz w:val="30"/>
        </w:rPr>
        <w:t xml:space="preserve"> </w:t>
      </w:r>
      <w:r>
        <w:rPr>
          <w:sz w:val="30"/>
        </w:rPr>
        <w:t>проблеми</w:t>
      </w:r>
      <w:r>
        <w:rPr>
          <w:spacing w:val="-4"/>
          <w:sz w:val="30"/>
        </w:rPr>
        <w:t xml:space="preserve"> </w:t>
      </w:r>
      <w:r>
        <w:rPr>
          <w:sz w:val="30"/>
        </w:rPr>
        <w:t>прісної</w:t>
      </w:r>
      <w:r>
        <w:rPr>
          <w:spacing w:val="-4"/>
          <w:sz w:val="30"/>
        </w:rPr>
        <w:t xml:space="preserve"> води.</w:t>
      </w:r>
    </w:p>
    <w:p w14:paraId="673D05FA" w14:textId="77777777" w:rsidR="00C34208" w:rsidRDefault="00C34208" w:rsidP="00C34208">
      <w:pPr>
        <w:pStyle w:val="a5"/>
        <w:numPr>
          <w:ilvl w:val="1"/>
          <w:numId w:val="1"/>
        </w:numPr>
        <w:tabs>
          <w:tab w:val="left" w:pos="715"/>
        </w:tabs>
        <w:spacing w:line="344" w:lineRule="exact"/>
        <w:ind w:hanging="527"/>
        <w:rPr>
          <w:sz w:val="30"/>
        </w:rPr>
      </w:pPr>
      <w:r>
        <w:rPr>
          <w:sz w:val="30"/>
        </w:rPr>
        <w:t>Водокористування</w:t>
      </w:r>
      <w:r>
        <w:rPr>
          <w:spacing w:val="-10"/>
          <w:sz w:val="30"/>
        </w:rPr>
        <w:t xml:space="preserve"> </w:t>
      </w:r>
      <w:r>
        <w:rPr>
          <w:sz w:val="30"/>
        </w:rPr>
        <w:t>і</w:t>
      </w:r>
      <w:r>
        <w:rPr>
          <w:spacing w:val="-7"/>
          <w:sz w:val="30"/>
        </w:rPr>
        <w:t xml:space="preserve"> </w:t>
      </w:r>
      <w:r>
        <w:rPr>
          <w:spacing w:val="-2"/>
          <w:sz w:val="30"/>
        </w:rPr>
        <w:t>водоспоживання.</w:t>
      </w:r>
    </w:p>
    <w:p w14:paraId="2B1B34C5" w14:textId="77777777" w:rsidR="00C34208" w:rsidRDefault="00C34208" w:rsidP="00C34208">
      <w:pPr>
        <w:pStyle w:val="a5"/>
        <w:numPr>
          <w:ilvl w:val="1"/>
          <w:numId w:val="1"/>
        </w:numPr>
        <w:tabs>
          <w:tab w:val="left" w:pos="715"/>
        </w:tabs>
        <w:spacing w:line="344" w:lineRule="exact"/>
        <w:ind w:hanging="527"/>
        <w:rPr>
          <w:sz w:val="30"/>
        </w:rPr>
      </w:pPr>
      <w:r>
        <w:rPr>
          <w:sz w:val="30"/>
        </w:rPr>
        <w:t>Ознаки</w:t>
      </w:r>
      <w:r>
        <w:rPr>
          <w:spacing w:val="-7"/>
          <w:sz w:val="30"/>
        </w:rPr>
        <w:t xml:space="preserve"> </w:t>
      </w:r>
      <w:r>
        <w:rPr>
          <w:sz w:val="30"/>
        </w:rPr>
        <w:t>класифікації</w:t>
      </w:r>
      <w:r>
        <w:rPr>
          <w:spacing w:val="-3"/>
          <w:sz w:val="30"/>
        </w:rPr>
        <w:t xml:space="preserve"> </w:t>
      </w:r>
      <w:r>
        <w:rPr>
          <w:spacing w:val="-2"/>
          <w:sz w:val="30"/>
        </w:rPr>
        <w:t>водокористування.</w:t>
      </w:r>
    </w:p>
    <w:p w14:paraId="4DC42116" w14:textId="77777777" w:rsidR="00C34208" w:rsidRDefault="00C34208" w:rsidP="00C34208">
      <w:pPr>
        <w:pStyle w:val="a5"/>
        <w:numPr>
          <w:ilvl w:val="1"/>
          <w:numId w:val="1"/>
        </w:numPr>
        <w:tabs>
          <w:tab w:val="left" w:pos="715"/>
        </w:tabs>
        <w:spacing w:before="1"/>
        <w:ind w:hanging="527"/>
        <w:rPr>
          <w:sz w:val="30"/>
        </w:rPr>
      </w:pPr>
      <w:r>
        <w:rPr>
          <w:sz w:val="30"/>
        </w:rPr>
        <w:t>Класифікація</w:t>
      </w:r>
      <w:r>
        <w:rPr>
          <w:spacing w:val="-9"/>
          <w:sz w:val="30"/>
        </w:rPr>
        <w:t xml:space="preserve"> </w:t>
      </w:r>
      <w:r>
        <w:rPr>
          <w:sz w:val="30"/>
        </w:rPr>
        <w:t>систем</w:t>
      </w:r>
      <w:r>
        <w:rPr>
          <w:spacing w:val="-9"/>
          <w:sz w:val="30"/>
        </w:rPr>
        <w:t xml:space="preserve"> </w:t>
      </w:r>
      <w:r>
        <w:rPr>
          <w:spacing w:val="-2"/>
          <w:sz w:val="30"/>
        </w:rPr>
        <w:t>водопостачання.</w:t>
      </w:r>
    </w:p>
    <w:p w14:paraId="783639AE" w14:textId="77777777" w:rsidR="00C34208" w:rsidRDefault="00C34208" w:rsidP="00C34208">
      <w:pPr>
        <w:pStyle w:val="a5"/>
        <w:numPr>
          <w:ilvl w:val="1"/>
          <w:numId w:val="1"/>
        </w:numPr>
        <w:tabs>
          <w:tab w:val="left" w:pos="715"/>
        </w:tabs>
        <w:spacing w:before="1"/>
        <w:ind w:hanging="527"/>
        <w:rPr>
          <w:sz w:val="30"/>
        </w:rPr>
      </w:pPr>
      <w:r>
        <w:rPr>
          <w:sz w:val="30"/>
        </w:rPr>
        <w:t>Види</w:t>
      </w:r>
      <w:r>
        <w:rPr>
          <w:spacing w:val="-8"/>
          <w:sz w:val="30"/>
        </w:rPr>
        <w:t xml:space="preserve"> </w:t>
      </w:r>
      <w:r>
        <w:rPr>
          <w:sz w:val="30"/>
        </w:rPr>
        <w:t>забруднення</w:t>
      </w:r>
      <w:r>
        <w:rPr>
          <w:spacing w:val="-8"/>
          <w:sz w:val="30"/>
        </w:rPr>
        <w:t xml:space="preserve"> </w:t>
      </w:r>
      <w:r>
        <w:rPr>
          <w:spacing w:val="-2"/>
          <w:sz w:val="30"/>
        </w:rPr>
        <w:t>гідросфери.</w:t>
      </w:r>
    </w:p>
    <w:p w14:paraId="534FCF9B" w14:textId="77777777" w:rsidR="00C34208" w:rsidRDefault="00C34208" w:rsidP="00C34208">
      <w:pPr>
        <w:pStyle w:val="a5"/>
        <w:numPr>
          <w:ilvl w:val="1"/>
          <w:numId w:val="1"/>
        </w:numPr>
        <w:tabs>
          <w:tab w:val="left" w:pos="715"/>
        </w:tabs>
        <w:spacing w:before="1" w:line="344" w:lineRule="exact"/>
        <w:ind w:hanging="527"/>
        <w:rPr>
          <w:sz w:val="30"/>
        </w:rPr>
      </w:pPr>
      <w:r>
        <w:rPr>
          <w:sz w:val="30"/>
        </w:rPr>
        <w:t>Джерела</w:t>
      </w:r>
      <w:r>
        <w:rPr>
          <w:spacing w:val="-9"/>
          <w:sz w:val="30"/>
        </w:rPr>
        <w:t xml:space="preserve"> </w:t>
      </w:r>
      <w:r>
        <w:rPr>
          <w:sz w:val="30"/>
        </w:rPr>
        <w:t>забруднення</w:t>
      </w:r>
      <w:r>
        <w:rPr>
          <w:spacing w:val="-9"/>
          <w:sz w:val="30"/>
        </w:rPr>
        <w:t xml:space="preserve"> </w:t>
      </w:r>
      <w:r>
        <w:rPr>
          <w:spacing w:val="-2"/>
          <w:sz w:val="30"/>
        </w:rPr>
        <w:t>гідросфери.</w:t>
      </w:r>
    </w:p>
    <w:p w14:paraId="37DC4FD7" w14:textId="77777777" w:rsidR="00C34208" w:rsidRDefault="00C34208" w:rsidP="00C34208">
      <w:pPr>
        <w:pStyle w:val="a5"/>
        <w:numPr>
          <w:ilvl w:val="1"/>
          <w:numId w:val="1"/>
        </w:numPr>
        <w:tabs>
          <w:tab w:val="left" w:pos="715"/>
        </w:tabs>
        <w:spacing w:line="344" w:lineRule="exact"/>
        <w:ind w:hanging="527"/>
        <w:rPr>
          <w:sz w:val="30"/>
        </w:rPr>
      </w:pPr>
      <w:r>
        <w:rPr>
          <w:sz w:val="30"/>
        </w:rPr>
        <w:t>Вплив</w:t>
      </w:r>
      <w:r>
        <w:rPr>
          <w:spacing w:val="-8"/>
          <w:sz w:val="30"/>
        </w:rPr>
        <w:t xml:space="preserve"> </w:t>
      </w:r>
      <w:r>
        <w:rPr>
          <w:sz w:val="30"/>
        </w:rPr>
        <w:t>забруднення</w:t>
      </w:r>
      <w:r>
        <w:rPr>
          <w:spacing w:val="-6"/>
          <w:sz w:val="30"/>
        </w:rPr>
        <w:t xml:space="preserve"> </w:t>
      </w:r>
      <w:r>
        <w:rPr>
          <w:sz w:val="30"/>
        </w:rPr>
        <w:t>гідросфери</w:t>
      </w:r>
      <w:r>
        <w:rPr>
          <w:spacing w:val="-6"/>
          <w:sz w:val="30"/>
        </w:rPr>
        <w:t xml:space="preserve"> </w:t>
      </w:r>
      <w:r>
        <w:rPr>
          <w:sz w:val="30"/>
        </w:rPr>
        <w:t>на</w:t>
      </w:r>
      <w:r>
        <w:rPr>
          <w:spacing w:val="-6"/>
          <w:sz w:val="30"/>
        </w:rPr>
        <w:t xml:space="preserve"> </w:t>
      </w:r>
      <w:r>
        <w:rPr>
          <w:sz w:val="30"/>
        </w:rPr>
        <w:t>людину,</w:t>
      </w:r>
      <w:r>
        <w:rPr>
          <w:spacing w:val="-7"/>
          <w:sz w:val="30"/>
        </w:rPr>
        <w:t xml:space="preserve"> </w:t>
      </w:r>
      <w:r>
        <w:rPr>
          <w:sz w:val="30"/>
        </w:rPr>
        <w:t>флору,</w:t>
      </w:r>
      <w:r>
        <w:rPr>
          <w:spacing w:val="-4"/>
          <w:sz w:val="30"/>
        </w:rPr>
        <w:t xml:space="preserve"> </w:t>
      </w:r>
      <w:r>
        <w:rPr>
          <w:spacing w:val="-2"/>
          <w:sz w:val="30"/>
        </w:rPr>
        <w:t>фауну.</w:t>
      </w:r>
    </w:p>
    <w:p w14:paraId="19EFBF7A" w14:textId="77777777" w:rsidR="00C34208" w:rsidRDefault="00C34208" w:rsidP="00C34208">
      <w:pPr>
        <w:pStyle w:val="a5"/>
        <w:numPr>
          <w:ilvl w:val="1"/>
          <w:numId w:val="1"/>
        </w:numPr>
        <w:tabs>
          <w:tab w:val="left" w:pos="866"/>
        </w:tabs>
        <w:spacing w:before="1"/>
        <w:ind w:left="865" w:hanging="678"/>
        <w:rPr>
          <w:sz w:val="30"/>
        </w:rPr>
      </w:pPr>
      <w:r>
        <w:rPr>
          <w:sz w:val="30"/>
        </w:rPr>
        <w:t>Раціональне</w:t>
      </w:r>
      <w:r>
        <w:rPr>
          <w:spacing w:val="-8"/>
          <w:sz w:val="30"/>
        </w:rPr>
        <w:t xml:space="preserve"> </w:t>
      </w:r>
      <w:r>
        <w:rPr>
          <w:sz w:val="30"/>
        </w:rPr>
        <w:t>використання</w:t>
      </w:r>
      <w:r>
        <w:rPr>
          <w:spacing w:val="-7"/>
          <w:sz w:val="30"/>
        </w:rPr>
        <w:t xml:space="preserve"> </w:t>
      </w:r>
      <w:r>
        <w:rPr>
          <w:sz w:val="30"/>
        </w:rPr>
        <w:t>та</w:t>
      </w:r>
      <w:r>
        <w:rPr>
          <w:spacing w:val="-7"/>
          <w:sz w:val="30"/>
        </w:rPr>
        <w:t xml:space="preserve"> </w:t>
      </w:r>
      <w:r>
        <w:rPr>
          <w:sz w:val="30"/>
        </w:rPr>
        <w:t>охорона</w:t>
      </w:r>
      <w:r>
        <w:rPr>
          <w:spacing w:val="-7"/>
          <w:sz w:val="30"/>
        </w:rPr>
        <w:t xml:space="preserve"> </w:t>
      </w:r>
      <w:r>
        <w:rPr>
          <w:sz w:val="30"/>
        </w:rPr>
        <w:t>водних</w:t>
      </w:r>
      <w:r>
        <w:rPr>
          <w:spacing w:val="-5"/>
          <w:sz w:val="30"/>
        </w:rPr>
        <w:t xml:space="preserve"> </w:t>
      </w:r>
      <w:r>
        <w:rPr>
          <w:spacing w:val="-2"/>
          <w:sz w:val="30"/>
        </w:rPr>
        <w:t>ресурсів.</w:t>
      </w:r>
    </w:p>
    <w:p w14:paraId="1D917307" w14:textId="77777777" w:rsidR="00C34208" w:rsidRDefault="00C34208" w:rsidP="00C34208">
      <w:pPr>
        <w:pStyle w:val="a5"/>
        <w:numPr>
          <w:ilvl w:val="1"/>
          <w:numId w:val="1"/>
        </w:numPr>
        <w:tabs>
          <w:tab w:val="left" w:pos="865"/>
        </w:tabs>
        <w:ind w:left="864" w:hanging="677"/>
        <w:rPr>
          <w:sz w:val="30"/>
        </w:rPr>
      </w:pPr>
      <w:r>
        <w:rPr>
          <w:sz w:val="30"/>
        </w:rPr>
        <w:t>Система</w:t>
      </w:r>
      <w:r>
        <w:rPr>
          <w:spacing w:val="-5"/>
          <w:sz w:val="30"/>
        </w:rPr>
        <w:t xml:space="preserve"> </w:t>
      </w:r>
      <w:r>
        <w:rPr>
          <w:sz w:val="30"/>
        </w:rPr>
        <w:t>заходів з</w:t>
      </w:r>
      <w:r>
        <w:rPr>
          <w:spacing w:val="-4"/>
          <w:sz w:val="30"/>
        </w:rPr>
        <w:t xml:space="preserve"> </w:t>
      </w:r>
      <w:r>
        <w:rPr>
          <w:sz w:val="30"/>
        </w:rPr>
        <w:t>охорони</w:t>
      </w:r>
      <w:r>
        <w:rPr>
          <w:spacing w:val="-3"/>
          <w:sz w:val="30"/>
        </w:rPr>
        <w:t xml:space="preserve"> </w:t>
      </w:r>
      <w:r>
        <w:rPr>
          <w:spacing w:val="-4"/>
          <w:sz w:val="30"/>
        </w:rPr>
        <w:t>вод.</w:t>
      </w:r>
    </w:p>
    <w:p w14:paraId="6FF6A6DC" w14:textId="77777777" w:rsidR="00C34208" w:rsidRDefault="00C34208" w:rsidP="00C34208">
      <w:pPr>
        <w:pStyle w:val="a5"/>
        <w:numPr>
          <w:ilvl w:val="1"/>
          <w:numId w:val="1"/>
        </w:numPr>
        <w:tabs>
          <w:tab w:val="left" w:pos="865"/>
        </w:tabs>
        <w:spacing w:before="1" w:line="344" w:lineRule="exact"/>
        <w:ind w:left="864" w:hanging="677"/>
        <w:rPr>
          <w:sz w:val="30"/>
        </w:rPr>
      </w:pPr>
      <w:r>
        <w:rPr>
          <w:sz w:val="30"/>
        </w:rPr>
        <w:t>Основні</w:t>
      </w:r>
      <w:r>
        <w:rPr>
          <w:spacing w:val="-8"/>
          <w:sz w:val="30"/>
        </w:rPr>
        <w:t xml:space="preserve"> </w:t>
      </w:r>
      <w:r>
        <w:rPr>
          <w:sz w:val="30"/>
        </w:rPr>
        <w:t>принципи</w:t>
      </w:r>
      <w:r>
        <w:rPr>
          <w:spacing w:val="-8"/>
          <w:sz w:val="30"/>
        </w:rPr>
        <w:t xml:space="preserve"> </w:t>
      </w:r>
      <w:r>
        <w:rPr>
          <w:sz w:val="30"/>
        </w:rPr>
        <w:t>раціонального</w:t>
      </w:r>
      <w:r>
        <w:rPr>
          <w:spacing w:val="-7"/>
          <w:sz w:val="30"/>
        </w:rPr>
        <w:t xml:space="preserve"> </w:t>
      </w:r>
      <w:r>
        <w:rPr>
          <w:spacing w:val="-2"/>
          <w:sz w:val="30"/>
        </w:rPr>
        <w:t>водокористування.</w:t>
      </w:r>
    </w:p>
    <w:p w14:paraId="646C4586" w14:textId="77777777" w:rsidR="00C34208" w:rsidRDefault="00C34208" w:rsidP="00C34208">
      <w:pPr>
        <w:pStyle w:val="a5"/>
        <w:numPr>
          <w:ilvl w:val="1"/>
          <w:numId w:val="1"/>
        </w:numPr>
        <w:tabs>
          <w:tab w:val="left" w:pos="866"/>
        </w:tabs>
        <w:spacing w:line="344" w:lineRule="exact"/>
        <w:ind w:left="865" w:hanging="678"/>
        <w:rPr>
          <w:sz w:val="30"/>
        </w:rPr>
      </w:pPr>
      <w:r>
        <w:rPr>
          <w:sz w:val="30"/>
        </w:rPr>
        <w:t>Правова</w:t>
      </w:r>
      <w:r>
        <w:rPr>
          <w:spacing w:val="-7"/>
          <w:sz w:val="30"/>
        </w:rPr>
        <w:t xml:space="preserve"> </w:t>
      </w:r>
      <w:r>
        <w:rPr>
          <w:sz w:val="30"/>
        </w:rPr>
        <w:t>охорона</w:t>
      </w:r>
      <w:r>
        <w:rPr>
          <w:spacing w:val="-7"/>
          <w:sz w:val="30"/>
        </w:rPr>
        <w:t xml:space="preserve"> </w:t>
      </w:r>
      <w:r>
        <w:rPr>
          <w:sz w:val="30"/>
        </w:rPr>
        <w:t>водних</w:t>
      </w:r>
      <w:r>
        <w:rPr>
          <w:spacing w:val="-6"/>
          <w:sz w:val="30"/>
        </w:rPr>
        <w:t xml:space="preserve"> </w:t>
      </w:r>
      <w:r>
        <w:rPr>
          <w:spacing w:val="-2"/>
          <w:sz w:val="30"/>
        </w:rPr>
        <w:t>ресурсів.</w:t>
      </w:r>
    </w:p>
    <w:p w14:paraId="28B40C68" w14:textId="77777777" w:rsidR="00C34208" w:rsidRDefault="00C34208" w:rsidP="00C34208">
      <w:pPr>
        <w:pStyle w:val="a5"/>
        <w:numPr>
          <w:ilvl w:val="1"/>
          <w:numId w:val="1"/>
        </w:numPr>
        <w:tabs>
          <w:tab w:val="left" w:pos="866"/>
        </w:tabs>
        <w:ind w:left="865" w:hanging="678"/>
        <w:rPr>
          <w:sz w:val="30"/>
        </w:rPr>
      </w:pPr>
      <w:r>
        <w:rPr>
          <w:sz w:val="30"/>
        </w:rPr>
        <w:t>Правова</w:t>
      </w:r>
      <w:r>
        <w:rPr>
          <w:spacing w:val="-6"/>
          <w:sz w:val="30"/>
        </w:rPr>
        <w:t xml:space="preserve"> </w:t>
      </w:r>
      <w:r>
        <w:rPr>
          <w:sz w:val="30"/>
        </w:rPr>
        <w:t>система</w:t>
      </w:r>
      <w:r>
        <w:rPr>
          <w:spacing w:val="-3"/>
          <w:sz w:val="30"/>
        </w:rPr>
        <w:t xml:space="preserve"> </w:t>
      </w:r>
      <w:r>
        <w:rPr>
          <w:sz w:val="30"/>
        </w:rPr>
        <w:t>захисту</w:t>
      </w:r>
      <w:r>
        <w:rPr>
          <w:spacing w:val="-4"/>
          <w:sz w:val="30"/>
        </w:rPr>
        <w:t xml:space="preserve"> </w:t>
      </w:r>
      <w:r>
        <w:rPr>
          <w:sz w:val="30"/>
        </w:rPr>
        <w:t>та</w:t>
      </w:r>
      <w:r>
        <w:rPr>
          <w:spacing w:val="-5"/>
          <w:sz w:val="30"/>
        </w:rPr>
        <w:t xml:space="preserve"> </w:t>
      </w:r>
      <w:r>
        <w:rPr>
          <w:sz w:val="30"/>
        </w:rPr>
        <w:t>охорони</w:t>
      </w:r>
      <w:r>
        <w:rPr>
          <w:spacing w:val="-4"/>
          <w:sz w:val="30"/>
        </w:rPr>
        <w:t xml:space="preserve"> вод.</w:t>
      </w:r>
    </w:p>
    <w:p w14:paraId="1E4CCCBF" w14:textId="77777777" w:rsidR="00C34208" w:rsidRDefault="00C34208" w:rsidP="00C34208">
      <w:pPr>
        <w:pStyle w:val="a5"/>
        <w:numPr>
          <w:ilvl w:val="1"/>
          <w:numId w:val="1"/>
        </w:numPr>
        <w:tabs>
          <w:tab w:val="left" w:pos="865"/>
        </w:tabs>
        <w:spacing w:before="1"/>
        <w:ind w:left="864" w:hanging="677"/>
        <w:rPr>
          <w:sz w:val="30"/>
        </w:rPr>
      </w:pPr>
      <w:r>
        <w:rPr>
          <w:sz w:val="30"/>
        </w:rPr>
        <w:t>Відповідальність</w:t>
      </w:r>
      <w:r>
        <w:rPr>
          <w:spacing w:val="-9"/>
          <w:sz w:val="30"/>
        </w:rPr>
        <w:t xml:space="preserve"> </w:t>
      </w:r>
      <w:r>
        <w:rPr>
          <w:sz w:val="30"/>
        </w:rPr>
        <w:t>за</w:t>
      </w:r>
      <w:r>
        <w:rPr>
          <w:spacing w:val="-7"/>
          <w:sz w:val="30"/>
        </w:rPr>
        <w:t xml:space="preserve"> </w:t>
      </w:r>
      <w:r>
        <w:rPr>
          <w:sz w:val="30"/>
        </w:rPr>
        <w:t>порушення</w:t>
      </w:r>
      <w:r>
        <w:rPr>
          <w:spacing w:val="-6"/>
          <w:sz w:val="30"/>
        </w:rPr>
        <w:t xml:space="preserve"> </w:t>
      </w:r>
      <w:r>
        <w:rPr>
          <w:sz w:val="30"/>
        </w:rPr>
        <w:t>водного</w:t>
      </w:r>
      <w:r>
        <w:rPr>
          <w:spacing w:val="-5"/>
          <w:sz w:val="30"/>
        </w:rPr>
        <w:t xml:space="preserve"> </w:t>
      </w:r>
      <w:r>
        <w:rPr>
          <w:spacing w:val="-2"/>
          <w:sz w:val="30"/>
        </w:rPr>
        <w:t>законодавства.</w:t>
      </w:r>
    </w:p>
    <w:p w14:paraId="0357827F" w14:textId="77777777" w:rsidR="00C34208" w:rsidRDefault="00C34208" w:rsidP="00C34208">
      <w:pPr>
        <w:pStyle w:val="a3"/>
        <w:rPr>
          <w:sz w:val="32"/>
        </w:rPr>
      </w:pPr>
    </w:p>
    <w:p w14:paraId="4F360413" w14:textId="77777777" w:rsidR="00C34208" w:rsidRDefault="00C34208" w:rsidP="00C34208">
      <w:pPr>
        <w:pStyle w:val="a3"/>
        <w:rPr>
          <w:sz w:val="28"/>
        </w:rPr>
      </w:pPr>
    </w:p>
    <w:p w14:paraId="664720BF" w14:textId="77777777" w:rsidR="00C34208" w:rsidRDefault="00C34208" w:rsidP="00C34208">
      <w:pPr>
        <w:pStyle w:val="a3"/>
        <w:ind w:left="188" w:right="457" w:firstLine="708"/>
        <w:jc w:val="both"/>
      </w:pPr>
      <w:r>
        <w:t>До певних видів природних ресурсів мають належати водні об’єкти. Вода входить до складу всіх елементів біосфери, окрім того вона</w:t>
      </w:r>
      <w:r>
        <w:rPr>
          <w:spacing w:val="-2"/>
        </w:rPr>
        <w:t xml:space="preserve"> </w:t>
      </w:r>
      <w:r>
        <w:t>міститься</w:t>
      </w:r>
      <w:r>
        <w:rPr>
          <w:spacing w:val="-2"/>
        </w:rPr>
        <w:t xml:space="preserve"> </w:t>
      </w:r>
      <w:r>
        <w:t>не</w:t>
      </w:r>
      <w:r>
        <w:rPr>
          <w:spacing w:val="-2"/>
        </w:rPr>
        <w:t xml:space="preserve"> </w:t>
      </w:r>
      <w:r>
        <w:t>лише</w:t>
      </w:r>
      <w:r>
        <w:rPr>
          <w:spacing w:val="-3"/>
        </w:rPr>
        <w:t xml:space="preserve"> </w:t>
      </w:r>
      <w:r>
        <w:t>у</w:t>
      </w:r>
      <w:r>
        <w:rPr>
          <w:spacing w:val="-2"/>
        </w:rPr>
        <w:t xml:space="preserve"> </w:t>
      </w:r>
      <w:r>
        <w:t>водних</w:t>
      </w:r>
      <w:r>
        <w:rPr>
          <w:spacing w:val="-1"/>
        </w:rPr>
        <w:t xml:space="preserve"> </w:t>
      </w:r>
      <w:r>
        <w:t>об’єктах</w:t>
      </w:r>
      <w:r>
        <w:rPr>
          <w:spacing w:val="-2"/>
        </w:rPr>
        <w:t xml:space="preserve"> </w:t>
      </w:r>
      <w:r>
        <w:t>(водоймах,</w:t>
      </w:r>
      <w:r>
        <w:rPr>
          <w:spacing w:val="-4"/>
        </w:rPr>
        <w:t xml:space="preserve"> </w:t>
      </w:r>
      <w:r>
        <w:t>річках тощо),</w:t>
      </w:r>
      <w:r>
        <w:rPr>
          <w:spacing w:val="-1"/>
        </w:rPr>
        <w:t xml:space="preserve"> </w:t>
      </w:r>
      <w:r>
        <w:t>а</w:t>
      </w:r>
      <w:r>
        <w:rPr>
          <w:spacing w:val="-2"/>
        </w:rPr>
        <w:t xml:space="preserve"> </w:t>
      </w:r>
      <w:r>
        <w:t>й</w:t>
      </w:r>
      <w:r>
        <w:rPr>
          <w:spacing w:val="-1"/>
        </w:rPr>
        <w:t xml:space="preserve"> </w:t>
      </w:r>
      <w:r>
        <w:t>у повітрі, ґрунті, живих істотах і є основоположним екологічним чинником у житті земних організмів, суттєвою частиною протоплазми клітин, тканин, рослинних і тваринних соків. Води є місцем існування представників рослинного і тваринного світу. Із прадавніх часів наявність водних ресурсів була вирішальним фактором при визначенні місць розселення людей.</w:t>
      </w:r>
    </w:p>
    <w:p w14:paraId="51C0230A" w14:textId="77777777" w:rsidR="00C34208" w:rsidRDefault="00C34208" w:rsidP="00C34208">
      <w:pPr>
        <w:pStyle w:val="a3"/>
        <w:spacing w:before="1"/>
        <w:ind w:left="188" w:right="456" w:firstLine="708"/>
        <w:jc w:val="both"/>
      </w:pPr>
      <w:r>
        <w:t>Загальновідомо, що води виконують екологічну, економічну та культурно-оздоровчу функції. Екологічна виявляється у забезпеченні природних умов життя землі; економічна – в тому, що вони є досить суттєвим енергетичним і транспортним ресурсом, невід’ємною частиною промислового й сільськогосподарського виробництва; культурно-оздоровча проявляється у використанні їх для відпочинку, водного транспорту, туризму, спортивно-аматорського рибальства, санітарно-курортного лікування, організації заказників та заповідників.</w:t>
      </w:r>
    </w:p>
    <w:p w14:paraId="530D26CD" w14:textId="77777777" w:rsidR="00C34208" w:rsidRDefault="00C34208" w:rsidP="00C34208">
      <w:pPr>
        <w:pStyle w:val="a3"/>
        <w:spacing w:before="1"/>
        <w:ind w:left="896"/>
        <w:jc w:val="both"/>
      </w:pPr>
      <w:r>
        <w:t>Необхідність</w:t>
      </w:r>
      <w:r>
        <w:rPr>
          <w:spacing w:val="44"/>
          <w:w w:val="150"/>
        </w:rPr>
        <w:t xml:space="preserve"> </w:t>
      </w:r>
      <w:r>
        <w:t>правового</w:t>
      </w:r>
      <w:r>
        <w:rPr>
          <w:spacing w:val="43"/>
          <w:w w:val="150"/>
        </w:rPr>
        <w:t xml:space="preserve"> </w:t>
      </w:r>
      <w:r>
        <w:t>регулювання</w:t>
      </w:r>
      <w:r>
        <w:rPr>
          <w:spacing w:val="44"/>
          <w:w w:val="150"/>
        </w:rPr>
        <w:t xml:space="preserve"> </w:t>
      </w:r>
      <w:r>
        <w:t>охорони,</w:t>
      </w:r>
      <w:r>
        <w:rPr>
          <w:spacing w:val="44"/>
          <w:w w:val="150"/>
        </w:rPr>
        <w:t xml:space="preserve"> </w:t>
      </w:r>
      <w:r>
        <w:t>використання</w:t>
      </w:r>
      <w:r>
        <w:rPr>
          <w:spacing w:val="44"/>
          <w:w w:val="150"/>
        </w:rPr>
        <w:t xml:space="preserve"> </w:t>
      </w:r>
      <w:r>
        <w:rPr>
          <w:spacing w:val="-5"/>
        </w:rPr>
        <w:t>та</w:t>
      </w:r>
    </w:p>
    <w:p w14:paraId="3A965D17" w14:textId="77777777" w:rsidR="00C34208" w:rsidRDefault="00C34208" w:rsidP="00C34208">
      <w:pPr>
        <w:jc w:val="both"/>
        <w:sectPr w:rsidR="00C34208">
          <w:pgSz w:w="11910" w:h="16840"/>
          <w:pgMar w:top="1260" w:right="840" w:bottom="1280" w:left="1060" w:header="969" w:footer="1094" w:gutter="0"/>
          <w:cols w:space="720"/>
        </w:sectPr>
      </w:pPr>
    </w:p>
    <w:p w14:paraId="357E144C" w14:textId="77777777" w:rsidR="00C34208" w:rsidRDefault="00C34208" w:rsidP="00C34208">
      <w:pPr>
        <w:pStyle w:val="a3"/>
        <w:spacing w:before="140"/>
        <w:ind w:left="243"/>
        <w:jc w:val="both"/>
      </w:pPr>
      <w:r>
        <w:lastRenderedPageBreak/>
        <w:t>відтворення</w:t>
      </w:r>
      <w:r>
        <w:rPr>
          <w:spacing w:val="-8"/>
        </w:rPr>
        <w:t xml:space="preserve"> </w:t>
      </w:r>
      <w:r>
        <w:t>вод</w:t>
      </w:r>
      <w:r>
        <w:rPr>
          <w:spacing w:val="-4"/>
        </w:rPr>
        <w:t xml:space="preserve"> </w:t>
      </w:r>
      <w:r>
        <w:t>викликана</w:t>
      </w:r>
      <w:r>
        <w:rPr>
          <w:spacing w:val="-6"/>
        </w:rPr>
        <w:t xml:space="preserve"> </w:t>
      </w:r>
      <w:r>
        <w:t>низкою</w:t>
      </w:r>
      <w:r>
        <w:rPr>
          <w:spacing w:val="-5"/>
        </w:rPr>
        <w:t xml:space="preserve"> </w:t>
      </w:r>
      <w:r>
        <w:rPr>
          <w:spacing w:val="-2"/>
        </w:rPr>
        <w:t>факторів:</w:t>
      </w:r>
    </w:p>
    <w:p w14:paraId="40DD7263" w14:textId="77777777" w:rsidR="00C34208" w:rsidRDefault="00C34208" w:rsidP="00C34208">
      <w:pPr>
        <w:pStyle w:val="a5"/>
        <w:numPr>
          <w:ilvl w:val="2"/>
          <w:numId w:val="1"/>
        </w:numPr>
        <w:tabs>
          <w:tab w:val="left" w:pos="1377"/>
        </w:tabs>
        <w:spacing w:before="1"/>
        <w:ind w:right="401" w:firstLine="707"/>
        <w:jc w:val="both"/>
        <w:rPr>
          <w:sz w:val="30"/>
        </w:rPr>
      </w:pPr>
      <w:r>
        <w:rPr>
          <w:sz w:val="30"/>
        </w:rPr>
        <w:t>установленим екологічним станом природного об’єкта. Серед проблем можна виділити: «а) втрату значною частиною водних об’єктів своєї природної чистоти та порушення їх здатності до самоочищення;</w:t>
      </w:r>
    </w:p>
    <w:p w14:paraId="0A7A2473" w14:textId="77777777" w:rsidR="00C34208" w:rsidRDefault="00C34208" w:rsidP="00C34208">
      <w:pPr>
        <w:pStyle w:val="a5"/>
        <w:numPr>
          <w:ilvl w:val="2"/>
          <w:numId w:val="1"/>
        </w:numPr>
        <w:tabs>
          <w:tab w:val="left" w:pos="1377"/>
        </w:tabs>
        <w:ind w:right="407" w:firstLine="707"/>
        <w:jc w:val="both"/>
        <w:rPr>
          <w:sz w:val="30"/>
        </w:rPr>
      </w:pPr>
      <w:r>
        <w:rPr>
          <w:sz w:val="30"/>
        </w:rPr>
        <w:t>б) перевищення обсягу природного стоку вод внаслідок забруднення водних об’єктів сполуками важких металів, азотом, сульфатами, нафтопродуктами та фенолами; в) скидання до річок у ряді областей забруднених вод»</w:t>
      </w:r>
      <w:r>
        <w:rPr>
          <w:sz w:val="30"/>
          <w:vertAlign w:val="superscript"/>
        </w:rPr>
        <w:t>9</w:t>
      </w:r>
      <w:r>
        <w:rPr>
          <w:sz w:val="30"/>
        </w:rPr>
        <w:t>;</w:t>
      </w:r>
    </w:p>
    <w:p w14:paraId="0AD4F326" w14:textId="77777777" w:rsidR="00C34208" w:rsidRDefault="00C34208" w:rsidP="00C34208">
      <w:pPr>
        <w:pStyle w:val="a5"/>
        <w:numPr>
          <w:ilvl w:val="2"/>
          <w:numId w:val="1"/>
        </w:numPr>
        <w:tabs>
          <w:tab w:val="left" w:pos="1377"/>
        </w:tabs>
        <w:ind w:right="400" w:firstLine="707"/>
        <w:jc w:val="both"/>
        <w:rPr>
          <w:sz w:val="30"/>
        </w:rPr>
      </w:pPr>
      <w:r>
        <w:rPr>
          <w:sz w:val="30"/>
        </w:rPr>
        <w:t>зростаючими масштабами споживання: витрати свіжої води на одиницю продукції в Україні перевищують аналогічні показники порівняно з країнами Європи;</w:t>
      </w:r>
    </w:p>
    <w:p w14:paraId="2680A218" w14:textId="77777777" w:rsidR="00C34208" w:rsidRDefault="00C34208" w:rsidP="00C34208">
      <w:pPr>
        <w:pStyle w:val="a5"/>
        <w:numPr>
          <w:ilvl w:val="2"/>
          <w:numId w:val="1"/>
        </w:numPr>
        <w:tabs>
          <w:tab w:val="left" w:pos="1377"/>
        </w:tabs>
        <w:ind w:right="405" w:firstLine="707"/>
        <w:jc w:val="both"/>
        <w:rPr>
          <w:sz w:val="30"/>
        </w:rPr>
      </w:pPr>
      <w:r>
        <w:rPr>
          <w:sz w:val="30"/>
        </w:rPr>
        <w:t>врахуванням таких якостей цього природного об’єкта, як обмеженість та вразливість.</w:t>
      </w:r>
    </w:p>
    <w:p w14:paraId="2FD7296B" w14:textId="77777777" w:rsidR="00C34208" w:rsidRDefault="00C34208" w:rsidP="00C34208">
      <w:pPr>
        <w:pStyle w:val="a3"/>
        <w:ind w:left="243" w:right="402" w:firstLine="707"/>
        <w:jc w:val="both"/>
      </w:pPr>
      <w:r>
        <w:t>Правова охорона та використання вод в Україні забезпечується Конституцією України, Водним кодексом України (далі – ВК України), Законами України «Про охорону навколишнього природного середовища», «Про питну воду та питне водопостачання», а також «Про загальнодержавну програму розвитку водного господарства» тощо.</w:t>
      </w:r>
    </w:p>
    <w:p w14:paraId="6C5CB846" w14:textId="77777777" w:rsidR="00C34208" w:rsidRDefault="00C34208" w:rsidP="00C34208">
      <w:pPr>
        <w:pStyle w:val="a3"/>
        <w:ind w:left="243" w:right="409" w:firstLine="707"/>
        <w:jc w:val="both"/>
      </w:pPr>
      <w:r>
        <w:t xml:space="preserve">До завдань водного законодавства слід віднести регламентацію правових відносин, метою якої є забезпечення збереження та науково обґрунтованого, раціонального освоєння вод для потреб людей та галузей економіки, відтворення водних ресурсів, охорона вод від забруднення, засмічення та вичерпання, запобігання шкідливим їх діям та ліквідація наслідків, покращення стану водних ресурсів, а також охорона прав підприємств, установ, організацій та громадян на </w:t>
      </w:r>
      <w:r>
        <w:rPr>
          <w:spacing w:val="-2"/>
        </w:rPr>
        <w:t>водокористування.</w:t>
      </w:r>
    </w:p>
    <w:p w14:paraId="3C163D6E" w14:textId="77777777" w:rsidR="00C34208" w:rsidRDefault="00C34208" w:rsidP="00C34208">
      <w:pPr>
        <w:pStyle w:val="a3"/>
        <w:ind w:left="243" w:right="401" w:firstLine="707"/>
        <w:jc w:val="both"/>
      </w:pPr>
      <w:r>
        <w:t>Під правовою охороною вод слід розуміти закріплену в нормативно-правових актах систему громадських і державних заходів, зосереджену на запобігання забруднення, засмічення, вичерпання вод та організацію розумного використання запасів води для задоволення запитів народного господарства та забезпечення матеріальних, екологічних та культурно-оздоровчих інтересів населення, а також ліквідацію негативних явищ та</w:t>
      </w:r>
      <w:r>
        <w:rPr>
          <w:spacing w:val="-1"/>
        </w:rPr>
        <w:t xml:space="preserve"> </w:t>
      </w:r>
      <w:r>
        <w:t>поліпшення стану</w:t>
      </w:r>
      <w:r>
        <w:rPr>
          <w:spacing w:val="-1"/>
        </w:rPr>
        <w:t xml:space="preserve"> </w:t>
      </w:r>
      <w:r>
        <w:t>вод. Перелік основних водоохоронних заходів міститься у ВК України.</w:t>
      </w:r>
    </w:p>
    <w:p w14:paraId="3C3F834C" w14:textId="77777777" w:rsidR="00C34208" w:rsidRDefault="00C34208" w:rsidP="00C34208">
      <w:pPr>
        <w:pStyle w:val="a3"/>
        <w:ind w:left="243" w:right="408" w:firstLine="707"/>
        <w:jc w:val="both"/>
      </w:pPr>
      <w:r>
        <w:t xml:space="preserve">Нормативно-правовими актами також встановлено систему заходів, спрямованих на «запобігання шкідливим діям вод та </w:t>
      </w:r>
      <w:r>
        <w:lastRenderedPageBreak/>
        <w:t>аварій на водних об’єктах та ліквідацію їх наслідків; залужування та створення лісонасаджень</w:t>
      </w:r>
      <w:r>
        <w:rPr>
          <w:spacing w:val="51"/>
        </w:rPr>
        <w:t xml:space="preserve"> </w:t>
      </w:r>
      <w:r>
        <w:t>на</w:t>
      </w:r>
      <w:r>
        <w:rPr>
          <w:spacing w:val="55"/>
        </w:rPr>
        <w:t xml:space="preserve"> </w:t>
      </w:r>
      <w:r>
        <w:t>прибережних</w:t>
      </w:r>
      <w:r>
        <w:rPr>
          <w:spacing w:val="54"/>
        </w:rPr>
        <w:t xml:space="preserve"> </w:t>
      </w:r>
      <w:r>
        <w:t>захисних</w:t>
      </w:r>
      <w:r>
        <w:rPr>
          <w:spacing w:val="54"/>
        </w:rPr>
        <w:t xml:space="preserve"> </w:t>
      </w:r>
      <w:r>
        <w:t>смугах,</w:t>
      </w:r>
      <w:r>
        <w:rPr>
          <w:spacing w:val="54"/>
        </w:rPr>
        <w:t xml:space="preserve"> </w:t>
      </w:r>
      <w:r>
        <w:t>схилах;</w:t>
      </w:r>
      <w:r>
        <w:rPr>
          <w:spacing w:val="54"/>
        </w:rPr>
        <w:t xml:space="preserve"> </w:t>
      </w:r>
      <w:r>
        <w:rPr>
          <w:spacing w:val="-2"/>
        </w:rPr>
        <w:t>будівництво</w:t>
      </w:r>
    </w:p>
    <w:p w14:paraId="7E6611B4" w14:textId="77777777" w:rsidR="00C34208" w:rsidRDefault="00C34208" w:rsidP="00C34208">
      <w:pPr>
        <w:pStyle w:val="a3"/>
        <w:spacing w:before="131"/>
        <w:ind w:left="188" w:right="456"/>
        <w:jc w:val="both"/>
      </w:pPr>
      <w:r>
        <w:t>протиерозійних гідротехнічних споруд, земляних валів, водоскидів, захисних гребель; спорудження дренажу тощо»</w:t>
      </w:r>
      <w:r>
        <w:rPr>
          <w:vertAlign w:val="superscript"/>
        </w:rPr>
        <w:t>10</w:t>
      </w:r>
      <w:r>
        <w:t xml:space="preserve"> .</w:t>
      </w:r>
    </w:p>
    <w:p w14:paraId="2CC21DAE" w14:textId="77777777" w:rsidR="00C34208" w:rsidRDefault="00C34208" w:rsidP="00C34208">
      <w:pPr>
        <w:pStyle w:val="a3"/>
        <w:ind w:left="188" w:right="464" w:firstLine="708"/>
        <w:jc w:val="both"/>
      </w:pPr>
      <w:r>
        <w:t>У Водному кодексі України передбачені невідкладні заходи щодо запобігання стихійним лихам, спричиненим шкідливою дією вод, аваріям на водних об’єктах та ліквідації їх наслідків.</w:t>
      </w:r>
    </w:p>
    <w:p w14:paraId="2DF95648" w14:textId="77777777" w:rsidR="00C34208" w:rsidRDefault="00C34208" w:rsidP="00C34208">
      <w:pPr>
        <w:pStyle w:val="a3"/>
        <w:ind w:left="188" w:right="464" w:firstLine="708"/>
        <w:jc w:val="both"/>
      </w:pPr>
      <w:r>
        <w:t>Державні органи водного господарства зобов’язані забезпечити безаварійне функціонування водних об’єктів під час повеней та паводків, прогнозувати поширення нанесених ними наслідків, а також спільно з відповідними радами народних депутатів здійснювати заходи щодо забезпечення безперебійного водопостачання населення та</w:t>
      </w:r>
      <w:r>
        <w:rPr>
          <w:spacing w:val="40"/>
        </w:rPr>
        <w:t xml:space="preserve"> </w:t>
      </w:r>
      <w:r>
        <w:t>галузей економіки.</w:t>
      </w:r>
    </w:p>
    <w:p w14:paraId="516FD93A" w14:textId="77777777" w:rsidR="00C34208" w:rsidRDefault="00C34208" w:rsidP="00C34208">
      <w:pPr>
        <w:pStyle w:val="a3"/>
        <w:ind w:left="188" w:right="466" w:firstLine="708"/>
        <w:jc w:val="both"/>
      </w:pPr>
      <w:r>
        <w:t>На особливу увагу заслуговують правові заходи, що забезпечують охорону</w:t>
      </w:r>
      <w:r>
        <w:rPr>
          <w:spacing w:val="63"/>
        </w:rPr>
        <w:t xml:space="preserve">   </w:t>
      </w:r>
      <w:r>
        <w:t>вод</w:t>
      </w:r>
      <w:r>
        <w:rPr>
          <w:spacing w:val="63"/>
        </w:rPr>
        <w:t xml:space="preserve">   </w:t>
      </w:r>
      <w:r>
        <w:t>від</w:t>
      </w:r>
      <w:r>
        <w:rPr>
          <w:spacing w:val="64"/>
        </w:rPr>
        <w:t xml:space="preserve">   </w:t>
      </w:r>
      <w:r>
        <w:t>забруднення,</w:t>
      </w:r>
      <w:r>
        <w:rPr>
          <w:spacing w:val="63"/>
        </w:rPr>
        <w:t xml:space="preserve">   </w:t>
      </w:r>
      <w:r>
        <w:t>засмічення</w:t>
      </w:r>
      <w:r>
        <w:rPr>
          <w:spacing w:val="64"/>
        </w:rPr>
        <w:t xml:space="preserve">   </w:t>
      </w:r>
      <w:r>
        <w:t>та</w:t>
      </w:r>
      <w:r>
        <w:rPr>
          <w:spacing w:val="63"/>
        </w:rPr>
        <w:t xml:space="preserve">   </w:t>
      </w:r>
      <w:r>
        <w:rPr>
          <w:spacing w:val="-2"/>
        </w:rPr>
        <w:t>виснаження.</w:t>
      </w:r>
    </w:p>
    <w:p w14:paraId="4AED7470" w14:textId="77777777" w:rsidR="00C34208" w:rsidRDefault="00C34208" w:rsidP="00C34208">
      <w:pPr>
        <w:pStyle w:val="a3"/>
        <w:ind w:left="188" w:right="457"/>
        <w:jc w:val="both"/>
      </w:pPr>
      <w:r>
        <w:t xml:space="preserve">«Забрудненими визнаються водні об’єкти, якщо склад та властивості води змінилися внаслідок впливу чи виробничої діяльності чи побутового використання населенням у такій мірі, коли водні об’єкти стають частково чи повністю непридатними для одного з видів водокористування. Джерела забруднення можуть бути різними. Це і неочищені стічні води, і неправильне захоронення радіоактивних відходів, і скидання з суден нафти. Факт забруднення вод встановлюється або інспекторами Державної екологічної інспекції </w:t>
      </w:r>
      <w:proofErr w:type="spellStart"/>
      <w:r>
        <w:t>Мінприроди</w:t>
      </w:r>
      <w:proofErr w:type="spellEnd"/>
      <w:r>
        <w:t xml:space="preserve"> України, або посадовими особами спеціально уповноважених органів інших міністерств та відомств відповідно до їхньої компетенції»</w:t>
      </w:r>
      <w:r>
        <w:rPr>
          <w:vertAlign w:val="superscript"/>
        </w:rPr>
        <w:t>11</w:t>
      </w:r>
      <w:r>
        <w:t>.</w:t>
      </w:r>
    </w:p>
    <w:p w14:paraId="60571016" w14:textId="12DA6D31" w:rsidR="00C34208" w:rsidRDefault="00C34208" w:rsidP="00C34208">
      <w:pPr>
        <w:pStyle w:val="a3"/>
        <w:spacing w:before="1"/>
        <w:ind w:left="188" w:right="458" w:firstLine="708"/>
        <w:jc w:val="both"/>
      </w:pPr>
      <w:r>
        <w:t>Поділ</w:t>
      </w:r>
      <w:r>
        <w:rPr>
          <w:spacing w:val="-1"/>
        </w:rPr>
        <w:t xml:space="preserve"> </w:t>
      </w:r>
      <w:r>
        <w:t>водних</w:t>
      </w:r>
      <w:r>
        <w:rPr>
          <w:spacing w:val="-1"/>
        </w:rPr>
        <w:t xml:space="preserve"> </w:t>
      </w:r>
      <w:r>
        <w:t>об’єктів</w:t>
      </w:r>
      <w:r>
        <w:rPr>
          <w:spacing w:val="-1"/>
        </w:rPr>
        <w:t xml:space="preserve"> </w:t>
      </w:r>
      <w:r>
        <w:t>на</w:t>
      </w:r>
      <w:r>
        <w:rPr>
          <w:spacing w:val="-4"/>
        </w:rPr>
        <w:t xml:space="preserve"> </w:t>
      </w:r>
      <w:r>
        <w:t>об’єкти</w:t>
      </w:r>
      <w:r>
        <w:rPr>
          <w:spacing w:val="-1"/>
        </w:rPr>
        <w:t xml:space="preserve"> </w:t>
      </w:r>
      <w:r>
        <w:t>загальнодержавного</w:t>
      </w:r>
      <w:r>
        <w:rPr>
          <w:spacing w:val="-1"/>
        </w:rPr>
        <w:t xml:space="preserve"> </w:t>
      </w:r>
      <w:r>
        <w:t>та</w:t>
      </w:r>
      <w:r>
        <w:rPr>
          <w:spacing w:val="-2"/>
        </w:rPr>
        <w:t xml:space="preserve"> </w:t>
      </w:r>
      <w:r>
        <w:t>місцевого значення в основному залежить від правового режиму. «До водних об’єктів загальнодержавного значення слід віднести: внутрішні води моря та територіальне море; підземні води, що є джерелами централізованого водопостачання; води поверхні (озера, водосховища, річки, канали), що розташовуються та використовуються територією більше чим однієї області, а також їх притоки всіх порядків; водні об’єкти у межах територій природно-заповідного фонду загальнодержавного значення, а також віднесені до категорії лікувальних. До водних об’єктів місцевого значення відносяться поверхневі води, що розташовані та використовуються всередині однієї області</w:t>
      </w:r>
      <w:r>
        <w:rPr>
          <w:spacing w:val="40"/>
        </w:rPr>
        <w:t xml:space="preserve">  </w:t>
      </w:r>
      <w:r>
        <w:t>та</w:t>
      </w:r>
      <w:r>
        <w:rPr>
          <w:spacing w:val="40"/>
        </w:rPr>
        <w:t xml:space="preserve">  </w:t>
      </w:r>
      <w:r>
        <w:t>не</w:t>
      </w:r>
      <w:r>
        <w:rPr>
          <w:spacing w:val="40"/>
        </w:rPr>
        <w:t xml:space="preserve">  </w:t>
      </w:r>
      <w:r>
        <w:t>віднесені</w:t>
      </w:r>
      <w:r>
        <w:rPr>
          <w:spacing w:val="40"/>
        </w:rPr>
        <w:t xml:space="preserve">  </w:t>
      </w:r>
      <w:r>
        <w:lastRenderedPageBreak/>
        <w:t>до</w:t>
      </w:r>
      <w:r>
        <w:rPr>
          <w:spacing w:val="40"/>
        </w:rPr>
        <w:t xml:space="preserve">  </w:t>
      </w:r>
      <w:r>
        <w:t>водних</w:t>
      </w:r>
      <w:r>
        <w:rPr>
          <w:spacing w:val="40"/>
        </w:rPr>
        <w:t xml:space="preserve">  </w:t>
      </w:r>
      <w:r>
        <w:t>об’єктів</w:t>
      </w:r>
      <w:r>
        <w:rPr>
          <w:spacing w:val="40"/>
        </w:rPr>
        <w:t xml:space="preserve">  </w:t>
      </w:r>
      <w:r>
        <w:t>загальнодержавного</w:t>
      </w:r>
      <w:r>
        <w:t xml:space="preserve"> </w:t>
      </w:r>
      <w:r>
        <w:t>значення;</w:t>
      </w:r>
      <w:r>
        <w:rPr>
          <w:spacing w:val="-7"/>
        </w:rPr>
        <w:t xml:space="preserve"> </w:t>
      </w:r>
      <w:r>
        <w:t>підземні</w:t>
      </w:r>
      <w:r>
        <w:rPr>
          <w:spacing w:val="-6"/>
        </w:rPr>
        <w:t xml:space="preserve"> </w:t>
      </w:r>
      <w:r>
        <w:rPr>
          <w:spacing w:val="-2"/>
        </w:rPr>
        <w:t>води.</w:t>
      </w:r>
    </w:p>
    <w:p w14:paraId="0710F3F6" w14:textId="77777777" w:rsidR="00C34208" w:rsidRDefault="00C34208" w:rsidP="00C34208">
      <w:pPr>
        <w:pStyle w:val="a3"/>
        <w:spacing w:before="1"/>
        <w:ind w:left="243" w:right="400" w:firstLine="707"/>
        <w:jc w:val="both"/>
      </w:pPr>
      <w:r>
        <w:t>«Класифікація права водокористування за видами здійснюється на підставі різних ознак цільового призначення; суб’єктного складу; термінів здійснення права; умов надання водних об’єктів у</w:t>
      </w:r>
      <w:r>
        <w:rPr>
          <w:spacing w:val="40"/>
        </w:rPr>
        <w:t xml:space="preserve"> </w:t>
      </w:r>
      <w:r>
        <w:t>користування тощо. Головною класифікаційною ознакою поділу права водокористування на види є їхнє цільове використання. Відповідно до ВК України розрізняють такі види використання водами: для задоволення питних та господарсько-побутових, лікувальних, курортних, оздоровчих та інших потреб населення, сільськогосподарських,</w:t>
      </w:r>
      <w:r>
        <w:rPr>
          <w:spacing w:val="-7"/>
        </w:rPr>
        <w:t xml:space="preserve"> </w:t>
      </w:r>
      <w:r>
        <w:t>промислових,</w:t>
      </w:r>
      <w:r>
        <w:rPr>
          <w:spacing w:val="-7"/>
        </w:rPr>
        <w:t xml:space="preserve"> </w:t>
      </w:r>
      <w:r>
        <w:t>гідроенергетичних,</w:t>
      </w:r>
      <w:r>
        <w:rPr>
          <w:spacing w:val="-7"/>
        </w:rPr>
        <w:t xml:space="preserve"> </w:t>
      </w:r>
      <w:r>
        <w:t>транспортних, рибогосподарських</w:t>
      </w:r>
      <w:r>
        <w:rPr>
          <w:spacing w:val="-3"/>
        </w:rPr>
        <w:t xml:space="preserve"> </w:t>
      </w:r>
      <w:r>
        <w:t>потреб,</w:t>
      </w:r>
      <w:r>
        <w:rPr>
          <w:spacing w:val="-4"/>
        </w:rPr>
        <w:t xml:space="preserve"> </w:t>
      </w:r>
      <w:r>
        <w:t>скидання</w:t>
      </w:r>
      <w:r>
        <w:rPr>
          <w:spacing w:val="-4"/>
        </w:rPr>
        <w:t xml:space="preserve"> </w:t>
      </w:r>
      <w:r>
        <w:t>зворотних</w:t>
      </w:r>
      <w:r>
        <w:rPr>
          <w:spacing w:val="-3"/>
        </w:rPr>
        <w:t xml:space="preserve"> </w:t>
      </w:r>
      <w:r>
        <w:t>вод</w:t>
      </w:r>
      <w:r>
        <w:rPr>
          <w:spacing w:val="-4"/>
        </w:rPr>
        <w:t xml:space="preserve"> </w:t>
      </w:r>
      <w:r>
        <w:t>та</w:t>
      </w:r>
      <w:r>
        <w:rPr>
          <w:spacing w:val="-4"/>
        </w:rPr>
        <w:t xml:space="preserve"> </w:t>
      </w:r>
      <w:r>
        <w:t>інших</w:t>
      </w:r>
      <w:r>
        <w:rPr>
          <w:spacing w:val="-3"/>
        </w:rPr>
        <w:t xml:space="preserve"> </w:t>
      </w:r>
      <w:r>
        <w:t>державних і</w:t>
      </w:r>
      <w:r>
        <w:rPr>
          <w:spacing w:val="-2"/>
        </w:rPr>
        <w:t xml:space="preserve"> </w:t>
      </w:r>
      <w:r>
        <w:t>суспільних</w:t>
      </w:r>
      <w:r>
        <w:rPr>
          <w:spacing w:val="-1"/>
        </w:rPr>
        <w:t xml:space="preserve"> </w:t>
      </w:r>
      <w:r>
        <w:t>потреб.</w:t>
      </w:r>
      <w:r>
        <w:rPr>
          <w:spacing w:val="-1"/>
        </w:rPr>
        <w:t xml:space="preserve"> </w:t>
      </w:r>
      <w:r>
        <w:t>Цільовим</w:t>
      </w:r>
      <w:r>
        <w:rPr>
          <w:spacing w:val="-3"/>
        </w:rPr>
        <w:t xml:space="preserve"> </w:t>
      </w:r>
      <w:r>
        <w:t>використанням</w:t>
      </w:r>
      <w:r>
        <w:rPr>
          <w:spacing w:val="-3"/>
        </w:rPr>
        <w:t xml:space="preserve"> </w:t>
      </w:r>
      <w:r>
        <w:t>вод</w:t>
      </w:r>
      <w:r>
        <w:rPr>
          <w:spacing w:val="-1"/>
        </w:rPr>
        <w:t xml:space="preserve"> </w:t>
      </w:r>
      <w:r>
        <w:t>затверджено принцип раціонального, економного водокористування з урахуванням екологічних вимог»</w:t>
      </w:r>
      <w:r>
        <w:rPr>
          <w:vertAlign w:val="superscript"/>
        </w:rPr>
        <w:t>12</w:t>
      </w:r>
      <w:r>
        <w:t>.</w:t>
      </w:r>
    </w:p>
    <w:p w14:paraId="306BE149" w14:textId="77777777" w:rsidR="00C34208" w:rsidRDefault="00C34208" w:rsidP="00C34208">
      <w:pPr>
        <w:pStyle w:val="a3"/>
        <w:ind w:left="243" w:right="405" w:firstLine="707"/>
        <w:jc w:val="both"/>
      </w:pPr>
      <w:r>
        <w:t>Серед цільових видів водокористування виділяють спеціальне, що застосовується для потреб промисловості та гідроенергетики. Користувачі води зобов’язані виконувати встановлені умови цього водокористування, екологічні вимоги, а також вживати заходів до скорочення витрати води, до припинення скидання стічних вод шляхом удосконалення технологій виробництва та схем водопостачання.</w:t>
      </w:r>
    </w:p>
    <w:p w14:paraId="35AE7AD9" w14:textId="77777777" w:rsidR="00C34208" w:rsidRDefault="00C34208" w:rsidP="00C34208">
      <w:pPr>
        <w:pStyle w:val="a3"/>
        <w:ind w:left="243" w:right="418" w:firstLine="707"/>
        <w:jc w:val="both"/>
      </w:pPr>
      <w:r>
        <w:t>Нетиповим видом водокористування є користування водними об’єктами</w:t>
      </w:r>
      <w:r>
        <w:rPr>
          <w:spacing w:val="40"/>
        </w:rPr>
        <w:t xml:space="preserve"> </w:t>
      </w:r>
      <w:r>
        <w:t>для</w:t>
      </w:r>
      <w:r>
        <w:rPr>
          <w:spacing w:val="40"/>
        </w:rPr>
        <w:t xml:space="preserve"> </w:t>
      </w:r>
      <w:r>
        <w:t>потреб</w:t>
      </w:r>
      <w:r>
        <w:rPr>
          <w:spacing w:val="40"/>
        </w:rPr>
        <w:t xml:space="preserve"> </w:t>
      </w:r>
      <w:r>
        <w:t>водного</w:t>
      </w:r>
      <w:r>
        <w:rPr>
          <w:spacing w:val="40"/>
        </w:rPr>
        <w:t xml:space="preserve"> </w:t>
      </w:r>
      <w:r>
        <w:t>транспорту,</w:t>
      </w:r>
      <w:r>
        <w:rPr>
          <w:spacing w:val="40"/>
        </w:rPr>
        <w:t xml:space="preserve"> </w:t>
      </w:r>
      <w:r>
        <w:t>що</w:t>
      </w:r>
      <w:r>
        <w:rPr>
          <w:spacing w:val="40"/>
        </w:rPr>
        <w:t xml:space="preserve"> </w:t>
      </w:r>
      <w:r>
        <w:t>зазвичай</w:t>
      </w:r>
      <w:r>
        <w:rPr>
          <w:spacing w:val="40"/>
        </w:rPr>
        <w:t xml:space="preserve"> </w:t>
      </w:r>
      <w:r>
        <w:t>відбувається на судноплавних водних об’єктах або внутрішніх (морських), територіальних водах, що є водними шляхами загального</w:t>
      </w:r>
      <w:r>
        <w:rPr>
          <w:spacing w:val="80"/>
          <w:w w:val="150"/>
        </w:rPr>
        <w:t xml:space="preserve"> </w:t>
      </w:r>
      <w:r>
        <w:t>користування. Порядок віднесення внутрішніх водних шляхів до категорії</w:t>
      </w:r>
      <w:r>
        <w:rPr>
          <w:spacing w:val="40"/>
        </w:rPr>
        <w:t xml:space="preserve"> </w:t>
      </w:r>
      <w:r>
        <w:t>судноплавних</w:t>
      </w:r>
      <w:r>
        <w:rPr>
          <w:spacing w:val="40"/>
        </w:rPr>
        <w:t xml:space="preserve"> </w:t>
      </w:r>
      <w:r>
        <w:t>затверджується</w:t>
      </w:r>
      <w:r>
        <w:rPr>
          <w:spacing w:val="40"/>
        </w:rPr>
        <w:t xml:space="preserve"> </w:t>
      </w:r>
      <w:r>
        <w:t>органом</w:t>
      </w:r>
      <w:r>
        <w:rPr>
          <w:spacing w:val="40"/>
        </w:rPr>
        <w:t xml:space="preserve"> </w:t>
      </w:r>
      <w:r>
        <w:t>виконавчої</w:t>
      </w:r>
      <w:r>
        <w:rPr>
          <w:spacing w:val="40"/>
        </w:rPr>
        <w:t xml:space="preserve"> </w:t>
      </w:r>
      <w:r>
        <w:t>влади.</w:t>
      </w:r>
    </w:p>
    <w:p w14:paraId="2B198A83" w14:textId="77777777" w:rsidR="00C34208" w:rsidRDefault="00C34208" w:rsidP="00C34208">
      <w:pPr>
        <w:pStyle w:val="a3"/>
        <w:spacing w:before="140"/>
        <w:ind w:left="188"/>
        <w:jc w:val="both"/>
      </w:pPr>
      <w:r>
        <w:t>«Залежно від технічних умов водокористування ділиться на загальне та спеціальне. У порядку загального водокористування громадяни, наприклад, мають право користуватися водними об’єктами (купатися, плавати на човнах, проводити забір води без застосування споруд або технічних пристроїв тощо) безкоштовно, без дозволів та без закріплення водних об’єктів за конкретними особами. Юридичні особи</w:t>
      </w:r>
      <w:r>
        <w:rPr>
          <w:spacing w:val="40"/>
        </w:rPr>
        <w:t xml:space="preserve"> </w:t>
      </w:r>
      <w:r>
        <w:t>у певних випадках використовують водні об’єкти у порядку загального водокористування. У випадках, передбачених законодавством, загальне водокористування може бути обмежене (ст. 47 ВК України) та органи місцевого</w:t>
      </w:r>
      <w:r>
        <w:rPr>
          <w:spacing w:val="64"/>
        </w:rPr>
        <w:t xml:space="preserve">  </w:t>
      </w:r>
      <w:r>
        <w:t>самоврядування</w:t>
      </w:r>
      <w:r>
        <w:rPr>
          <w:spacing w:val="63"/>
        </w:rPr>
        <w:t xml:space="preserve">  </w:t>
      </w:r>
      <w:r>
        <w:lastRenderedPageBreak/>
        <w:t>зобов’язані</w:t>
      </w:r>
      <w:r>
        <w:rPr>
          <w:spacing w:val="64"/>
        </w:rPr>
        <w:t xml:space="preserve">  </w:t>
      </w:r>
      <w:r>
        <w:t>сповістити</w:t>
      </w:r>
      <w:r>
        <w:rPr>
          <w:spacing w:val="64"/>
        </w:rPr>
        <w:t xml:space="preserve">  </w:t>
      </w:r>
      <w:r>
        <w:t>населення</w:t>
      </w:r>
      <w:r>
        <w:rPr>
          <w:spacing w:val="63"/>
        </w:rPr>
        <w:t xml:space="preserve">  </w:t>
      </w:r>
      <w:r>
        <w:rPr>
          <w:spacing w:val="-5"/>
        </w:rPr>
        <w:t>про</w:t>
      </w:r>
      <w:r>
        <w:rPr>
          <w:spacing w:val="-5"/>
        </w:rPr>
        <w:t xml:space="preserve"> </w:t>
      </w:r>
      <w:r>
        <w:t>встановлені</w:t>
      </w:r>
      <w:r>
        <w:rPr>
          <w:spacing w:val="-7"/>
        </w:rPr>
        <w:t xml:space="preserve"> </w:t>
      </w:r>
      <w:r>
        <w:t>ними</w:t>
      </w:r>
      <w:r>
        <w:rPr>
          <w:spacing w:val="-5"/>
        </w:rPr>
        <w:t xml:space="preserve"> </w:t>
      </w:r>
      <w:r>
        <w:rPr>
          <w:spacing w:val="-2"/>
        </w:rPr>
        <w:t>правила»</w:t>
      </w:r>
      <w:r>
        <w:rPr>
          <w:spacing w:val="-2"/>
          <w:vertAlign w:val="superscript"/>
        </w:rPr>
        <w:t>13</w:t>
      </w:r>
      <w:r>
        <w:rPr>
          <w:spacing w:val="-2"/>
        </w:rPr>
        <w:t>.</w:t>
      </w:r>
    </w:p>
    <w:p w14:paraId="0DE385D4" w14:textId="77777777" w:rsidR="00C34208" w:rsidRDefault="00C34208" w:rsidP="00C34208">
      <w:pPr>
        <w:pStyle w:val="a3"/>
        <w:spacing w:before="1"/>
        <w:ind w:left="188" w:right="461" w:firstLine="708"/>
        <w:jc w:val="both"/>
      </w:pPr>
      <w:r>
        <w:t>Законодавством у сфері забезпечення водних правовідносин встановлені спеціальні підстави припинення права користування водами. Слід віднести до цього переліку підстав такі як сплив терміну спеціального водокористування, або якщо відпала потреба у спеціальному водокористуванні, також сюди відноситься така підстава як ліквідація підприємств, установ чи організацій. До вказаного</w:t>
      </w:r>
      <w:r>
        <w:rPr>
          <w:spacing w:val="40"/>
        </w:rPr>
        <w:t xml:space="preserve"> </w:t>
      </w:r>
      <w:r>
        <w:t>переліку підстав також необхідно віднести передачу водогосподарських споруд іншим водокористувачам, порушення умов спеціального водокористування та охорони вод або ухилення від систематичного внесення збору у строки, визначені законодавством.</w:t>
      </w:r>
    </w:p>
    <w:p w14:paraId="6C91DF5E" w14:textId="77777777" w:rsidR="00C34208" w:rsidRDefault="00C34208" w:rsidP="00C34208">
      <w:pPr>
        <w:pStyle w:val="a3"/>
        <w:ind w:left="188" w:right="457" w:firstLine="708"/>
        <w:jc w:val="both"/>
      </w:pPr>
      <w:r>
        <w:t xml:space="preserve">У Водному кодексі України встановлено спільні для всіх водокористувачів обов’язки, оскільки разом із наданими користувачам води правами їм необхідно виконувати й певні обов’язки. Так, у відповідності до ст. 44 ВК України до переліку обов’язків водокористувачів належать: </w:t>
      </w:r>
      <w:proofErr w:type="spellStart"/>
      <w:r>
        <w:t>економно</w:t>
      </w:r>
      <w:proofErr w:type="spellEnd"/>
      <w:r>
        <w:t xml:space="preserve"> послуговуватися водними ресурсами, дбати про їх відновлення та покращення якості води; застосовувати води (водні об’єкти) згідно до цілей та умов їх надання; дотримуватись встановлених нормативів максимально допустимого скидання забруднюючих речовин та встановлених лімітів забору води, використовувати ефективні сучасні технічні засоби та технології для утримання своєї території у належному стані, не допускати порушення прав, наданих іншим водокористувачам, а також заподіяння шкоди господарським об’єктам та об’єктам навколишнього природного середовища. Законодавством передбачаються інші обов’язки </w:t>
      </w:r>
      <w:r>
        <w:rPr>
          <w:spacing w:val="-2"/>
        </w:rPr>
        <w:t>водокористувачів»</w:t>
      </w:r>
      <w:r>
        <w:rPr>
          <w:spacing w:val="-2"/>
          <w:vertAlign w:val="superscript"/>
        </w:rPr>
        <w:t>14</w:t>
      </w:r>
      <w:r>
        <w:rPr>
          <w:spacing w:val="-2"/>
        </w:rPr>
        <w:t>.</w:t>
      </w:r>
    </w:p>
    <w:p w14:paraId="333312AF" w14:textId="77777777" w:rsidR="00C34208" w:rsidRDefault="00C34208" w:rsidP="00C34208">
      <w:pPr>
        <w:pStyle w:val="a3"/>
        <w:ind w:left="188" w:right="464" w:firstLine="708"/>
        <w:jc w:val="both"/>
      </w:pPr>
      <w:r>
        <w:t>Існує специфічний порядок припинення права спеціального водокористування. Наприклад, припинення відбувається: за клопотанням користувача води, якщо відпала потреба у спеціальному водокористуванні; за рішенням органу, який надав дозвіл на спеціальне водокористування та інше. Припинення права на спеціальне водокористування завжди здійснюється органом, який видав дозвіл на це водокористування.</w:t>
      </w:r>
    </w:p>
    <w:p w14:paraId="5EB9BD9D" w14:textId="77777777" w:rsidR="00C34208" w:rsidRDefault="00C34208" w:rsidP="00C34208">
      <w:pPr>
        <w:pStyle w:val="a3"/>
        <w:spacing w:before="140"/>
        <w:ind w:left="243" w:right="402"/>
        <w:jc w:val="both"/>
      </w:pPr>
      <w:r>
        <w:t>За порушення водного законодавства застосовуються типові види відповідальності:</w:t>
      </w:r>
      <w:r>
        <w:rPr>
          <w:spacing w:val="80"/>
          <w:w w:val="150"/>
        </w:rPr>
        <w:t xml:space="preserve">   </w:t>
      </w:r>
      <w:r>
        <w:t>майнова,</w:t>
      </w:r>
      <w:r>
        <w:rPr>
          <w:spacing w:val="80"/>
          <w:w w:val="150"/>
        </w:rPr>
        <w:t xml:space="preserve">   </w:t>
      </w:r>
      <w:r>
        <w:t>адміністративна,</w:t>
      </w:r>
      <w:r>
        <w:rPr>
          <w:spacing w:val="80"/>
          <w:w w:val="150"/>
        </w:rPr>
        <w:t xml:space="preserve">   </w:t>
      </w:r>
      <w:r>
        <w:t>дисциплінарна,</w:t>
      </w:r>
      <w:r>
        <w:t xml:space="preserve"> </w:t>
      </w:r>
      <w:r>
        <w:t xml:space="preserve">кримінальна. Майнова відповідальність є </w:t>
      </w:r>
      <w:r>
        <w:lastRenderedPageBreak/>
        <w:t>покладання на винну особу несприятливих йому майнових наслідків за правопорушення у розмірах, визначених законодавством. Основною формою майнової відповідальності є відшкодування збитків.</w:t>
      </w:r>
    </w:p>
    <w:p w14:paraId="16AC0EF9" w14:textId="77777777" w:rsidR="00C34208" w:rsidRDefault="00C34208" w:rsidP="00C34208">
      <w:pPr>
        <w:pStyle w:val="a3"/>
        <w:spacing w:before="8"/>
      </w:pPr>
    </w:p>
    <w:p w14:paraId="61C71F40" w14:textId="77777777" w:rsidR="00C34208" w:rsidRDefault="00C34208" w:rsidP="00C34208">
      <w:pPr>
        <w:spacing w:line="340" w:lineRule="exact"/>
        <w:ind w:left="3868"/>
        <w:rPr>
          <w:b/>
          <w:sz w:val="30"/>
        </w:rPr>
      </w:pPr>
      <w:r>
        <w:rPr>
          <w:b/>
          <w:sz w:val="30"/>
        </w:rPr>
        <w:t>Контрольні</w:t>
      </w:r>
      <w:r>
        <w:rPr>
          <w:b/>
          <w:spacing w:val="-6"/>
          <w:sz w:val="30"/>
        </w:rPr>
        <w:t xml:space="preserve"> </w:t>
      </w:r>
      <w:r>
        <w:rPr>
          <w:b/>
          <w:spacing w:val="-2"/>
          <w:sz w:val="30"/>
        </w:rPr>
        <w:t>питання</w:t>
      </w:r>
    </w:p>
    <w:p w14:paraId="2F06CE51" w14:textId="77777777" w:rsidR="00C34208" w:rsidRDefault="00C34208" w:rsidP="00C34208">
      <w:pPr>
        <w:pStyle w:val="a5"/>
        <w:numPr>
          <w:ilvl w:val="0"/>
          <w:numId w:val="2"/>
        </w:numPr>
        <w:tabs>
          <w:tab w:val="left" w:pos="1377"/>
        </w:tabs>
        <w:ind w:right="403" w:firstLine="707"/>
        <w:rPr>
          <w:sz w:val="30"/>
        </w:rPr>
      </w:pPr>
      <w:r>
        <w:rPr>
          <w:sz w:val="30"/>
        </w:rPr>
        <w:t xml:space="preserve">Які характерні особливості вод як об’єктів правової охорони та </w:t>
      </w:r>
      <w:r>
        <w:rPr>
          <w:spacing w:val="-2"/>
          <w:sz w:val="30"/>
        </w:rPr>
        <w:t>використання?</w:t>
      </w:r>
    </w:p>
    <w:p w14:paraId="3325BAC4" w14:textId="77777777" w:rsidR="00C34208" w:rsidRDefault="00C34208" w:rsidP="00C34208">
      <w:pPr>
        <w:pStyle w:val="a5"/>
        <w:numPr>
          <w:ilvl w:val="0"/>
          <w:numId w:val="2"/>
        </w:numPr>
        <w:tabs>
          <w:tab w:val="left" w:pos="1377"/>
        </w:tabs>
        <w:spacing w:line="344" w:lineRule="exact"/>
        <w:ind w:left="1376" w:hanging="426"/>
        <w:rPr>
          <w:sz w:val="30"/>
        </w:rPr>
      </w:pPr>
      <w:r>
        <w:rPr>
          <w:sz w:val="30"/>
        </w:rPr>
        <w:t>Назвіть</w:t>
      </w:r>
      <w:r>
        <w:rPr>
          <w:spacing w:val="-7"/>
          <w:sz w:val="30"/>
        </w:rPr>
        <w:t xml:space="preserve"> </w:t>
      </w:r>
      <w:r>
        <w:rPr>
          <w:sz w:val="30"/>
        </w:rPr>
        <w:t>заходи</w:t>
      </w:r>
      <w:r>
        <w:rPr>
          <w:spacing w:val="-6"/>
          <w:sz w:val="30"/>
        </w:rPr>
        <w:t xml:space="preserve"> </w:t>
      </w:r>
      <w:r>
        <w:rPr>
          <w:sz w:val="30"/>
        </w:rPr>
        <w:t>забезпечення</w:t>
      </w:r>
      <w:r>
        <w:rPr>
          <w:spacing w:val="-8"/>
          <w:sz w:val="30"/>
        </w:rPr>
        <w:t xml:space="preserve"> </w:t>
      </w:r>
      <w:r>
        <w:rPr>
          <w:sz w:val="30"/>
        </w:rPr>
        <w:t>правової</w:t>
      </w:r>
      <w:r>
        <w:rPr>
          <w:spacing w:val="-5"/>
          <w:sz w:val="30"/>
        </w:rPr>
        <w:t xml:space="preserve"> </w:t>
      </w:r>
      <w:r>
        <w:rPr>
          <w:sz w:val="30"/>
        </w:rPr>
        <w:t>охорони</w:t>
      </w:r>
      <w:r>
        <w:rPr>
          <w:spacing w:val="-6"/>
          <w:sz w:val="30"/>
        </w:rPr>
        <w:t xml:space="preserve"> </w:t>
      </w:r>
      <w:r>
        <w:rPr>
          <w:spacing w:val="-4"/>
          <w:sz w:val="30"/>
        </w:rPr>
        <w:t>вод.</w:t>
      </w:r>
    </w:p>
    <w:p w14:paraId="497AB3AA" w14:textId="77777777" w:rsidR="00C34208" w:rsidRDefault="00C34208" w:rsidP="00C34208">
      <w:pPr>
        <w:pStyle w:val="a5"/>
        <w:numPr>
          <w:ilvl w:val="0"/>
          <w:numId w:val="2"/>
        </w:numPr>
        <w:tabs>
          <w:tab w:val="left" w:pos="1377"/>
        </w:tabs>
        <w:spacing w:line="344" w:lineRule="exact"/>
        <w:ind w:left="1376" w:hanging="426"/>
        <w:rPr>
          <w:sz w:val="30"/>
        </w:rPr>
      </w:pPr>
      <w:r>
        <w:rPr>
          <w:sz w:val="30"/>
        </w:rPr>
        <w:t>В</w:t>
      </w:r>
      <w:r>
        <w:rPr>
          <w:spacing w:val="-4"/>
          <w:sz w:val="30"/>
        </w:rPr>
        <w:t xml:space="preserve"> </w:t>
      </w:r>
      <w:r>
        <w:rPr>
          <w:sz w:val="30"/>
        </w:rPr>
        <w:t>чому</w:t>
      </w:r>
      <w:r>
        <w:rPr>
          <w:spacing w:val="-5"/>
          <w:sz w:val="30"/>
        </w:rPr>
        <w:t xml:space="preserve"> </w:t>
      </w:r>
      <w:r>
        <w:rPr>
          <w:sz w:val="30"/>
        </w:rPr>
        <w:t>полягає</w:t>
      </w:r>
      <w:r>
        <w:rPr>
          <w:spacing w:val="-3"/>
          <w:sz w:val="30"/>
        </w:rPr>
        <w:t xml:space="preserve"> </w:t>
      </w:r>
      <w:r>
        <w:rPr>
          <w:sz w:val="30"/>
        </w:rPr>
        <w:t>поняття</w:t>
      </w:r>
      <w:r>
        <w:rPr>
          <w:spacing w:val="-3"/>
          <w:sz w:val="30"/>
        </w:rPr>
        <w:t xml:space="preserve"> </w:t>
      </w:r>
      <w:r>
        <w:rPr>
          <w:sz w:val="30"/>
        </w:rPr>
        <w:t>«право</w:t>
      </w:r>
      <w:r>
        <w:rPr>
          <w:spacing w:val="-3"/>
          <w:sz w:val="30"/>
        </w:rPr>
        <w:t xml:space="preserve"> </w:t>
      </w:r>
      <w:r>
        <w:rPr>
          <w:spacing w:val="-2"/>
          <w:sz w:val="30"/>
        </w:rPr>
        <w:t>водокористування»?</w:t>
      </w:r>
    </w:p>
    <w:p w14:paraId="034B5F06" w14:textId="77777777" w:rsidR="00C34208" w:rsidRDefault="00C34208" w:rsidP="00C34208">
      <w:pPr>
        <w:pStyle w:val="a5"/>
        <w:numPr>
          <w:ilvl w:val="0"/>
          <w:numId w:val="2"/>
        </w:numPr>
        <w:tabs>
          <w:tab w:val="left" w:pos="1377"/>
        </w:tabs>
        <w:ind w:left="1376" w:hanging="426"/>
        <w:rPr>
          <w:sz w:val="30"/>
        </w:rPr>
      </w:pPr>
      <w:r>
        <w:rPr>
          <w:sz w:val="30"/>
        </w:rPr>
        <w:t>Які</w:t>
      </w:r>
      <w:r>
        <w:rPr>
          <w:spacing w:val="-3"/>
          <w:sz w:val="30"/>
        </w:rPr>
        <w:t xml:space="preserve"> </w:t>
      </w:r>
      <w:r>
        <w:rPr>
          <w:sz w:val="30"/>
        </w:rPr>
        <w:t>існують</w:t>
      </w:r>
      <w:r>
        <w:rPr>
          <w:spacing w:val="68"/>
          <w:sz w:val="30"/>
        </w:rPr>
        <w:t xml:space="preserve"> </w:t>
      </w:r>
      <w:r>
        <w:rPr>
          <w:sz w:val="30"/>
        </w:rPr>
        <w:t>види</w:t>
      </w:r>
      <w:r>
        <w:rPr>
          <w:spacing w:val="-1"/>
          <w:sz w:val="30"/>
        </w:rPr>
        <w:t xml:space="preserve"> </w:t>
      </w:r>
      <w:r>
        <w:rPr>
          <w:sz w:val="30"/>
        </w:rPr>
        <w:t>права</w:t>
      </w:r>
      <w:r>
        <w:rPr>
          <w:spacing w:val="-4"/>
          <w:sz w:val="30"/>
        </w:rPr>
        <w:t xml:space="preserve"> </w:t>
      </w:r>
      <w:r>
        <w:rPr>
          <w:spacing w:val="-2"/>
          <w:sz w:val="30"/>
        </w:rPr>
        <w:t>водокористування?</w:t>
      </w:r>
    </w:p>
    <w:p w14:paraId="7D89099F" w14:textId="77777777" w:rsidR="00C34208" w:rsidRDefault="00C34208" w:rsidP="00C34208">
      <w:pPr>
        <w:pStyle w:val="a5"/>
        <w:numPr>
          <w:ilvl w:val="0"/>
          <w:numId w:val="2"/>
        </w:numPr>
        <w:tabs>
          <w:tab w:val="left" w:pos="1377"/>
        </w:tabs>
        <w:ind w:left="1376" w:hanging="426"/>
        <w:rPr>
          <w:sz w:val="30"/>
        </w:rPr>
      </w:pPr>
      <w:r>
        <w:rPr>
          <w:sz w:val="30"/>
        </w:rPr>
        <w:t>В</w:t>
      </w:r>
      <w:r>
        <w:rPr>
          <w:spacing w:val="-6"/>
          <w:sz w:val="30"/>
        </w:rPr>
        <w:t xml:space="preserve"> </w:t>
      </w:r>
      <w:r>
        <w:rPr>
          <w:sz w:val="30"/>
        </w:rPr>
        <w:t>чому</w:t>
      </w:r>
      <w:r>
        <w:rPr>
          <w:spacing w:val="-5"/>
          <w:sz w:val="30"/>
        </w:rPr>
        <w:t xml:space="preserve"> </w:t>
      </w:r>
      <w:r>
        <w:rPr>
          <w:sz w:val="30"/>
        </w:rPr>
        <w:t>полягає</w:t>
      </w:r>
      <w:r>
        <w:rPr>
          <w:spacing w:val="-3"/>
          <w:sz w:val="30"/>
        </w:rPr>
        <w:t xml:space="preserve"> </w:t>
      </w:r>
      <w:r>
        <w:rPr>
          <w:sz w:val="30"/>
        </w:rPr>
        <w:t>сутність</w:t>
      </w:r>
      <w:r>
        <w:rPr>
          <w:spacing w:val="-3"/>
          <w:sz w:val="30"/>
        </w:rPr>
        <w:t xml:space="preserve"> </w:t>
      </w:r>
      <w:r>
        <w:rPr>
          <w:sz w:val="30"/>
        </w:rPr>
        <w:t>права</w:t>
      </w:r>
      <w:r>
        <w:rPr>
          <w:spacing w:val="-5"/>
          <w:sz w:val="30"/>
        </w:rPr>
        <w:t xml:space="preserve"> </w:t>
      </w:r>
      <w:r>
        <w:rPr>
          <w:sz w:val="30"/>
        </w:rPr>
        <w:t>орендного</w:t>
      </w:r>
      <w:r>
        <w:rPr>
          <w:spacing w:val="-3"/>
          <w:sz w:val="30"/>
        </w:rPr>
        <w:t xml:space="preserve"> </w:t>
      </w:r>
      <w:r>
        <w:rPr>
          <w:spacing w:val="-2"/>
          <w:sz w:val="30"/>
        </w:rPr>
        <w:t>водокористування?</w:t>
      </w:r>
    </w:p>
    <w:p w14:paraId="0D430B8F" w14:textId="77777777" w:rsidR="00C34208" w:rsidRDefault="00C34208" w:rsidP="00C34208">
      <w:pPr>
        <w:pStyle w:val="a5"/>
        <w:numPr>
          <w:ilvl w:val="0"/>
          <w:numId w:val="2"/>
        </w:numPr>
        <w:tabs>
          <w:tab w:val="left" w:pos="1377"/>
          <w:tab w:val="left" w:pos="1995"/>
          <w:tab w:val="left" w:pos="4031"/>
          <w:tab w:val="left" w:pos="5400"/>
          <w:tab w:val="left" w:pos="5757"/>
          <w:tab w:val="left" w:pos="7081"/>
          <w:tab w:val="left" w:pos="8878"/>
        </w:tabs>
        <w:ind w:right="407" w:firstLine="707"/>
        <w:rPr>
          <w:sz w:val="30"/>
        </w:rPr>
      </w:pPr>
      <w:r>
        <w:rPr>
          <w:spacing w:val="-6"/>
          <w:sz w:val="30"/>
        </w:rPr>
        <w:t>Як</w:t>
      </w:r>
      <w:r>
        <w:rPr>
          <w:sz w:val="30"/>
        </w:rPr>
        <w:tab/>
      </w:r>
      <w:r>
        <w:rPr>
          <w:spacing w:val="-2"/>
          <w:sz w:val="30"/>
        </w:rPr>
        <w:t>визначаються</w:t>
      </w:r>
      <w:r>
        <w:rPr>
          <w:sz w:val="30"/>
        </w:rPr>
        <w:tab/>
      </w:r>
      <w:r>
        <w:rPr>
          <w:spacing w:val="-2"/>
          <w:sz w:val="30"/>
        </w:rPr>
        <w:t>підстави</w:t>
      </w:r>
      <w:r>
        <w:rPr>
          <w:sz w:val="30"/>
        </w:rPr>
        <w:tab/>
      </w:r>
      <w:r>
        <w:rPr>
          <w:spacing w:val="-10"/>
          <w:sz w:val="30"/>
        </w:rPr>
        <w:t>і</w:t>
      </w:r>
      <w:r>
        <w:rPr>
          <w:sz w:val="30"/>
        </w:rPr>
        <w:tab/>
      </w:r>
      <w:r>
        <w:rPr>
          <w:spacing w:val="-2"/>
          <w:sz w:val="30"/>
        </w:rPr>
        <w:t>порядок</w:t>
      </w:r>
      <w:r>
        <w:rPr>
          <w:sz w:val="30"/>
        </w:rPr>
        <w:tab/>
      </w:r>
      <w:r>
        <w:rPr>
          <w:spacing w:val="-2"/>
          <w:sz w:val="30"/>
        </w:rPr>
        <w:t>виникнення</w:t>
      </w:r>
      <w:r>
        <w:rPr>
          <w:sz w:val="30"/>
        </w:rPr>
        <w:tab/>
      </w:r>
      <w:r>
        <w:rPr>
          <w:spacing w:val="-2"/>
          <w:sz w:val="30"/>
        </w:rPr>
        <w:t>права водокористування?</w:t>
      </w:r>
    </w:p>
    <w:p w14:paraId="601F1BA1" w14:textId="77777777" w:rsidR="00C34208" w:rsidRDefault="00C34208" w:rsidP="00C34208">
      <w:pPr>
        <w:pStyle w:val="a5"/>
        <w:numPr>
          <w:ilvl w:val="0"/>
          <w:numId w:val="2"/>
        </w:numPr>
        <w:tabs>
          <w:tab w:val="left" w:pos="1377"/>
        </w:tabs>
        <w:spacing w:line="344" w:lineRule="exact"/>
        <w:ind w:left="1376" w:hanging="426"/>
        <w:rPr>
          <w:sz w:val="30"/>
        </w:rPr>
      </w:pPr>
      <w:r>
        <w:rPr>
          <w:sz w:val="30"/>
        </w:rPr>
        <w:t>Назвіть</w:t>
      </w:r>
      <w:r>
        <w:rPr>
          <w:spacing w:val="71"/>
          <w:sz w:val="30"/>
        </w:rPr>
        <w:t xml:space="preserve"> </w:t>
      </w:r>
      <w:r>
        <w:rPr>
          <w:sz w:val="30"/>
        </w:rPr>
        <w:t>права</w:t>
      </w:r>
      <w:r>
        <w:rPr>
          <w:spacing w:val="-2"/>
          <w:sz w:val="30"/>
        </w:rPr>
        <w:t xml:space="preserve"> </w:t>
      </w:r>
      <w:r>
        <w:rPr>
          <w:sz w:val="30"/>
        </w:rPr>
        <w:t>та</w:t>
      </w:r>
      <w:r>
        <w:rPr>
          <w:spacing w:val="-2"/>
          <w:sz w:val="30"/>
        </w:rPr>
        <w:t xml:space="preserve"> </w:t>
      </w:r>
      <w:r>
        <w:rPr>
          <w:sz w:val="30"/>
        </w:rPr>
        <w:t>обов’язки</w:t>
      </w:r>
      <w:r>
        <w:rPr>
          <w:spacing w:val="-1"/>
          <w:sz w:val="30"/>
        </w:rPr>
        <w:t xml:space="preserve"> </w:t>
      </w:r>
      <w:r>
        <w:rPr>
          <w:spacing w:val="-2"/>
          <w:sz w:val="30"/>
        </w:rPr>
        <w:t>водокористувачів.</w:t>
      </w:r>
    </w:p>
    <w:p w14:paraId="2473CF8C" w14:textId="77777777" w:rsidR="00C34208" w:rsidRDefault="00C34208" w:rsidP="00C34208">
      <w:pPr>
        <w:pStyle w:val="a5"/>
        <w:numPr>
          <w:ilvl w:val="0"/>
          <w:numId w:val="2"/>
        </w:numPr>
        <w:tabs>
          <w:tab w:val="left" w:pos="1377"/>
          <w:tab w:val="left" w:pos="2045"/>
          <w:tab w:val="left" w:pos="3380"/>
          <w:tab w:val="left" w:pos="3886"/>
          <w:tab w:val="left" w:pos="5176"/>
          <w:tab w:val="left" w:pos="6956"/>
          <w:tab w:val="left" w:pos="7917"/>
        </w:tabs>
        <w:ind w:right="413" w:firstLine="707"/>
        <w:rPr>
          <w:sz w:val="30"/>
        </w:rPr>
      </w:pPr>
      <w:r>
        <w:rPr>
          <w:spacing w:val="-4"/>
          <w:sz w:val="30"/>
        </w:rPr>
        <w:t>Які</w:t>
      </w:r>
      <w:r>
        <w:rPr>
          <w:sz w:val="30"/>
        </w:rPr>
        <w:tab/>
      </w:r>
      <w:r>
        <w:rPr>
          <w:spacing w:val="-2"/>
          <w:sz w:val="30"/>
        </w:rPr>
        <w:t>підстави</w:t>
      </w:r>
      <w:r>
        <w:rPr>
          <w:sz w:val="30"/>
        </w:rPr>
        <w:tab/>
      </w:r>
      <w:r>
        <w:rPr>
          <w:spacing w:val="-6"/>
          <w:sz w:val="30"/>
        </w:rPr>
        <w:t>та</w:t>
      </w:r>
      <w:r>
        <w:rPr>
          <w:sz w:val="30"/>
        </w:rPr>
        <w:tab/>
      </w:r>
      <w:r>
        <w:rPr>
          <w:spacing w:val="-2"/>
          <w:sz w:val="30"/>
        </w:rPr>
        <w:t>порядок</w:t>
      </w:r>
      <w:r>
        <w:rPr>
          <w:sz w:val="30"/>
        </w:rPr>
        <w:tab/>
      </w:r>
      <w:r>
        <w:rPr>
          <w:spacing w:val="-2"/>
          <w:sz w:val="30"/>
        </w:rPr>
        <w:t>припинення</w:t>
      </w:r>
      <w:r>
        <w:rPr>
          <w:sz w:val="30"/>
        </w:rPr>
        <w:tab/>
      </w:r>
      <w:r>
        <w:rPr>
          <w:spacing w:val="-2"/>
          <w:sz w:val="30"/>
        </w:rPr>
        <w:t>права</w:t>
      </w:r>
      <w:r>
        <w:rPr>
          <w:sz w:val="30"/>
        </w:rPr>
        <w:tab/>
      </w:r>
      <w:r>
        <w:rPr>
          <w:spacing w:val="-2"/>
          <w:sz w:val="30"/>
        </w:rPr>
        <w:t>спеціального водокористування?</w:t>
      </w:r>
    </w:p>
    <w:p w14:paraId="09EE0275" w14:textId="77777777" w:rsidR="00C34208" w:rsidRDefault="00C34208" w:rsidP="00C34208">
      <w:pPr>
        <w:pStyle w:val="a5"/>
        <w:numPr>
          <w:ilvl w:val="0"/>
          <w:numId w:val="2"/>
        </w:numPr>
        <w:tabs>
          <w:tab w:val="left" w:pos="1377"/>
          <w:tab w:val="left" w:pos="2162"/>
          <w:tab w:val="left" w:pos="4054"/>
          <w:tab w:val="left" w:pos="5093"/>
          <w:tab w:val="left" w:pos="6844"/>
          <w:tab w:val="left" w:pos="9343"/>
        </w:tabs>
        <w:ind w:right="410" w:firstLine="707"/>
        <w:rPr>
          <w:sz w:val="30"/>
        </w:rPr>
      </w:pPr>
      <w:r>
        <w:rPr>
          <w:spacing w:val="-4"/>
          <w:sz w:val="30"/>
        </w:rPr>
        <w:t>Які</w:t>
      </w:r>
      <w:r>
        <w:rPr>
          <w:sz w:val="30"/>
        </w:rPr>
        <w:tab/>
      </w:r>
      <w:r>
        <w:rPr>
          <w:spacing w:val="-2"/>
          <w:sz w:val="30"/>
        </w:rPr>
        <w:t>особливості</w:t>
      </w:r>
      <w:r>
        <w:rPr>
          <w:sz w:val="30"/>
        </w:rPr>
        <w:tab/>
      </w:r>
      <w:r>
        <w:rPr>
          <w:spacing w:val="-4"/>
          <w:sz w:val="30"/>
        </w:rPr>
        <w:t>видів</w:t>
      </w:r>
      <w:r>
        <w:rPr>
          <w:sz w:val="30"/>
        </w:rPr>
        <w:tab/>
      </w:r>
      <w:r>
        <w:rPr>
          <w:spacing w:val="-2"/>
          <w:sz w:val="30"/>
        </w:rPr>
        <w:t>юридичної</w:t>
      </w:r>
      <w:r>
        <w:rPr>
          <w:sz w:val="30"/>
        </w:rPr>
        <w:tab/>
      </w:r>
      <w:r>
        <w:rPr>
          <w:spacing w:val="-2"/>
          <w:sz w:val="30"/>
        </w:rPr>
        <w:t>відповідальності</w:t>
      </w:r>
      <w:r>
        <w:rPr>
          <w:sz w:val="30"/>
        </w:rPr>
        <w:tab/>
      </w:r>
      <w:r>
        <w:rPr>
          <w:spacing w:val="-6"/>
          <w:sz w:val="30"/>
        </w:rPr>
        <w:t xml:space="preserve">за </w:t>
      </w:r>
      <w:r>
        <w:rPr>
          <w:sz w:val="30"/>
        </w:rPr>
        <w:t>порушення водного законодавства?</w:t>
      </w:r>
    </w:p>
    <w:p w14:paraId="0AE0F8C1" w14:textId="77777777" w:rsidR="00C34208" w:rsidRDefault="00C34208" w:rsidP="00C34208">
      <w:pPr>
        <w:pStyle w:val="a5"/>
        <w:numPr>
          <w:ilvl w:val="0"/>
          <w:numId w:val="2"/>
        </w:numPr>
        <w:tabs>
          <w:tab w:val="left" w:pos="1377"/>
        </w:tabs>
        <w:ind w:left="1376" w:hanging="426"/>
        <w:rPr>
          <w:sz w:val="30"/>
        </w:rPr>
      </w:pPr>
      <w:r>
        <w:rPr>
          <w:sz w:val="30"/>
        </w:rPr>
        <w:t>Назвіть</w:t>
      </w:r>
      <w:r>
        <w:rPr>
          <w:spacing w:val="-6"/>
          <w:sz w:val="30"/>
        </w:rPr>
        <w:t xml:space="preserve"> </w:t>
      </w:r>
      <w:r>
        <w:rPr>
          <w:sz w:val="30"/>
        </w:rPr>
        <w:t>основні</w:t>
      </w:r>
      <w:r>
        <w:rPr>
          <w:spacing w:val="-5"/>
          <w:sz w:val="30"/>
        </w:rPr>
        <w:t xml:space="preserve"> </w:t>
      </w:r>
      <w:r>
        <w:rPr>
          <w:sz w:val="30"/>
        </w:rPr>
        <w:t>характеристики</w:t>
      </w:r>
      <w:r>
        <w:rPr>
          <w:spacing w:val="-6"/>
          <w:sz w:val="30"/>
        </w:rPr>
        <w:t xml:space="preserve"> </w:t>
      </w:r>
      <w:r>
        <w:rPr>
          <w:sz w:val="30"/>
        </w:rPr>
        <w:t>водо</w:t>
      </w:r>
      <w:r>
        <w:rPr>
          <w:spacing w:val="-6"/>
          <w:sz w:val="30"/>
        </w:rPr>
        <w:t xml:space="preserve"> </w:t>
      </w:r>
      <w:r>
        <w:rPr>
          <w:spacing w:val="-2"/>
          <w:sz w:val="30"/>
        </w:rPr>
        <w:t>забезпечення.</w:t>
      </w:r>
    </w:p>
    <w:p w14:paraId="73B3CB11" w14:textId="77777777" w:rsidR="00C34208" w:rsidRDefault="00C34208" w:rsidP="00C34208">
      <w:pPr>
        <w:pStyle w:val="a5"/>
        <w:numPr>
          <w:ilvl w:val="0"/>
          <w:numId w:val="2"/>
        </w:numPr>
        <w:tabs>
          <w:tab w:val="left" w:pos="1377"/>
          <w:tab w:val="left" w:pos="2136"/>
          <w:tab w:val="left" w:pos="3999"/>
          <w:tab w:val="left" w:pos="6084"/>
          <w:tab w:val="left" w:pos="7529"/>
          <w:tab w:val="left" w:pos="9158"/>
        </w:tabs>
        <w:spacing w:before="1"/>
        <w:ind w:right="406" w:firstLine="707"/>
        <w:rPr>
          <w:sz w:val="30"/>
        </w:rPr>
      </w:pPr>
      <w:r>
        <w:rPr>
          <w:spacing w:val="-4"/>
          <w:sz w:val="30"/>
        </w:rPr>
        <w:t>Які</w:t>
      </w:r>
      <w:r>
        <w:rPr>
          <w:sz w:val="30"/>
        </w:rPr>
        <w:tab/>
      </w:r>
      <w:r>
        <w:rPr>
          <w:spacing w:val="-2"/>
          <w:sz w:val="30"/>
        </w:rPr>
        <w:t>особливості</w:t>
      </w:r>
      <w:r>
        <w:rPr>
          <w:sz w:val="30"/>
        </w:rPr>
        <w:tab/>
      </w:r>
      <w:r>
        <w:rPr>
          <w:spacing w:val="-2"/>
          <w:sz w:val="30"/>
        </w:rPr>
        <w:t>користування</w:t>
      </w:r>
      <w:r>
        <w:rPr>
          <w:sz w:val="30"/>
        </w:rPr>
        <w:tab/>
      </w:r>
      <w:r>
        <w:rPr>
          <w:spacing w:val="-2"/>
          <w:sz w:val="30"/>
        </w:rPr>
        <w:t>водними</w:t>
      </w:r>
      <w:r>
        <w:rPr>
          <w:sz w:val="30"/>
        </w:rPr>
        <w:tab/>
      </w:r>
      <w:r>
        <w:rPr>
          <w:spacing w:val="-2"/>
          <w:sz w:val="30"/>
        </w:rPr>
        <w:t>об’єктами</w:t>
      </w:r>
      <w:r>
        <w:rPr>
          <w:sz w:val="30"/>
        </w:rPr>
        <w:tab/>
      </w:r>
      <w:r>
        <w:rPr>
          <w:spacing w:val="-4"/>
          <w:sz w:val="30"/>
        </w:rPr>
        <w:t xml:space="preserve">для </w:t>
      </w:r>
      <w:r>
        <w:rPr>
          <w:sz w:val="30"/>
        </w:rPr>
        <w:t>юридичних осіб?</w:t>
      </w:r>
    </w:p>
    <w:p w14:paraId="53824BE7" w14:textId="77777777" w:rsidR="00C34208" w:rsidRDefault="00C34208" w:rsidP="00C34208">
      <w:pPr>
        <w:pStyle w:val="a5"/>
        <w:numPr>
          <w:ilvl w:val="0"/>
          <w:numId w:val="2"/>
        </w:numPr>
        <w:tabs>
          <w:tab w:val="left" w:pos="1377"/>
        </w:tabs>
        <w:spacing w:line="344" w:lineRule="exact"/>
        <w:ind w:left="1376" w:hanging="426"/>
        <w:rPr>
          <w:sz w:val="30"/>
        </w:rPr>
      </w:pPr>
      <w:r>
        <w:rPr>
          <w:sz w:val="30"/>
        </w:rPr>
        <w:t>Яку</w:t>
      </w:r>
      <w:r>
        <w:rPr>
          <w:spacing w:val="-7"/>
          <w:sz w:val="30"/>
        </w:rPr>
        <w:t xml:space="preserve"> </w:t>
      </w:r>
      <w:r>
        <w:rPr>
          <w:sz w:val="30"/>
        </w:rPr>
        <w:t>шкоду</w:t>
      </w:r>
      <w:r>
        <w:rPr>
          <w:spacing w:val="-5"/>
          <w:sz w:val="30"/>
        </w:rPr>
        <w:t xml:space="preserve"> </w:t>
      </w:r>
      <w:r>
        <w:rPr>
          <w:sz w:val="30"/>
        </w:rPr>
        <w:t>може</w:t>
      </w:r>
      <w:r>
        <w:rPr>
          <w:spacing w:val="-3"/>
          <w:sz w:val="30"/>
        </w:rPr>
        <w:t xml:space="preserve"> </w:t>
      </w:r>
      <w:r>
        <w:rPr>
          <w:sz w:val="30"/>
        </w:rPr>
        <w:t>завдати</w:t>
      </w:r>
      <w:r>
        <w:rPr>
          <w:spacing w:val="-5"/>
          <w:sz w:val="30"/>
        </w:rPr>
        <w:t xml:space="preserve"> </w:t>
      </w:r>
      <w:r>
        <w:rPr>
          <w:sz w:val="30"/>
        </w:rPr>
        <w:t>вода</w:t>
      </w:r>
      <w:r>
        <w:rPr>
          <w:spacing w:val="-4"/>
          <w:sz w:val="30"/>
        </w:rPr>
        <w:t xml:space="preserve"> </w:t>
      </w:r>
      <w:r>
        <w:rPr>
          <w:sz w:val="30"/>
        </w:rPr>
        <w:t>господарським</w:t>
      </w:r>
      <w:r>
        <w:rPr>
          <w:spacing w:val="-4"/>
          <w:sz w:val="30"/>
        </w:rPr>
        <w:t xml:space="preserve"> </w:t>
      </w:r>
      <w:r>
        <w:rPr>
          <w:spacing w:val="-2"/>
          <w:sz w:val="30"/>
        </w:rPr>
        <w:t>об’єктам?</w:t>
      </w:r>
    </w:p>
    <w:p w14:paraId="48A6B928" w14:textId="77777777" w:rsidR="00C34208" w:rsidRDefault="00C34208" w:rsidP="00C34208">
      <w:pPr>
        <w:pStyle w:val="a5"/>
        <w:numPr>
          <w:ilvl w:val="0"/>
          <w:numId w:val="2"/>
        </w:numPr>
        <w:tabs>
          <w:tab w:val="left" w:pos="1377"/>
        </w:tabs>
        <w:ind w:left="1376" w:hanging="426"/>
        <w:rPr>
          <w:sz w:val="30"/>
        </w:rPr>
      </w:pPr>
      <w:r>
        <w:rPr>
          <w:sz w:val="30"/>
        </w:rPr>
        <w:t>В</w:t>
      </w:r>
      <w:r>
        <w:rPr>
          <w:spacing w:val="-7"/>
          <w:sz w:val="30"/>
        </w:rPr>
        <w:t xml:space="preserve"> </w:t>
      </w:r>
      <w:r>
        <w:rPr>
          <w:sz w:val="30"/>
        </w:rPr>
        <w:t>чому</w:t>
      </w:r>
      <w:r>
        <w:rPr>
          <w:spacing w:val="-5"/>
          <w:sz w:val="30"/>
        </w:rPr>
        <w:t xml:space="preserve"> </w:t>
      </w:r>
      <w:r>
        <w:rPr>
          <w:sz w:val="30"/>
        </w:rPr>
        <w:t>полягає</w:t>
      </w:r>
      <w:r>
        <w:rPr>
          <w:spacing w:val="-4"/>
          <w:sz w:val="30"/>
        </w:rPr>
        <w:t xml:space="preserve"> </w:t>
      </w:r>
      <w:r>
        <w:rPr>
          <w:sz w:val="30"/>
        </w:rPr>
        <w:t>цільове</w:t>
      </w:r>
      <w:r>
        <w:rPr>
          <w:spacing w:val="-5"/>
          <w:sz w:val="30"/>
        </w:rPr>
        <w:t xml:space="preserve"> </w:t>
      </w:r>
      <w:r>
        <w:rPr>
          <w:sz w:val="30"/>
        </w:rPr>
        <w:t>використання</w:t>
      </w:r>
      <w:r>
        <w:rPr>
          <w:spacing w:val="-5"/>
          <w:sz w:val="30"/>
        </w:rPr>
        <w:t xml:space="preserve"> </w:t>
      </w:r>
      <w:r>
        <w:rPr>
          <w:spacing w:val="-2"/>
          <w:sz w:val="30"/>
        </w:rPr>
        <w:t>води?</w:t>
      </w:r>
    </w:p>
    <w:p w14:paraId="3F19FE03" w14:textId="77777777" w:rsidR="00C34208" w:rsidRDefault="00C34208" w:rsidP="00C34208">
      <w:pPr>
        <w:pStyle w:val="a5"/>
        <w:numPr>
          <w:ilvl w:val="0"/>
          <w:numId w:val="2"/>
        </w:numPr>
        <w:tabs>
          <w:tab w:val="left" w:pos="1377"/>
        </w:tabs>
        <w:spacing w:before="1"/>
        <w:ind w:right="406" w:firstLine="707"/>
        <w:rPr>
          <w:sz w:val="30"/>
        </w:rPr>
      </w:pPr>
      <w:r>
        <w:rPr>
          <w:sz w:val="30"/>
        </w:rPr>
        <w:t xml:space="preserve">У якому нормативно-правовому акті встановлені обов’язки для </w:t>
      </w:r>
      <w:r>
        <w:rPr>
          <w:spacing w:val="-2"/>
          <w:sz w:val="30"/>
        </w:rPr>
        <w:t>водокористувачів?</w:t>
      </w:r>
    </w:p>
    <w:p w14:paraId="633281B2" w14:textId="77777777" w:rsidR="00C34208" w:rsidRDefault="00C34208" w:rsidP="00C34208">
      <w:pPr>
        <w:pStyle w:val="a5"/>
        <w:numPr>
          <w:ilvl w:val="0"/>
          <w:numId w:val="2"/>
        </w:numPr>
        <w:tabs>
          <w:tab w:val="left" w:pos="1377"/>
        </w:tabs>
        <w:spacing w:line="344" w:lineRule="exact"/>
        <w:ind w:left="1376" w:hanging="426"/>
        <w:rPr>
          <w:sz w:val="30"/>
        </w:rPr>
      </w:pPr>
      <w:r>
        <w:rPr>
          <w:sz w:val="30"/>
        </w:rPr>
        <w:t>Які</w:t>
      </w:r>
      <w:r>
        <w:rPr>
          <w:spacing w:val="-6"/>
          <w:sz w:val="30"/>
        </w:rPr>
        <w:t xml:space="preserve"> </w:t>
      </w:r>
      <w:r>
        <w:rPr>
          <w:sz w:val="30"/>
        </w:rPr>
        <w:t>водні</w:t>
      </w:r>
      <w:r>
        <w:rPr>
          <w:spacing w:val="-4"/>
          <w:sz w:val="30"/>
        </w:rPr>
        <w:t xml:space="preserve"> </w:t>
      </w:r>
      <w:r>
        <w:rPr>
          <w:sz w:val="30"/>
        </w:rPr>
        <w:t>об’єкти</w:t>
      </w:r>
      <w:r>
        <w:rPr>
          <w:spacing w:val="-4"/>
          <w:sz w:val="30"/>
        </w:rPr>
        <w:t xml:space="preserve"> </w:t>
      </w:r>
      <w:r>
        <w:rPr>
          <w:sz w:val="30"/>
        </w:rPr>
        <w:t>віднесено</w:t>
      </w:r>
      <w:r>
        <w:rPr>
          <w:spacing w:val="-2"/>
          <w:sz w:val="30"/>
        </w:rPr>
        <w:t xml:space="preserve"> </w:t>
      </w:r>
      <w:r>
        <w:rPr>
          <w:sz w:val="30"/>
        </w:rPr>
        <w:t>до</w:t>
      </w:r>
      <w:r>
        <w:rPr>
          <w:spacing w:val="-2"/>
          <w:sz w:val="30"/>
        </w:rPr>
        <w:t xml:space="preserve"> </w:t>
      </w:r>
      <w:r>
        <w:rPr>
          <w:sz w:val="30"/>
        </w:rPr>
        <w:t>об’єктів</w:t>
      </w:r>
      <w:r>
        <w:rPr>
          <w:spacing w:val="-4"/>
          <w:sz w:val="30"/>
        </w:rPr>
        <w:t xml:space="preserve"> </w:t>
      </w:r>
      <w:r>
        <w:rPr>
          <w:sz w:val="30"/>
        </w:rPr>
        <w:t>місцевого</w:t>
      </w:r>
      <w:r>
        <w:rPr>
          <w:spacing w:val="-4"/>
          <w:sz w:val="30"/>
        </w:rPr>
        <w:t xml:space="preserve"> </w:t>
      </w:r>
      <w:r>
        <w:rPr>
          <w:spacing w:val="-2"/>
          <w:sz w:val="30"/>
        </w:rPr>
        <w:t>значення?</w:t>
      </w:r>
    </w:p>
    <w:p w14:paraId="49608F07" w14:textId="23A663E1" w:rsidR="00C34208" w:rsidRDefault="00C34208" w:rsidP="00C34208">
      <w:pPr>
        <w:pStyle w:val="a3"/>
        <w:ind w:left="188" w:right="464" w:firstLine="708"/>
        <w:jc w:val="both"/>
      </w:pPr>
    </w:p>
    <w:p w14:paraId="01AB9BB2" w14:textId="185BD603" w:rsidR="00C34208" w:rsidRDefault="00C34208" w:rsidP="00C34208">
      <w:pPr>
        <w:pStyle w:val="a3"/>
        <w:ind w:left="243" w:right="402" w:firstLine="707"/>
        <w:jc w:val="both"/>
      </w:pPr>
    </w:p>
    <w:p w14:paraId="6B5AA0CA" w14:textId="77777777" w:rsidR="008000F6" w:rsidRDefault="008000F6"/>
    <w:sectPr w:rsidR="0080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4864"/>
    <w:multiLevelType w:val="multilevel"/>
    <w:tmpl w:val="B35C4888"/>
    <w:lvl w:ilvl="0">
      <w:start w:val="5"/>
      <w:numFmt w:val="decimal"/>
      <w:lvlText w:val="%1"/>
      <w:lvlJc w:val="left"/>
      <w:pPr>
        <w:ind w:left="714" w:hanging="526"/>
      </w:pPr>
      <w:rPr>
        <w:rFonts w:hint="default"/>
        <w:lang w:val="uk-UA" w:eastAsia="en-US" w:bidi="ar-SA"/>
      </w:rPr>
    </w:lvl>
    <w:lvl w:ilvl="1">
      <w:start w:val="1"/>
      <w:numFmt w:val="decimal"/>
      <w:lvlText w:val="%1.%2."/>
      <w:lvlJc w:val="left"/>
      <w:pPr>
        <w:ind w:left="714" w:hanging="526"/>
      </w:pPr>
      <w:rPr>
        <w:rFonts w:ascii="Times New Roman" w:eastAsia="Times New Roman" w:hAnsi="Times New Roman" w:cs="Times New Roman" w:hint="default"/>
        <w:b w:val="0"/>
        <w:bCs w:val="0"/>
        <w:i w:val="0"/>
        <w:iCs w:val="0"/>
        <w:w w:val="100"/>
        <w:sz w:val="30"/>
        <w:szCs w:val="30"/>
        <w:lang w:val="uk-UA" w:eastAsia="en-US" w:bidi="ar-SA"/>
      </w:rPr>
    </w:lvl>
    <w:lvl w:ilvl="2">
      <w:start w:val="1"/>
      <w:numFmt w:val="decimal"/>
      <w:lvlText w:val="%3)"/>
      <w:lvlJc w:val="left"/>
      <w:pPr>
        <w:ind w:left="243" w:hanging="425"/>
      </w:pPr>
      <w:rPr>
        <w:rFonts w:ascii="Times New Roman" w:eastAsia="Times New Roman" w:hAnsi="Times New Roman" w:cs="Times New Roman" w:hint="default"/>
        <w:b w:val="0"/>
        <w:bCs w:val="0"/>
        <w:i w:val="0"/>
        <w:iCs w:val="0"/>
        <w:spacing w:val="0"/>
        <w:w w:val="99"/>
        <w:sz w:val="30"/>
        <w:szCs w:val="30"/>
        <w:lang w:val="uk-UA" w:eastAsia="en-US" w:bidi="ar-SA"/>
      </w:rPr>
    </w:lvl>
    <w:lvl w:ilvl="3">
      <w:numFmt w:val="bullet"/>
      <w:lvlText w:val="•"/>
      <w:lvlJc w:val="left"/>
      <w:pPr>
        <w:ind w:left="2783" w:hanging="425"/>
      </w:pPr>
      <w:rPr>
        <w:rFonts w:hint="default"/>
        <w:lang w:val="uk-UA" w:eastAsia="en-US" w:bidi="ar-SA"/>
      </w:rPr>
    </w:lvl>
    <w:lvl w:ilvl="4">
      <w:numFmt w:val="bullet"/>
      <w:lvlText w:val="•"/>
      <w:lvlJc w:val="left"/>
      <w:pPr>
        <w:ind w:left="3815" w:hanging="425"/>
      </w:pPr>
      <w:rPr>
        <w:rFonts w:hint="default"/>
        <w:lang w:val="uk-UA" w:eastAsia="en-US" w:bidi="ar-SA"/>
      </w:rPr>
    </w:lvl>
    <w:lvl w:ilvl="5">
      <w:numFmt w:val="bullet"/>
      <w:lvlText w:val="•"/>
      <w:lvlJc w:val="left"/>
      <w:pPr>
        <w:ind w:left="4847" w:hanging="425"/>
      </w:pPr>
      <w:rPr>
        <w:rFonts w:hint="default"/>
        <w:lang w:val="uk-UA" w:eastAsia="en-US" w:bidi="ar-SA"/>
      </w:rPr>
    </w:lvl>
    <w:lvl w:ilvl="6">
      <w:numFmt w:val="bullet"/>
      <w:lvlText w:val="•"/>
      <w:lvlJc w:val="left"/>
      <w:pPr>
        <w:ind w:left="5879" w:hanging="425"/>
      </w:pPr>
      <w:rPr>
        <w:rFonts w:hint="default"/>
        <w:lang w:val="uk-UA" w:eastAsia="en-US" w:bidi="ar-SA"/>
      </w:rPr>
    </w:lvl>
    <w:lvl w:ilvl="7">
      <w:numFmt w:val="bullet"/>
      <w:lvlText w:val="•"/>
      <w:lvlJc w:val="left"/>
      <w:pPr>
        <w:ind w:left="6910" w:hanging="425"/>
      </w:pPr>
      <w:rPr>
        <w:rFonts w:hint="default"/>
        <w:lang w:val="uk-UA" w:eastAsia="en-US" w:bidi="ar-SA"/>
      </w:rPr>
    </w:lvl>
    <w:lvl w:ilvl="8">
      <w:numFmt w:val="bullet"/>
      <w:lvlText w:val="•"/>
      <w:lvlJc w:val="left"/>
      <w:pPr>
        <w:ind w:left="7942" w:hanging="425"/>
      </w:pPr>
      <w:rPr>
        <w:rFonts w:hint="default"/>
        <w:lang w:val="uk-UA" w:eastAsia="en-US" w:bidi="ar-SA"/>
      </w:rPr>
    </w:lvl>
  </w:abstractNum>
  <w:abstractNum w:abstractNumId="1" w15:restartNumberingAfterBreak="0">
    <w:nsid w:val="506E533C"/>
    <w:multiLevelType w:val="hybridMultilevel"/>
    <w:tmpl w:val="FAC048B8"/>
    <w:lvl w:ilvl="0" w:tplc="4328B4B4">
      <w:start w:val="1"/>
      <w:numFmt w:val="decimal"/>
      <w:lvlText w:val="%1."/>
      <w:lvlJc w:val="left"/>
      <w:pPr>
        <w:ind w:left="243" w:hanging="425"/>
      </w:pPr>
      <w:rPr>
        <w:rFonts w:ascii="Times New Roman" w:eastAsia="Times New Roman" w:hAnsi="Times New Roman" w:cs="Times New Roman" w:hint="default"/>
        <w:b w:val="0"/>
        <w:bCs w:val="0"/>
        <w:i w:val="0"/>
        <w:iCs w:val="0"/>
        <w:spacing w:val="0"/>
        <w:w w:val="100"/>
        <w:sz w:val="30"/>
        <w:szCs w:val="30"/>
        <w:lang w:val="uk-UA" w:eastAsia="en-US" w:bidi="ar-SA"/>
      </w:rPr>
    </w:lvl>
    <w:lvl w:ilvl="1" w:tplc="E34807E8">
      <w:numFmt w:val="bullet"/>
      <w:lvlText w:val="•"/>
      <w:lvlJc w:val="left"/>
      <w:pPr>
        <w:ind w:left="1216" w:hanging="425"/>
      </w:pPr>
      <w:rPr>
        <w:rFonts w:hint="default"/>
        <w:lang w:val="uk-UA" w:eastAsia="en-US" w:bidi="ar-SA"/>
      </w:rPr>
    </w:lvl>
    <w:lvl w:ilvl="2" w:tplc="AD2C0A02">
      <w:numFmt w:val="bullet"/>
      <w:lvlText w:val="•"/>
      <w:lvlJc w:val="left"/>
      <w:pPr>
        <w:ind w:left="2193" w:hanging="425"/>
      </w:pPr>
      <w:rPr>
        <w:rFonts w:hint="default"/>
        <w:lang w:val="uk-UA" w:eastAsia="en-US" w:bidi="ar-SA"/>
      </w:rPr>
    </w:lvl>
    <w:lvl w:ilvl="3" w:tplc="430200AA">
      <w:numFmt w:val="bullet"/>
      <w:lvlText w:val="•"/>
      <w:lvlJc w:val="left"/>
      <w:pPr>
        <w:ind w:left="3169" w:hanging="425"/>
      </w:pPr>
      <w:rPr>
        <w:rFonts w:hint="default"/>
        <w:lang w:val="uk-UA" w:eastAsia="en-US" w:bidi="ar-SA"/>
      </w:rPr>
    </w:lvl>
    <w:lvl w:ilvl="4" w:tplc="D3DA0EF6">
      <w:numFmt w:val="bullet"/>
      <w:lvlText w:val="•"/>
      <w:lvlJc w:val="left"/>
      <w:pPr>
        <w:ind w:left="4146" w:hanging="425"/>
      </w:pPr>
      <w:rPr>
        <w:rFonts w:hint="default"/>
        <w:lang w:val="uk-UA" w:eastAsia="en-US" w:bidi="ar-SA"/>
      </w:rPr>
    </w:lvl>
    <w:lvl w:ilvl="5" w:tplc="7048E778">
      <w:numFmt w:val="bullet"/>
      <w:lvlText w:val="•"/>
      <w:lvlJc w:val="left"/>
      <w:pPr>
        <w:ind w:left="5123" w:hanging="425"/>
      </w:pPr>
      <w:rPr>
        <w:rFonts w:hint="default"/>
        <w:lang w:val="uk-UA" w:eastAsia="en-US" w:bidi="ar-SA"/>
      </w:rPr>
    </w:lvl>
    <w:lvl w:ilvl="6" w:tplc="9F0C3470">
      <w:numFmt w:val="bullet"/>
      <w:lvlText w:val="•"/>
      <w:lvlJc w:val="left"/>
      <w:pPr>
        <w:ind w:left="6099" w:hanging="425"/>
      </w:pPr>
      <w:rPr>
        <w:rFonts w:hint="default"/>
        <w:lang w:val="uk-UA" w:eastAsia="en-US" w:bidi="ar-SA"/>
      </w:rPr>
    </w:lvl>
    <w:lvl w:ilvl="7" w:tplc="00504160">
      <w:numFmt w:val="bullet"/>
      <w:lvlText w:val="•"/>
      <w:lvlJc w:val="left"/>
      <w:pPr>
        <w:ind w:left="7076" w:hanging="425"/>
      </w:pPr>
      <w:rPr>
        <w:rFonts w:hint="default"/>
        <w:lang w:val="uk-UA" w:eastAsia="en-US" w:bidi="ar-SA"/>
      </w:rPr>
    </w:lvl>
    <w:lvl w:ilvl="8" w:tplc="5344E39A">
      <w:numFmt w:val="bullet"/>
      <w:lvlText w:val="•"/>
      <w:lvlJc w:val="left"/>
      <w:pPr>
        <w:ind w:left="8053" w:hanging="425"/>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08"/>
    <w:rsid w:val="008000F6"/>
    <w:rsid w:val="00C3420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3749"/>
  <w15:chartTrackingRefBased/>
  <w15:docId w15:val="{CDB40DEF-8C04-ED4D-8F1F-DB1A8421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208"/>
    <w:pPr>
      <w:widowControl w:val="0"/>
      <w:autoSpaceDE w:val="0"/>
      <w:autoSpaceDN w:val="0"/>
    </w:pPr>
    <w:rPr>
      <w:rFonts w:ascii="Times New Roman" w:eastAsia="Times New Roman" w:hAnsi="Times New Roman" w:cs="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34208"/>
    <w:rPr>
      <w:sz w:val="30"/>
      <w:szCs w:val="30"/>
    </w:rPr>
  </w:style>
  <w:style w:type="character" w:customStyle="1" w:styleId="a4">
    <w:name w:val="Основной текст Знак"/>
    <w:basedOn w:val="a0"/>
    <w:link w:val="a3"/>
    <w:uiPriority w:val="1"/>
    <w:rsid w:val="00C34208"/>
    <w:rPr>
      <w:rFonts w:ascii="Times New Roman" w:eastAsia="Times New Roman" w:hAnsi="Times New Roman" w:cs="Times New Roman"/>
      <w:sz w:val="30"/>
      <w:szCs w:val="30"/>
      <w:lang w:val="uk-UA"/>
    </w:rPr>
  </w:style>
  <w:style w:type="paragraph" w:styleId="a5">
    <w:name w:val="List Paragraph"/>
    <w:basedOn w:val="a"/>
    <w:uiPriority w:val="1"/>
    <w:qFormat/>
    <w:rsid w:val="00C34208"/>
    <w:pPr>
      <w:ind w:left="243" w:hanging="5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9831</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2023-08-18T12:48:00Z</dcterms:created>
  <dcterms:modified xsi:type="dcterms:W3CDTF">2023-08-18T13:02:00Z</dcterms:modified>
</cp:coreProperties>
</file>