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01" w:rsidRPr="0014026B" w:rsidRDefault="00803401" w:rsidP="0080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026B">
        <w:rPr>
          <w:rFonts w:ascii="Times New Roman" w:hAnsi="Times New Roman" w:cs="Times New Roman"/>
          <w:b/>
          <w:sz w:val="28"/>
          <w:szCs w:val="28"/>
          <w:lang w:val="uk-UA"/>
        </w:rPr>
        <w:t>ТЕМА 6. СИСТЕМА ПРАВА ТА СИСТЕМА ЗАКОНОДАВСТВА</w:t>
      </w:r>
    </w:p>
    <w:p w:rsidR="00803401" w:rsidRPr="00E15623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32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Поняття та ознаки норм права.</w:t>
      </w:r>
    </w:p>
    <w:p w:rsidR="00803401" w:rsidRPr="00E15623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Критерії класифікації та види норм права.</w:t>
      </w:r>
    </w:p>
    <w:p w:rsidR="00803401" w:rsidRPr="00E15623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Структура норми права: гіпотеза, диспозиція, санкція. Класифікація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гіпотез, диспозицій, санкцій: критерії та види.</w:t>
      </w:r>
    </w:p>
    <w:p w:rsidR="00803401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. Способи (прийоми) викладення елементів норм права в приписах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статей нормативно-правових актів. Співвідношення норми права і припису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нормативно-правового акту.</w:t>
      </w:r>
    </w:p>
    <w:p w:rsidR="00803401" w:rsidRPr="00CC032B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CC032B">
        <w:rPr>
          <w:rFonts w:ascii="Times New Roman" w:hAnsi="Times New Roman" w:cs="Times New Roman"/>
          <w:sz w:val="28"/>
          <w:szCs w:val="28"/>
          <w:lang w:val="uk-UA"/>
        </w:rPr>
        <w:t>Система права: поняття, ознаки та її структурні елементи.</w:t>
      </w:r>
    </w:p>
    <w:p w:rsidR="00803401" w:rsidRPr="00CC032B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C032B">
        <w:rPr>
          <w:rFonts w:ascii="Times New Roman" w:hAnsi="Times New Roman" w:cs="Times New Roman"/>
          <w:sz w:val="28"/>
          <w:szCs w:val="28"/>
          <w:lang w:val="uk-UA"/>
        </w:rPr>
        <w:t>. Публічне і приватне право.</w:t>
      </w:r>
    </w:p>
    <w:p w:rsidR="00803401" w:rsidRPr="00CC032B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C032B">
        <w:rPr>
          <w:rFonts w:ascii="Times New Roman" w:hAnsi="Times New Roman" w:cs="Times New Roman"/>
          <w:sz w:val="28"/>
          <w:szCs w:val="28"/>
          <w:lang w:val="uk-UA"/>
        </w:rPr>
        <w:t>. Загальна характеристика галузей та інститутів права.</w:t>
      </w:r>
    </w:p>
    <w:p w:rsidR="00803401" w:rsidRPr="00CC032B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C032B">
        <w:rPr>
          <w:rFonts w:ascii="Times New Roman" w:hAnsi="Times New Roman" w:cs="Times New Roman"/>
          <w:sz w:val="28"/>
          <w:szCs w:val="28"/>
          <w:lang w:val="uk-UA"/>
        </w:rPr>
        <w:t>. Система законодавства: поняття, ознаки та структура. Співвідношення системи права і системи законодавства.</w:t>
      </w:r>
    </w:p>
    <w:p w:rsidR="00803401" w:rsidRDefault="00803401" w:rsidP="00803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032B">
        <w:rPr>
          <w:rFonts w:ascii="Times New Roman" w:hAnsi="Times New Roman" w:cs="Times New Roman"/>
          <w:sz w:val="28"/>
          <w:szCs w:val="28"/>
          <w:lang w:val="uk-UA"/>
        </w:rPr>
        <w:t>. Співвідношення норм міжнародного і національного права.</w:t>
      </w:r>
    </w:p>
    <w:p w:rsidR="00DB7810" w:rsidRPr="00803401" w:rsidRDefault="00DB7810">
      <w:pPr>
        <w:rPr>
          <w:lang w:val="uk-UA"/>
        </w:rPr>
      </w:pPr>
      <w:bookmarkStart w:id="0" w:name="_GoBack"/>
      <w:bookmarkEnd w:id="0"/>
    </w:p>
    <w:sectPr w:rsidR="00DB7810" w:rsidRPr="0080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01"/>
    <w:rsid w:val="00803401"/>
    <w:rsid w:val="00D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919C7-EA46-4CED-8FAA-B6039854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2023-09-04T08:00:00Z</dcterms:created>
  <dcterms:modified xsi:type="dcterms:W3CDTF">2023-09-04T08:00:00Z</dcterms:modified>
</cp:coreProperties>
</file>