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СИСТЕМА НАКОПИЧЕННЯ БАЛІВ І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56D11" w:rsidRDefault="00056D11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168CA" w:rsidRPr="00EF5BEC" w:rsidRDefault="006168CA" w:rsidP="006168CA">
      <w:pPr>
        <w:jc w:val="center"/>
        <w:rPr>
          <w:sz w:val="28"/>
          <w:szCs w:val="28"/>
          <w:lang w:val="uk-UA"/>
        </w:rPr>
      </w:pPr>
    </w:p>
    <w:p w:rsidR="00056D11" w:rsidRPr="00E148C2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056D11" w:rsidRPr="00DE7A5B" w:rsidRDefault="00056D11" w:rsidP="00056D11">
      <w:pPr>
        <w:jc w:val="both"/>
        <w:rPr>
          <w:b/>
          <w:bCs/>
          <w:i/>
          <w:iCs/>
          <w:lang w:val="uk-UA"/>
        </w:rPr>
      </w:pPr>
      <w:proofErr w:type="spellStart"/>
      <w:r w:rsidRPr="00DE7A5B">
        <w:rPr>
          <w:b/>
          <w:bCs/>
          <w:i/>
          <w:iCs/>
          <w:lang w:val="uk-UA"/>
        </w:rPr>
        <w:t>Обов</w:t>
      </w:r>
      <w:proofErr w:type="spellEnd"/>
      <w:r w:rsidRPr="00DE7A5B">
        <w:rPr>
          <w:b/>
          <w:bCs/>
          <w:i/>
          <w:iCs/>
          <w:lang w:val="ru-RU"/>
        </w:rPr>
        <w:t>’</w:t>
      </w:r>
      <w:proofErr w:type="spellStart"/>
      <w:r w:rsidRPr="00DE7A5B">
        <w:rPr>
          <w:b/>
          <w:bCs/>
          <w:i/>
          <w:iCs/>
          <w:lang w:val="uk-UA"/>
        </w:rPr>
        <w:t>язкові</w:t>
      </w:r>
      <w:proofErr w:type="spellEnd"/>
      <w:r w:rsidRPr="00DE7A5B">
        <w:rPr>
          <w:b/>
          <w:bCs/>
          <w:i/>
          <w:iCs/>
          <w:lang w:val="uk-UA"/>
        </w:rPr>
        <w:t xml:space="preserve"> види роботи: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Термінологічний диктант</w:t>
      </w:r>
      <w:r w:rsidRPr="00DE7A5B">
        <w:rPr>
          <w:i/>
          <w:iCs/>
          <w:lang w:val="uk-UA"/>
        </w:rPr>
        <w:t xml:space="preserve">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>2</w:t>
      </w:r>
      <w:r w:rsidRPr="00DE7A5B">
        <w:rPr>
          <w:i/>
          <w:iCs/>
          <w:lang w:val="uk-UA"/>
        </w:rPr>
        <w:t xml:space="preserve"> бали) – на початку кожного практичного </w:t>
      </w:r>
      <w:proofErr w:type="spellStart"/>
      <w:r w:rsidRPr="00DE7A5B">
        <w:rPr>
          <w:i/>
          <w:iCs/>
          <w:lang w:val="uk-UA"/>
        </w:rPr>
        <w:t>заняття.Терміни</w:t>
      </w:r>
      <w:proofErr w:type="spellEnd"/>
      <w:r w:rsidRPr="00DE7A5B">
        <w:rPr>
          <w:i/>
          <w:iCs/>
          <w:lang w:val="uk-UA"/>
        </w:rPr>
        <w:t xml:space="preserve"> для вивчення зазначені у планах семінарських занять. 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Робота у групі</w:t>
      </w:r>
      <w:r>
        <w:rPr>
          <w:b/>
          <w:bCs/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над </w:t>
      </w:r>
      <w:proofErr w:type="spellStart"/>
      <w:r w:rsidRPr="00DE7A5B">
        <w:rPr>
          <w:i/>
          <w:iCs/>
          <w:lang w:val="uk-UA"/>
        </w:rPr>
        <w:t>розв</w:t>
      </w:r>
      <w:proofErr w:type="spellEnd"/>
      <w:r w:rsidRPr="00DE7A5B">
        <w:rPr>
          <w:i/>
          <w:iCs/>
          <w:lang w:val="ru-RU"/>
        </w:rPr>
        <w:t>’</w:t>
      </w:r>
      <w:proofErr w:type="spellStart"/>
      <w:r w:rsidRPr="00DE7A5B">
        <w:rPr>
          <w:i/>
          <w:iCs/>
          <w:lang w:val="uk-UA"/>
        </w:rPr>
        <w:t>язанням</w:t>
      </w:r>
      <w:proofErr w:type="spellEnd"/>
      <w:r w:rsidRPr="00DE7A5B">
        <w:rPr>
          <w:i/>
          <w:iCs/>
          <w:lang w:val="uk-UA"/>
        </w:rPr>
        <w:t xml:space="preserve"> практичного завдання, поставленого викладачем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4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 xml:space="preserve">бали) – на кожному практичному занятті.  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 xml:space="preserve">Письмова </w:t>
      </w:r>
      <w:r>
        <w:rPr>
          <w:b/>
          <w:bCs/>
          <w:i/>
          <w:iCs/>
          <w:lang w:val="uk-UA"/>
        </w:rPr>
        <w:t xml:space="preserve">атестаційна </w:t>
      </w:r>
      <w:r w:rsidRPr="00DE7A5B">
        <w:rPr>
          <w:b/>
          <w:bCs/>
          <w:i/>
          <w:iCs/>
          <w:lang w:val="uk-UA"/>
        </w:rPr>
        <w:t xml:space="preserve">робота </w:t>
      </w:r>
      <w:r w:rsidRPr="00DE7A5B">
        <w:rPr>
          <w:i/>
          <w:iCs/>
          <w:lang w:val="uk-UA"/>
        </w:rPr>
        <w:t>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8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>балів)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– двічі на семестр, наприкінці кожного змістового модулю курсу. </w:t>
      </w:r>
      <w:r>
        <w:rPr>
          <w:i/>
          <w:iCs/>
          <w:lang w:val="uk-UA"/>
        </w:rPr>
        <w:t xml:space="preserve">Атестаційна </w:t>
      </w:r>
      <w:r w:rsidRPr="00DE7A5B">
        <w:rPr>
          <w:i/>
          <w:iCs/>
          <w:lang w:val="uk-UA"/>
        </w:rPr>
        <w:t>робота складається з двох питань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 xml:space="preserve"> 4 </w:t>
      </w:r>
      <w:r w:rsidRPr="00DE7A5B">
        <w:rPr>
          <w:i/>
          <w:iCs/>
          <w:lang w:val="uk-UA"/>
        </w:rPr>
        <w:t>бали кожне) – теоретичного  та практичного</w:t>
      </w:r>
      <w:r>
        <w:rPr>
          <w:i/>
          <w:iCs/>
          <w:lang w:val="uk-UA"/>
        </w:rPr>
        <w:t xml:space="preserve"> (кейс).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Виступ з питань певної теми розділу на практичному занятті</w:t>
      </w:r>
      <w:r>
        <w:rPr>
          <w:rFonts w:eastAsia="Times New Roman"/>
          <w:lang w:val="uk-UA" w:eastAsia="ru-RU"/>
        </w:rPr>
        <w:t xml:space="preserve"> −</w:t>
      </w:r>
      <w:r w:rsidRPr="00B72F5D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Доповнення протягом практичного заняття з певної теми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>до 3-х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Доповідь з проблемної тематики з презентацією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дискусіях та інтерактивних формах організації практичного заняття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b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науково-дослідній роботі (</w:t>
      </w:r>
      <w:proofErr w:type="spellStart"/>
      <w:r w:rsidRPr="00B72F5D">
        <w:rPr>
          <w:rFonts w:eastAsia="Times New Roman"/>
          <w:b/>
          <w:i/>
          <w:lang w:val="uk-UA" w:eastAsia="ru-RU"/>
        </w:rPr>
        <w:t>роботі</w:t>
      </w:r>
      <w:proofErr w:type="spellEnd"/>
      <w:r w:rsidRPr="00B72F5D">
        <w:rPr>
          <w:rFonts w:eastAsia="Times New Roman"/>
          <w:b/>
          <w:i/>
          <w:lang w:val="uk-UA" w:eastAsia="ru-RU"/>
        </w:rPr>
        <w:t xml:space="preserve"> конференцій, студентських наукових гуртків та проблемних груп, підготовці публікацій, участь в конкурсах тощо)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−</w:t>
      </w:r>
      <w:r w:rsidRPr="00EF53B8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до 10 балів</w:t>
      </w:r>
    </w:p>
    <w:p w:rsidR="00056D11" w:rsidRDefault="00056D11" w:rsidP="00056D11">
      <w:pPr>
        <w:jc w:val="both"/>
        <w:rPr>
          <w:b/>
          <w:bCs/>
          <w:i/>
          <w:iCs/>
          <w:color w:val="FF0000"/>
          <w:lang w:val="uk-UA"/>
        </w:rPr>
      </w:pPr>
    </w:p>
    <w:p w:rsidR="00056D11" w:rsidRPr="00E20F01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20F01">
        <w:rPr>
          <w:b/>
          <w:bCs/>
          <w:i/>
          <w:iCs/>
          <w:color w:val="000000"/>
          <w:u w:val="single"/>
          <w:lang w:val="uk-UA"/>
        </w:rPr>
        <w:t>:</w:t>
      </w:r>
    </w:p>
    <w:p w:rsidR="00056D11" w:rsidRPr="00EF53B8" w:rsidRDefault="00056D11" w:rsidP="00056D11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 xml:space="preserve">балів) передбачає розгорнуте висвітлення </w:t>
      </w:r>
      <w:r w:rsidR="006168CA">
        <w:rPr>
          <w:i/>
          <w:iCs/>
          <w:color w:val="000000"/>
          <w:lang w:val="uk-UA"/>
        </w:rPr>
        <w:t xml:space="preserve">одного </w:t>
      </w:r>
      <w:r>
        <w:rPr>
          <w:i/>
          <w:iCs/>
          <w:color w:val="000000"/>
          <w:lang w:val="uk-UA"/>
        </w:rPr>
        <w:t>теоретичн</w:t>
      </w:r>
      <w:r w:rsidR="006168CA">
        <w:rPr>
          <w:i/>
          <w:iCs/>
          <w:color w:val="000000"/>
          <w:lang w:val="uk-UA"/>
        </w:rPr>
        <w:t xml:space="preserve">ого </w:t>
      </w:r>
      <w:r>
        <w:rPr>
          <w:i/>
          <w:iCs/>
          <w:color w:val="000000"/>
          <w:lang w:val="uk-UA"/>
        </w:rPr>
        <w:t>питан</w:t>
      </w:r>
      <w:r w:rsidR="006168CA">
        <w:rPr>
          <w:i/>
          <w:iCs/>
          <w:color w:val="000000"/>
          <w:lang w:val="uk-UA"/>
        </w:rPr>
        <w:t>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завдання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>:</w:t>
      </w:r>
      <w:r w:rsidRPr="00EF53B8">
        <w:rPr>
          <w:lang w:val="ru-RU"/>
        </w:rPr>
        <w:t xml:space="preserve"> </w:t>
      </w:r>
      <w:r w:rsidRPr="00EF53B8">
        <w:rPr>
          <w:i/>
          <w:iCs/>
          <w:color w:val="000000"/>
          <w:lang w:val="uk-UA"/>
        </w:rPr>
        <w:t>https://moodle.znu.edu.ua/course/view.php?id=256</w:t>
      </w:r>
    </w:p>
    <w:p w:rsidR="00056D11" w:rsidRPr="007E1F11" w:rsidRDefault="00056D11" w:rsidP="00056D11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 xml:space="preserve"> 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 здійснюється на заліковому тижні. Публічний захист є обов</w:t>
      </w:r>
      <w:r w:rsidRPr="007E1F11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аналізу. </w:t>
      </w:r>
    </w:p>
    <w:p w:rsidR="00056D11" w:rsidRPr="00EF53B8" w:rsidRDefault="00056D11" w:rsidP="00056D1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Тема ІДЗ обирається впродовж перших двох тижнів семестру з переліку запропонованих тем за посиланням: </w:t>
      </w:r>
      <w:hyperlink r:id="rId6" w:history="1">
        <w:r w:rsidRPr="00886C66">
          <w:rPr>
            <w:rStyle w:val="a3"/>
            <w:i/>
            <w:iCs/>
            <w:lang w:val="uk-UA"/>
          </w:rPr>
          <w:t>https://moodle.znu.edu.ua/course/view.php?id=256</w:t>
        </w:r>
      </w:hyperlink>
    </w:p>
    <w:p w:rsidR="00056D11" w:rsidRPr="00EF53B8" w:rsidRDefault="00056D11" w:rsidP="00056D1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>:</w:t>
      </w:r>
      <w:r w:rsidRPr="00EF53B8">
        <w:rPr>
          <w:lang w:val="ru-RU"/>
        </w:rPr>
        <w:t xml:space="preserve"> </w:t>
      </w:r>
      <w:r w:rsidRPr="00EF53B8">
        <w:rPr>
          <w:i/>
          <w:iCs/>
          <w:color w:val="000000"/>
          <w:lang w:val="ru-RU"/>
        </w:rPr>
        <w:t>https://moodle.znu.edu.ua/course/view.php?id=256</w:t>
      </w:r>
    </w:p>
    <w:p w:rsidR="00056D11" w:rsidRDefault="00056D11" w:rsidP="00056D11">
      <w:pPr>
        <w:jc w:val="both"/>
        <w:rPr>
          <w:i/>
          <w:iCs/>
          <w:lang w:val="uk-UA"/>
        </w:rPr>
      </w:pPr>
      <w:r w:rsidRPr="005377E0">
        <w:rPr>
          <w:b/>
          <w:bCs/>
          <w:i/>
          <w:iCs/>
          <w:lang w:val="uk-UA"/>
        </w:rPr>
        <w:t>Груповий творчий проект</w:t>
      </w:r>
      <w:r>
        <w:rPr>
          <w:b/>
          <w:bCs/>
          <w:i/>
          <w:iCs/>
          <w:lang w:val="uk-UA"/>
        </w:rPr>
        <w:t xml:space="preserve"> і</w:t>
      </w:r>
      <w:r>
        <w:rPr>
          <w:i/>
          <w:iCs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>
        <w:rPr>
          <w:i/>
          <w:iCs/>
          <w:lang w:val="uk-UA"/>
        </w:rPr>
        <w:t>відеоредакторами</w:t>
      </w:r>
      <w:proofErr w:type="spellEnd"/>
      <w:r>
        <w:rPr>
          <w:i/>
          <w:iCs/>
          <w:lang w:val="uk-UA"/>
        </w:rPr>
        <w:t xml:space="preserve"> і бажає розвинути навички проектного мислення, </w:t>
      </w:r>
      <w:proofErr w:type="spellStart"/>
      <w:r>
        <w:rPr>
          <w:i/>
          <w:iCs/>
          <w:lang w:val="uk-UA"/>
        </w:rPr>
        <w:t>інтермедіального</w:t>
      </w:r>
      <w:proofErr w:type="spellEnd"/>
      <w:r>
        <w:rPr>
          <w:i/>
          <w:iCs/>
          <w:lang w:val="uk-UA"/>
        </w:rPr>
        <w:t xml:space="preserve"> аналізу та командної роботи.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4-5 осіб. </w:t>
      </w:r>
    </w:p>
    <w:p w:rsidR="00056D11" w:rsidRPr="00EF53B8" w:rsidRDefault="00056D11" w:rsidP="00056D11">
      <w:p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F367A3">
        <w:rPr>
          <w:i/>
          <w:iCs/>
          <w:color w:val="000000"/>
          <w:lang w:val="uk-UA"/>
        </w:rPr>
        <w:t xml:space="preserve"> </w:t>
      </w:r>
      <w:hyperlink r:id="rId7" w:history="1">
        <w:r w:rsidRPr="00886C66">
          <w:rPr>
            <w:rStyle w:val="a3"/>
            <w:i/>
            <w:iCs/>
            <w:lang w:val="uk-UA"/>
          </w:rPr>
          <w:t>https://moodle.znu.edu.ua/course/view.php?id=256</w:t>
        </w:r>
      </w:hyperlink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  <w:bookmarkStart w:id="0" w:name="_GoBack"/>
      <w:bookmarkEnd w:id="0"/>
      <w:r w:rsidRPr="00070BCA">
        <w:rPr>
          <w:rFonts w:eastAsia="Times New Roman"/>
          <w:b/>
          <w:lang w:val="uk-UA" w:eastAsia="ru-RU"/>
        </w:rPr>
        <w:lastRenderedPageBreak/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115"/>
        <w:gridCol w:w="1169"/>
        <w:gridCol w:w="1300"/>
        <w:gridCol w:w="1300"/>
        <w:gridCol w:w="1233"/>
        <w:gridCol w:w="1030"/>
        <w:gridCol w:w="862"/>
      </w:tblGrid>
      <w:tr w:rsidR="00056D11" w:rsidRPr="00070BCA" w:rsidTr="006168CA">
        <w:trPr>
          <w:cantSplit/>
        </w:trPr>
        <w:tc>
          <w:tcPr>
            <w:tcW w:w="3990" w:type="pct"/>
            <w:gridSpan w:val="6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550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Екзамен</w:t>
            </w:r>
          </w:p>
        </w:tc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056D11" w:rsidRPr="00070BCA" w:rsidTr="006168CA">
        <w:trPr>
          <w:cantSplit/>
        </w:trPr>
        <w:tc>
          <w:tcPr>
            <w:tcW w:w="1944" w:type="pct"/>
            <w:gridSpan w:val="3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2046" w:type="pct"/>
            <w:gridSpan w:val="3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55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  <w:r w:rsidRPr="00070BCA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46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056D11" w:rsidRPr="00070BCA" w:rsidTr="006168CA">
        <w:trPr>
          <w:cantSplit/>
        </w:trPr>
        <w:tc>
          <w:tcPr>
            <w:tcW w:w="72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1</w:t>
            </w:r>
          </w:p>
        </w:tc>
        <w:tc>
          <w:tcPr>
            <w:tcW w:w="59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2</w:t>
            </w:r>
          </w:p>
        </w:tc>
        <w:tc>
          <w:tcPr>
            <w:tcW w:w="624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5</w:t>
            </w:r>
          </w:p>
        </w:tc>
        <w:tc>
          <w:tcPr>
            <w:tcW w:w="658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6</w:t>
            </w:r>
          </w:p>
        </w:tc>
        <w:tc>
          <w:tcPr>
            <w:tcW w:w="55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6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056D11" w:rsidRPr="00070BCA" w:rsidTr="006168CA">
        <w:trPr>
          <w:cantSplit/>
        </w:trPr>
        <w:tc>
          <w:tcPr>
            <w:tcW w:w="72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59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24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58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55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6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Критерії оцінювання виконання і захисту студентом індивідуального науково-дослідного завдання (20 балів)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4 бали. 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Повнота розкриття питання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бали:</w:t>
      </w:r>
    </w:p>
    <w:p w:rsidR="00056D11" w:rsidRPr="00070BCA" w:rsidRDefault="00056D11" w:rsidP="00056D11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 xml:space="preserve">2 </w:t>
      </w:r>
      <w:proofErr w:type="spellStart"/>
      <w:r w:rsidRPr="00070BCA">
        <w:rPr>
          <w:rFonts w:eastAsia="Times New Roman"/>
          <w:b/>
          <w:bCs/>
          <w:lang w:val="uk-UA" w:eastAsia="ru-RU"/>
        </w:rPr>
        <w:t>бали</w:t>
      </w:r>
      <w:r w:rsidRPr="00070BCA">
        <w:rPr>
          <w:rFonts w:eastAsia="Times New Roman"/>
          <w:bCs/>
          <w:lang w:val="uk-UA" w:eastAsia="ru-RU"/>
        </w:rPr>
        <w:t>–</w:t>
      </w:r>
      <w:proofErr w:type="spellEnd"/>
      <w:r w:rsidRPr="00070BCA">
        <w:rPr>
          <w:rFonts w:eastAsia="Times New Roman"/>
          <w:bCs/>
          <w:lang w:val="uk-UA" w:eastAsia="ru-RU"/>
        </w:rPr>
        <w:t xml:space="preserve"> відповідь повна, студент допускає помилки в основних питаннях; </w:t>
      </w:r>
    </w:p>
    <w:p w:rsidR="00056D11" w:rsidRPr="00070BCA" w:rsidRDefault="00056D11" w:rsidP="00056D11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1 бал</w:t>
      </w:r>
      <w:r>
        <w:rPr>
          <w:rFonts w:eastAsia="Times New Roman"/>
          <w:b/>
          <w:bCs/>
          <w:lang w:val="uk-UA" w:eastAsia="ru-RU"/>
        </w:rPr>
        <w:t xml:space="preserve"> </w:t>
      </w:r>
      <w:r w:rsidRPr="00070BCA">
        <w:rPr>
          <w:rFonts w:eastAsia="Times New Roman"/>
          <w:bCs/>
          <w:lang w:val="uk-UA" w:eastAsia="ru-RU"/>
        </w:rPr>
        <w:t>– студент у загальній формі орієнтується в матеріалі, відповідь неповна, поверхова.</w:t>
      </w:r>
    </w:p>
    <w:p w:rsidR="00056D11" w:rsidRPr="00070BCA" w:rsidRDefault="00056D11" w:rsidP="00056D11">
      <w:pPr>
        <w:numPr>
          <w:ilvl w:val="0"/>
          <w:numId w:val="1"/>
        </w:numPr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Виконання роботи на електронному носії </w:t>
      </w:r>
      <w:r w:rsidRPr="00070BCA">
        <w:rPr>
          <w:rFonts w:eastAsia="Times New Roman"/>
          <w:b/>
          <w:bCs/>
          <w:lang w:val="uk-UA" w:eastAsia="ru-RU"/>
        </w:rPr>
        <w:t>максимально 3 бали: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презентація роботи;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 – електронний варіант тексту з рисунками та таблицями; </w:t>
      </w:r>
    </w:p>
    <w:p w:rsidR="00056D11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056D11" w:rsidRPr="00070BCA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ar-SA"/>
        </w:rPr>
      </w:pPr>
      <w:r w:rsidRPr="00070BCA">
        <w:rPr>
          <w:rFonts w:eastAsia="Times New Roman"/>
          <w:b/>
          <w:bCs/>
          <w:lang w:val="uk-UA" w:eastAsia="ru-RU"/>
        </w:rPr>
        <w:t>Підсумковий контроль знань</w:t>
      </w:r>
    </w:p>
    <w:p w:rsidR="006168CA" w:rsidRDefault="00056D11" w:rsidP="00056D1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lang w:val="uk-UA"/>
        </w:rPr>
      </w:pP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Підсумковий контроль знань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балів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>. ПКЗ з теорії держави та права проводиться у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формі екзамену що включає тестування (40 питань по 0,5 балів – </w:t>
      </w:r>
      <w:r w:rsidR="006168CA" w:rsidRPr="006168CA">
        <w:rPr>
          <w:iCs/>
          <w:color w:val="000000"/>
        </w:rPr>
        <w:t>max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балів),</w:t>
      </w:r>
      <w:r w:rsidR="006168CA" w:rsidRPr="006168CA">
        <w:rPr>
          <w:i/>
          <w:iCs/>
          <w:color w:val="000000"/>
          <w:lang w:val="uk-UA"/>
        </w:rPr>
        <w:t xml:space="preserve"> </w:t>
      </w:r>
      <w:r w:rsidR="006168CA"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 й практичного завдання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балів).</w:t>
      </w:r>
      <w:r w:rsidR="006168CA">
        <w:rPr>
          <w:i/>
          <w:iCs/>
          <w:color w:val="000000"/>
          <w:lang w:val="uk-UA"/>
        </w:rPr>
        <w:t xml:space="preserve"> </w:t>
      </w:r>
    </w:p>
    <w:p w:rsidR="00056D11" w:rsidRPr="00EF5BEC" w:rsidRDefault="00056D11" w:rsidP="00056D11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056D11" w:rsidRPr="00EF5BEC" w:rsidTr="00DC6E8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056D11" w:rsidRPr="00EF5BEC" w:rsidRDefault="00056D11" w:rsidP="00DC6E8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56D11" w:rsidRPr="00EF5BEC" w:rsidRDefault="00056D11" w:rsidP="00DC6E85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056D11" w:rsidRPr="00EF5BEC" w:rsidRDefault="00056D11" w:rsidP="00DC6E85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056D11" w:rsidRPr="00EF5BEC" w:rsidRDefault="00056D11" w:rsidP="00DC6E8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056D11" w:rsidRPr="00EF5BEC" w:rsidTr="00DC6E85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056D11" w:rsidRPr="00EF5BEC" w:rsidRDefault="00056D11" w:rsidP="00DC6E85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056D11" w:rsidRPr="00EF5BEC" w:rsidRDefault="00056D11" w:rsidP="00DC6E85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056D11" w:rsidRPr="000D681E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lastRenderedPageBreak/>
        <w:t>Критерії оцінювання підсумкового контролю – екзамену (</w:t>
      </w:r>
      <w:r w:rsidR="006168CA">
        <w:rPr>
          <w:rFonts w:eastAsia="Times New Roman"/>
          <w:b/>
          <w:bCs/>
          <w:iCs/>
          <w:lang w:val="uk-UA" w:eastAsia="ru-RU"/>
        </w:rPr>
        <w:t>4</w:t>
      </w:r>
      <w:r w:rsidRPr="00070BCA">
        <w:rPr>
          <w:rFonts w:eastAsia="Times New Roman"/>
          <w:b/>
          <w:bCs/>
          <w:iCs/>
          <w:lang w:val="uk-UA" w:eastAsia="ru-RU"/>
        </w:rPr>
        <w:t>0 балів).</w:t>
      </w:r>
    </w:p>
    <w:p w:rsidR="00056D11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lang w:val="uk-UA" w:eastAsia="ru-RU"/>
        </w:rPr>
        <w:t>Екзамен проводиться у письмовій формі 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>1 етап – тестування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(40 питань по 0,5 бал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>и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– </w:t>
      </w:r>
      <w:r w:rsidRPr="006168CA">
        <w:rPr>
          <w:iCs/>
          <w:color w:val="000000"/>
        </w:rPr>
        <w:t>max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>.</w:t>
      </w:r>
    </w:p>
    <w:p w:rsidR="006168CA" w:rsidRDefault="006168CA" w:rsidP="006168CA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 xml:space="preserve">2 етап </w:t>
      </w:r>
      <w:r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 й практичного завдання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</w:t>
      </w:r>
      <w:r>
        <w:rPr>
          <w:iCs/>
          <w:color w:val="000000"/>
          <w:lang w:val="uk-UA"/>
        </w:rPr>
        <w:t xml:space="preserve"> в</w:t>
      </w:r>
      <w:r>
        <w:rPr>
          <w:rFonts w:eastAsia="Times New Roman"/>
          <w:color w:val="000000"/>
          <w:spacing w:val="-2"/>
          <w:lang w:val="uk-UA" w:eastAsia="ru-RU"/>
        </w:rPr>
        <w:t xml:space="preserve"> системі </w:t>
      </w:r>
      <w:r>
        <w:rPr>
          <w:rFonts w:eastAsia="Times New Roman"/>
          <w:color w:val="000000"/>
          <w:spacing w:val="-2"/>
          <w:lang w:eastAsia="ru-RU"/>
        </w:rPr>
        <w:t>ZOOM</w:t>
      </w:r>
      <w:r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color w:val="000000"/>
          <w:spacing w:val="-2"/>
          <w:lang w:val="uk-UA" w:eastAsia="ru-RU"/>
        </w:rPr>
        <w:t>Максимальний результат виконання екзаменаційн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их </w:t>
      </w:r>
      <w:r w:rsidRPr="00070BCA">
        <w:rPr>
          <w:rFonts w:eastAsia="Times New Roman"/>
          <w:color w:val="000000"/>
          <w:spacing w:val="-2"/>
          <w:lang w:val="uk-UA" w:eastAsia="ru-RU"/>
        </w:rPr>
        <w:t>завдан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ь </w:t>
      </w:r>
      <w:r w:rsidRPr="00070BCA">
        <w:rPr>
          <w:rFonts w:eastAsia="Times New Roman"/>
          <w:color w:val="000000"/>
          <w:spacing w:val="-2"/>
          <w:lang w:val="uk-UA" w:eastAsia="ru-RU"/>
        </w:rPr>
        <w:t>оцінюється в 20 балів: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056D11" w:rsidRDefault="00056D11" w:rsidP="00056D1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20742" w:rsidRPr="00056D11" w:rsidRDefault="00620742">
      <w:pPr>
        <w:rPr>
          <w:lang w:val="uk-UA"/>
        </w:rPr>
      </w:pPr>
    </w:p>
    <w:sectPr w:rsidR="00620742" w:rsidRPr="0005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11"/>
    <w:rsid w:val="00056D11"/>
    <w:rsid w:val="006168CA"/>
    <w:rsid w:val="0062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odle.znu.edu.ua/course/view.php?id=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2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2</cp:revision>
  <dcterms:created xsi:type="dcterms:W3CDTF">2023-03-03T00:31:00Z</dcterms:created>
  <dcterms:modified xsi:type="dcterms:W3CDTF">2023-03-03T00:41:00Z</dcterms:modified>
</cp:coreProperties>
</file>