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CF4E" w14:textId="599B4B7B" w:rsidR="00A00E75" w:rsidRPr="00A00E75" w:rsidRDefault="00A00E75" w:rsidP="00A00E7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0E75">
        <w:rPr>
          <w:rFonts w:ascii="Times New Roman" w:hAnsi="Times New Roman" w:cs="Times New Roman"/>
          <w:sz w:val="28"/>
          <w:szCs w:val="28"/>
          <w:lang w:val="uk-UA"/>
        </w:rPr>
        <w:t xml:space="preserve">План до лекції №1. </w:t>
      </w:r>
      <w:proofErr w:type="spellStart"/>
      <w:r w:rsidRPr="00A00E75">
        <w:rPr>
          <w:rFonts w:ascii="Times New Roman" w:hAnsi="Times New Roman" w:cs="Times New Roman"/>
          <w:sz w:val="28"/>
          <w:szCs w:val="28"/>
        </w:rPr>
        <w:t>Комунікація</w:t>
      </w:r>
      <w:proofErr w:type="spellEnd"/>
      <w:r w:rsidRPr="00A00E7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00E75">
        <w:rPr>
          <w:rFonts w:ascii="Times New Roman" w:hAnsi="Times New Roman" w:cs="Times New Roman"/>
          <w:sz w:val="28"/>
          <w:szCs w:val="28"/>
        </w:rPr>
        <w:t>ціннісно-регулятивний</w:t>
      </w:r>
      <w:proofErr w:type="spellEnd"/>
      <w:r w:rsidRPr="00A0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E75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A0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E7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0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E75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A0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E75">
        <w:rPr>
          <w:rFonts w:ascii="Times New Roman" w:hAnsi="Times New Roman" w:cs="Times New Roman"/>
          <w:sz w:val="28"/>
          <w:szCs w:val="28"/>
        </w:rPr>
        <w:t>правоохоронця</w:t>
      </w:r>
      <w:proofErr w:type="spellEnd"/>
      <w:r w:rsidRPr="00A00E75">
        <w:rPr>
          <w:rFonts w:ascii="Times New Roman" w:hAnsi="Times New Roman" w:cs="Times New Roman"/>
          <w:sz w:val="28"/>
          <w:szCs w:val="28"/>
        </w:rPr>
        <w:t>.</w:t>
      </w:r>
    </w:p>
    <w:p w14:paraId="57DFB25A" w14:textId="3BCA05C8" w:rsidR="00A00E75" w:rsidRPr="00A00E75" w:rsidRDefault="00A00E75" w:rsidP="00A00E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E75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A0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E75">
        <w:rPr>
          <w:rFonts w:ascii="Times New Roman" w:hAnsi="Times New Roman" w:cs="Times New Roman"/>
          <w:sz w:val="28"/>
          <w:szCs w:val="28"/>
        </w:rPr>
        <w:t>комунікація</w:t>
      </w:r>
      <w:proofErr w:type="spellEnd"/>
      <w:r w:rsidRPr="00A00E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D9B027" w14:textId="77777777" w:rsidR="00A00E75" w:rsidRPr="00A00E75" w:rsidRDefault="00A00E75" w:rsidP="00A00E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E75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A0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E75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A00E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0E75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A0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E75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A0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E75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A00E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D8B211" w14:textId="77777777" w:rsidR="00A00E75" w:rsidRPr="00A00E75" w:rsidRDefault="00A00E75" w:rsidP="00A00E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E75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A00E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E75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A00E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00E7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0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E75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A00E75">
        <w:rPr>
          <w:rFonts w:ascii="Times New Roman" w:hAnsi="Times New Roman" w:cs="Times New Roman"/>
          <w:sz w:val="28"/>
          <w:szCs w:val="28"/>
        </w:rPr>
        <w:t xml:space="preserve">.. </w:t>
      </w:r>
    </w:p>
    <w:p w14:paraId="60BDDE5F" w14:textId="6B587D2A" w:rsidR="00A00E75" w:rsidRPr="00A00E75" w:rsidRDefault="00A00E75" w:rsidP="00A00E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0E75">
        <w:rPr>
          <w:rFonts w:ascii="Times New Roman" w:hAnsi="Times New Roman" w:cs="Times New Roman"/>
          <w:sz w:val="28"/>
          <w:szCs w:val="28"/>
        </w:rPr>
        <w:t>Комунікативні</w:t>
      </w:r>
      <w:proofErr w:type="spellEnd"/>
      <w:r w:rsidRPr="00A0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E75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A00E75">
        <w:rPr>
          <w:rFonts w:ascii="Times New Roman" w:hAnsi="Times New Roman" w:cs="Times New Roman"/>
          <w:sz w:val="28"/>
          <w:szCs w:val="28"/>
        </w:rPr>
        <w:t>.</w:t>
      </w:r>
    </w:p>
    <w:sectPr w:rsidR="00A00E75" w:rsidRPr="00A0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B244B"/>
    <w:multiLevelType w:val="hybridMultilevel"/>
    <w:tmpl w:val="1E82AFA4"/>
    <w:lvl w:ilvl="0" w:tplc="A6EAD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88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75"/>
    <w:rsid w:val="00A00E75"/>
    <w:rsid w:val="00A26D5C"/>
    <w:rsid w:val="00A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956E"/>
  <w15:chartTrackingRefBased/>
  <w15:docId w15:val="{9606BA2A-4A31-46D9-9F79-A7730AF3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2023-09-20T19:50:00Z</dcterms:created>
  <dcterms:modified xsi:type="dcterms:W3CDTF">2023-09-20T19:52:00Z</dcterms:modified>
</cp:coreProperties>
</file>