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7157" w14:textId="6D86A26E" w:rsidR="00423224" w:rsidRPr="006D493C" w:rsidRDefault="00423224" w:rsidP="00423224">
      <w:pPr>
        <w:ind w:firstLine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АНАЛІТИЧНИЙ СПОСІБ ВИЗНАЧЕННЯ ДИНАМІЧНОЇ СКЛАДОВОЇ В ТЕХНОЛОГІЧНОМУ ПРОЦЕСІ </w:t>
      </w:r>
      <w:r w:rsidR="008C29B9">
        <w:rPr>
          <w:b/>
          <w:sz w:val="26"/>
          <w:szCs w:val="26"/>
          <w:lang w:val="uk-UA"/>
        </w:rPr>
        <w:t xml:space="preserve">РОБОТИ </w:t>
      </w:r>
      <w:r>
        <w:rPr>
          <w:b/>
          <w:sz w:val="26"/>
          <w:szCs w:val="26"/>
          <w:lang w:val="uk-UA"/>
        </w:rPr>
        <w:t>МЕТАЛУРГІЙНОГО ОБЛАДНАННЯ</w:t>
      </w:r>
    </w:p>
    <w:p w14:paraId="73B20340" w14:textId="77777777" w:rsidR="00423224" w:rsidRPr="006D493C" w:rsidRDefault="00423224" w:rsidP="00423224">
      <w:pPr>
        <w:ind w:firstLine="720"/>
        <w:jc w:val="center"/>
        <w:rPr>
          <w:sz w:val="26"/>
          <w:szCs w:val="26"/>
          <w:lang w:val="uk-UA"/>
        </w:rPr>
      </w:pPr>
    </w:p>
    <w:p w14:paraId="0F3396C7" w14:textId="77777777" w:rsidR="00423224" w:rsidRPr="006D493C" w:rsidRDefault="00423224" w:rsidP="00423224">
      <w:pPr>
        <w:jc w:val="center"/>
        <w:rPr>
          <w:i/>
          <w:sz w:val="26"/>
          <w:szCs w:val="26"/>
          <w:lang w:val="uk-UA"/>
        </w:rPr>
      </w:pPr>
      <w:r w:rsidRPr="006D493C">
        <w:rPr>
          <w:caps/>
          <w:sz w:val="26"/>
          <w:szCs w:val="26"/>
          <w:vertAlign w:val="superscript"/>
        </w:rPr>
        <w:t>(1)</w:t>
      </w:r>
      <w:r w:rsidRPr="006D493C">
        <w:rPr>
          <w:b/>
          <w:i/>
          <w:caps/>
          <w:sz w:val="26"/>
          <w:szCs w:val="26"/>
        </w:rPr>
        <w:t xml:space="preserve"> </w:t>
      </w:r>
      <w:r w:rsidRPr="006D493C">
        <w:rPr>
          <w:i/>
          <w:caps/>
          <w:sz w:val="26"/>
          <w:szCs w:val="26"/>
          <w:lang w:val="uk-UA"/>
        </w:rPr>
        <w:t>З</w:t>
      </w:r>
      <w:r w:rsidRPr="006D493C">
        <w:rPr>
          <w:i/>
          <w:sz w:val="26"/>
          <w:szCs w:val="26"/>
          <w:lang w:val="uk-UA"/>
        </w:rPr>
        <w:t>апорізький національний університет</w:t>
      </w:r>
    </w:p>
    <w:p w14:paraId="492C12C1" w14:textId="77777777" w:rsidR="00423224" w:rsidRPr="006D493C" w:rsidRDefault="00423224" w:rsidP="00423224">
      <w:pPr>
        <w:ind w:left="-142"/>
        <w:jc w:val="center"/>
        <w:rPr>
          <w:b/>
          <w:i/>
          <w:caps/>
          <w:sz w:val="26"/>
          <w:szCs w:val="26"/>
          <w:lang w:val="uk-UA"/>
        </w:rPr>
      </w:pPr>
      <w:r w:rsidRPr="006D493C">
        <w:rPr>
          <w:sz w:val="26"/>
          <w:szCs w:val="26"/>
          <w:vertAlign w:val="superscript"/>
        </w:rPr>
        <w:t xml:space="preserve"> </w:t>
      </w:r>
      <w:r w:rsidRPr="006D493C">
        <w:rPr>
          <w:i/>
          <w:sz w:val="26"/>
          <w:szCs w:val="26"/>
          <w:vertAlign w:val="superscript"/>
        </w:rPr>
        <w:t>(</w:t>
      </w:r>
      <w:r w:rsidRPr="006D493C">
        <w:rPr>
          <w:i/>
          <w:sz w:val="26"/>
          <w:szCs w:val="26"/>
          <w:vertAlign w:val="superscript"/>
          <w:lang w:val="uk-UA"/>
        </w:rPr>
        <w:t>2)</w:t>
      </w:r>
      <w:r w:rsidRPr="006D493C">
        <w:rPr>
          <w:i/>
          <w:sz w:val="26"/>
          <w:szCs w:val="26"/>
          <w:lang w:val="uk-UA"/>
        </w:rPr>
        <w:t xml:space="preserve"> Національна металургійна академія України</w:t>
      </w:r>
    </w:p>
    <w:p w14:paraId="3AD85460" w14:textId="77777777" w:rsidR="00423224" w:rsidRPr="006D493C" w:rsidRDefault="00423224" w:rsidP="00423224">
      <w:pPr>
        <w:ind w:firstLine="720"/>
        <w:jc w:val="center"/>
        <w:rPr>
          <w:sz w:val="26"/>
          <w:szCs w:val="26"/>
          <w:lang w:val="uk-UA"/>
        </w:rPr>
      </w:pPr>
    </w:p>
    <w:p w14:paraId="1829ADAF" w14:textId="20E24760" w:rsidR="00423224" w:rsidRPr="006D493C" w:rsidRDefault="00423224" w:rsidP="00423224">
      <w:pPr>
        <w:ind w:firstLine="720"/>
        <w:jc w:val="both"/>
        <w:rPr>
          <w:i/>
          <w:sz w:val="26"/>
          <w:szCs w:val="26"/>
          <w:lang w:val="uk-UA"/>
        </w:rPr>
      </w:pPr>
      <w:r w:rsidRPr="00423224">
        <w:rPr>
          <w:i/>
          <w:sz w:val="26"/>
          <w:szCs w:val="26"/>
          <w:lang w:val="uk-UA"/>
        </w:rPr>
        <w:t xml:space="preserve">Досліджено вплив вільних коливань на характер навантажень, що виникають у приводі ножиць </w:t>
      </w:r>
      <w:r>
        <w:rPr>
          <w:i/>
          <w:sz w:val="26"/>
          <w:szCs w:val="26"/>
          <w:lang w:val="uk-UA"/>
        </w:rPr>
        <w:t>прокатного стану</w:t>
      </w:r>
      <w:r w:rsidRPr="00423224">
        <w:rPr>
          <w:i/>
          <w:sz w:val="26"/>
          <w:szCs w:val="26"/>
          <w:lang w:val="uk-UA"/>
        </w:rPr>
        <w:t xml:space="preserve">. Розроблено спрощену динамічну модель, яка відображає поведінку привода під час вільних коливань. На основі цієї моделі виведено систему рівнянь, </w:t>
      </w:r>
      <w:r>
        <w:rPr>
          <w:i/>
          <w:sz w:val="26"/>
          <w:szCs w:val="26"/>
          <w:lang w:val="uk-UA"/>
        </w:rPr>
        <w:t>які</w:t>
      </w:r>
      <w:r w:rsidRPr="00423224">
        <w:rPr>
          <w:i/>
          <w:sz w:val="26"/>
          <w:szCs w:val="26"/>
          <w:lang w:val="uk-UA"/>
        </w:rPr>
        <w:t xml:space="preserve"> визнача</w:t>
      </w:r>
      <w:r>
        <w:rPr>
          <w:i/>
          <w:sz w:val="26"/>
          <w:szCs w:val="26"/>
          <w:lang w:val="uk-UA"/>
        </w:rPr>
        <w:t>ють</w:t>
      </w:r>
      <w:r w:rsidRPr="00423224">
        <w:rPr>
          <w:i/>
          <w:sz w:val="26"/>
          <w:szCs w:val="26"/>
          <w:lang w:val="uk-UA"/>
        </w:rPr>
        <w:t xml:space="preserve"> амплітуду та період коливань, </w:t>
      </w:r>
      <w:r>
        <w:rPr>
          <w:i/>
          <w:sz w:val="26"/>
          <w:szCs w:val="26"/>
          <w:lang w:val="uk-UA"/>
        </w:rPr>
        <w:t>за умови відомого</w:t>
      </w:r>
      <w:r w:rsidRPr="00423224">
        <w:rPr>
          <w:i/>
          <w:sz w:val="26"/>
          <w:szCs w:val="26"/>
          <w:lang w:val="uk-UA"/>
        </w:rPr>
        <w:t xml:space="preserve"> значення моментів інерції елементів привода та еквівалентн</w:t>
      </w:r>
      <w:r>
        <w:rPr>
          <w:i/>
          <w:sz w:val="26"/>
          <w:szCs w:val="26"/>
          <w:lang w:val="uk-UA"/>
        </w:rPr>
        <w:t>ої</w:t>
      </w:r>
      <w:r w:rsidRPr="00423224">
        <w:rPr>
          <w:i/>
          <w:sz w:val="26"/>
          <w:szCs w:val="26"/>
          <w:lang w:val="uk-UA"/>
        </w:rPr>
        <w:t xml:space="preserve"> жорстк</w:t>
      </w:r>
      <w:r>
        <w:rPr>
          <w:i/>
          <w:sz w:val="26"/>
          <w:szCs w:val="26"/>
          <w:lang w:val="uk-UA"/>
        </w:rPr>
        <w:t>о</w:t>
      </w:r>
      <w:r w:rsidRPr="00423224">
        <w:rPr>
          <w:i/>
          <w:sz w:val="26"/>
          <w:szCs w:val="26"/>
          <w:lang w:val="uk-UA"/>
        </w:rPr>
        <w:t>ст</w:t>
      </w:r>
      <w:r>
        <w:rPr>
          <w:i/>
          <w:sz w:val="26"/>
          <w:szCs w:val="26"/>
          <w:lang w:val="uk-UA"/>
        </w:rPr>
        <w:t>і</w:t>
      </w:r>
      <w:r w:rsidRPr="00423224">
        <w:rPr>
          <w:i/>
          <w:sz w:val="26"/>
          <w:szCs w:val="26"/>
          <w:lang w:val="uk-UA"/>
        </w:rPr>
        <w:t xml:space="preserve"> </w:t>
      </w:r>
      <w:r>
        <w:rPr>
          <w:i/>
          <w:sz w:val="26"/>
          <w:szCs w:val="26"/>
          <w:lang w:val="uk-UA"/>
        </w:rPr>
        <w:t>вал</w:t>
      </w:r>
      <w:r w:rsidR="00330A5D">
        <w:rPr>
          <w:i/>
          <w:sz w:val="26"/>
          <w:szCs w:val="26"/>
          <w:lang w:val="uk-UA"/>
        </w:rPr>
        <w:t>у</w:t>
      </w:r>
      <w:r>
        <w:rPr>
          <w:i/>
          <w:sz w:val="26"/>
          <w:szCs w:val="26"/>
          <w:lang w:val="uk-UA"/>
        </w:rPr>
        <w:t xml:space="preserve"> шпинделя</w:t>
      </w:r>
      <w:r w:rsidRPr="00423224">
        <w:rPr>
          <w:i/>
          <w:sz w:val="26"/>
          <w:szCs w:val="26"/>
          <w:lang w:val="uk-UA"/>
        </w:rPr>
        <w:t xml:space="preserve"> </w:t>
      </w:r>
      <w:r>
        <w:rPr>
          <w:i/>
          <w:sz w:val="26"/>
          <w:szCs w:val="26"/>
          <w:lang w:val="uk-UA"/>
        </w:rPr>
        <w:t>приводу ножиць</w:t>
      </w:r>
      <w:r w:rsidRPr="006D493C">
        <w:rPr>
          <w:i/>
          <w:sz w:val="26"/>
          <w:szCs w:val="26"/>
          <w:lang w:val="uk-UA"/>
        </w:rPr>
        <w:t xml:space="preserve">. </w:t>
      </w:r>
    </w:p>
    <w:p w14:paraId="11F8DF01" w14:textId="77777777" w:rsidR="00423224" w:rsidRPr="006D493C" w:rsidRDefault="00423224" w:rsidP="00423224">
      <w:pPr>
        <w:ind w:firstLine="720"/>
        <w:jc w:val="both"/>
        <w:rPr>
          <w:sz w:val="26"/>
          <w:szCs w:val="26"/>
          <w:lang w:val="uk-UA"/>
        </w:rPr>
      </w:pPr>
      <w:r w:rsidRPr="006D493C">
        <w:rPr>
          <w:b/>
          <w:sz w:val="26"/>
          <w:szCs w:val="26"/>
          <w:lang w:val="uk-UA"/>
        </w:rPr>
        <w:t xml:space="preserve">Ключові слова: </w:t>
      </w:r>
      <w:r w:rsidRPr="006D493C">
        <w:rPr>
          <w:sz w:val="26"/>
          <w:szCs w:val="26"/>
          <w:lang w:val="uk-UA"/>
        </w:rPr>
        <w:t>прокатний стан, ножиці, вільні коливання, частотна характеристика, амплітуда, період коливань</w:t>
      </w:r>
    </w:p>
    <w:p w14:paraId="138FE755" w14:textId="77777777" w:rsidR="00423224" w:rsidRDefault="00423224" w:rsidP="00423224">
      <w:pPr>
        <w:ind w:firstLine="720"/>
        <w:jc w:val="both"/>
        <w:rPr>
          <w:sz w:val="26"/>
          <w:szCs w:val="26"/>
          <w:lang w:val="uk-UA"/>
        </w:rPr>
      </w:pPr>
    </w:p>
    <w:p w14:paraId="30D27C96" w14:textId="77777777" w:rsidR="00330A5D" w:rsidRDefault="00330A5D" w:rsidP="00423224">
      <w:pPr>
        <w:ind w:firstLine="720"/>
        <w:jc w:val="both"/>
        <w:rPr>
          <w:sz w:val="26"/>
          <w:szCs w:val="26"/>
          <w:lang w:val="uk-UA"/>
        </w:rPr>
      </w:pPr>
    </w:p>
    <w:p w14:paraId="7344F969" w14:textId="77777777" w:rsidR="00330A5D" w:rsidRDefault="00330A5D" w:rsidP="00423224">
      <w:pPr>
        <w:ind w:firstLine="720"/>
        <w:jc w:val="both"/>
        <w:rPr>
          <w:sz w:val="26"/>
          <w:szCs w:val="26"/>
          <w:lang w:val="uk-UA"/>
        </w:rPr>
      </w:pPr>
    </w:p>
    <w:p w14:paraId="0D635BF9" w14:textId="529BFF3F" w:rsidR="00330A5D" w:rsidRPr="006D493C" w:rsidRDefault="00330A5D" w:rsidP="00330A5D">
      <w:pPr>
        <w:ind w:firstLine="720"/>
        <w:jc w:val="center"/>
        <w:rPr>
          <w:b/>
          <w:sz w:val="28"/>
          <w:szCs w:val="28"/>
          <w:lang w:val="uk-UA"/>
        </w:rPr>
      </w:pPr>
      <w:r w:rsidRPr="00330A5D">
        <w:rPr>
          <w:rFonts w:eastAsia="TimesNewRoman"/>
          <w:b/>
          <w:sz w:val="28"/>
          <w:szCs w:val="28"/>
        </w:rPr>
        <w:t xml:space="preserve">Список </w:t>
      </w:r>
      <w:proofErr w:type="spellStart"/>
      <w:r w:rsidRPr="00330A5D">
        <w:rPr>
          <w:rFonts w:eastAsia="TimesNewRoman"/>
          <w:b/>
          <w:sz w:val="28"/>
          <w:szCs w:val="28"/>
        </w:rPr>
        <w:t>використаної</w:t>
      </w:r>
      <w:proofErr w:type="spellEnd"/>
      <w:r w:rsidRPr="00330A5D">
        <w:rPr>
          <w:rFonts w:eastAsia="TimesNewRoman"/>
          <w:b/>
          <w:sz w:val="28"/>
          <w:szCs w:val="28"/>
        </w:rPr>
        <w:t xml:space="preserve"> </w:t>
      </w:r>
      <w:proofErr w:type="spellStart"/>
      <w:r w:rsidRPr="00330A5D">
        <w:rPr>
          <w:rFonts w:eastAsia="TimesNewRoman"/>
          <w:b/>
          <w:sz w:val="28"/>
          <w:szCs w:val="28"/>
        </w:rPr>
        <w:t>літератури</w:t>
      </w:r>
      <w:proofErr w:type="spellEnd"/>
    </w:p>
    <w:p w14:paraId="6C80344D" w14:textId="77777777" w:rsidR="00330A5D" w:rsidRPr="00330A5D" w:rsidRDefault="00330A5D" w:rsidP="00423224">
      <w:pPr>
        <w:ind w:firstLine="720"/>
        <w:jc w:val="both"/>
        <w:rPr>
          <w:sz w:val="26"/>
          <w:szCs w:val="26"/>
          <w:lang w:val="uk-UA"/>
        </w:rPr>
      </w:pPr>
    </w:p>
    <w:p w14:paraId="44047811" w14:textId="50C61115" w:rsidR="00C06598" w:rsidRPr="008C29B9" w:rsidRDefault="00330A5D" w:rsidP="008C29B9">
      <w:pPr>
        <w:spacing w:line="360" w:lineRule="auto"/>
        <w:rPr>
          <w:lang w:val="uk-UA"/>
        </w:rPr>
      </w:pPr>
      <w:r w:rsidRPr="008C29B9">
        <w:rPr>
          <w:b/>
          <w:bCs/>
          <w:lang w:val="uk-UA"/>
        </w:rPr>
        <w:t xml:space="preserve">Завдання. </w:t>
      </w:r>
      <w:r w:rsidRPr="008C29B9">
        <w:rPr>
          <w:lang w:val="uk-UA"/>
        </w:rPr>
        <w:t>Створити Список використаної літератури до запропонованої статті. Список має складатися мінімум з 10 джерел, з яких:</w:t>
      </w:r>
    </w:p>
    <w:p w14:paraId="2462EE92" w14:textId="3D33A30D" w:rsidR="00330A5D" w:rsidRPr="008C29B9" w:rsidRDefault="008C29B9" w:rsidP="008C29B9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330A5D" w:rsidRPr="008C29B9">
        <w:rPr>
          <w:rFonts w:ascii="Times New Roman" w:hAnsi="Times New Roman" w:cs="Times New Roman"/>
        </w:rPr>
        <w:t>інімум 5 посилань на наукові статті;</w:t>
      </w:r>
    </w:p>
    <w:p w14:paraId="1D9A6536" w14:textId="63DADA42" w:rsidR="00330A5D" w:rsidRPr="008C29B9" w:rsidRDefault="008C29B9" w:rsidP="008C29B9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330A5D" w:rsidRPr="008C29B9">
        <w:rPr>
          <w:rFonts w:ascii="Times New Roman" w:hAnsi="Times New Roman" w:cs="Times New Roman"/>
        </w:rPr>
        <w:t>інімум 2 посилання на книжкову серію аб</w:t>
      </w:r>
      <w:r>
        <w:rPr>
          <w:rFonts w:ascii="Times New Roman" w:hAnsi="Times New Roman" w:cs="Times New Roman"/>
        </w:rPr>
        <w:t>о</w:t>
      </w:r>
      <w:r w:rsidR="00330A5D" w:rsidRPr="008C29B9">
        <w:rPr>
          <w:rFonts w:ascii="Times New Roman" w:hAnsi="Times New Roman" w:cs="Times New Roman"/>
        </w:rPr>
        <w:t xml:space="preserve"> частину книги;</w:t>
      </w:r>
    </w:p>
    <w:p w14:paraId="13D61CB2" w14:textId="44197F04" w:rsidR="00330A5D" w:rsidRPr="008C29B9" w:rsidRDefault="008C29B9" w:rsidP="008C29B9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330A5D" w:rsidRPr="008C29B9">
        <w:rPr>
          <w:rFonts w:ascii="Times New Roman" w:hAnsi="Times New Roman" w:cs="Times New Roman"/>
        </w:rPr>
        <w:t>інімум одне посилання на тези доповіді міжнародної конференції;</w:t>
      </w:r>
    </w:p>
    <w:p w14:paraId="39C3FD65" w14:textId="7A6CE60F" w:rsidR="00330A5D" w:rsidRPr="008C29B9" w:rsidRDefault="008C29B9" w:rsidP="008C29B9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330A5D" w:rsidRPr="008C29B9">
        <w:rPr>
          <w:rFonts w:ascii="Times New Roman" w:hAnsi="Times New Roman" w:cs="Times New Roman"/>
        </w:rPr>
        <w:t>інімум одне посилання на продукт інтелектуальної власності (патент на винахід, патент на корисну модель тощо);</w:t>
      </w:r>
    </w:p>
    <w:p w14:paraId="7484AC42" w14:textId="540A5DF6" w:rsidR="00330A5D" w:rsidRPr="008C29B9" w:rsidRDefault="008C29B9" w:rsidP="008C29B9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330A5D" w:rsidRPr="008C29B9">
        <w:rPr>
          <w:rFonts w:ascii="Times New Roman" w:hAnsi="Times New Roman" w:cs="Times New Roman"/>
        </w:rPr>
        <w:t xml:space="preserve">інімум одне посилання на стандарт (ДСТУ, </w:t>
      </w:r>
      <w:r w:rsidR="00330A5D" w:rsidRPr="008C29B9">
        <w:rPr>
          <w:rFonts w:ascii="Times New Roman" w:hAnsi="Times New Roman" w:cs="Times New Roman"/>
          <w:lang w:val="en-GB"/>
        </w:rPr>
        <w:t>ISO, DIN</w:t>
      </w:r>
      <w:r w:rsidR="00330A5D" w:rsidRPr="008C29B9">
        <w:rPr>
          <w:rFonts w:ascii="Times New Roman" w:hAnsi="Times New Roman" w:cs="Times New Roman"/>
        </w:rPr>
        <w:t xml:space="preserve">, ТУ (технічні умови), ДБН </w:t>
      </w:r>
      <w:r w:rsidRPr="008C29B9">
        <w:rPr>
          <w:rFonts w:ascii="Times New Roman" w:hAnsi="Times New Roman" w:cs="Times New Roman"/>
        </w:rPr>
        <w:t>тощо</w:t>
      </w:r>
      <w:r w:rsidR="00330A5D" w:rsidRPr="008C29B9">
        <w:rPr>
          <w:rFonts w:ascii="Times New Roman" w:hAnsi="Times New Roman" w:cs="Times New Roman"/>
        </w:rPr>
        <w:t>)</w:t>
      </w:r>
    </w:p>
    <w:p w14:paraId="44ECE60C" w14:textId="60914DF2" w:rsidR="008C29B9" w:rsidRPr="008C29B9" w:rsidRDefault="008C29B9" w:rsidP="008C29B9">
      <w:pPr>
        <w:spacing w:line="360" w:lineRule="auto"/>
        <w:ind w:left="360"/>
        <w:rPr>
          <w:lang w:val="uk-UA"/>
        </w:rPr>
      </w:pPr>
      <w:r w:rsidRPr="008C29B9">
        <w:rPr>
          <w:lang w:val="uk-UA"/>
        </w:rPr>
        <w:t xml:space="preserve">Створений список літератури оформити за трьома різними стилями цитування – </w:t>
      </w:r>
      <w:r w:rsidRPr="008C29B9">
        <w:rPr>
          <w:lang w:val="uk-UA"/>
        </w:rPr>
        <w:t>ДСТУ 8302:2015</w:t>
      </w:r>
      <w:r w:rsidRPr="008C29B9">
        <w:rPr>
          <w:lang w:val="uk-UA"/>
        </w:rPr>
        <w:t xml:space="preserve">, </w:t>
      </w:r>
      <w:r w:rsidRPr="008C29B9">
        <w:rPr>
          <w:lang w:val="uk-UA"/>
        </w:rPr>
        <w:t>ДСТУ 7.1:2006 (ВАК)</w:t>
      </w:r>
      <w:r w:rsidRPr="008C29B9">
        <w:rPr>
          <w:lang w:val="uk-UA"/>
        </w:rPr>
        <w:t xml:space="preserve">, </w:t>
      </w:r>
      <w:r w:rsidRPr="008C29B9">
        <w:rPr>
          <w:lang w:val="uk-UA"/>
        </w:rPr>
        <w:t>ISO 690:2010</w:t>
      </w:r>
    </w:p>
    <w:sectPr w:rsidR="008C29B9" w:rsidRPr="008C29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D35EA"/>
    <w:multiLevelType w:val="hybridMultilevel"/>
    <w:tmpl w:val="165893CA"/>
    <w:lvl w:ilvl="0" w:tplc="108297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3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24"/>
    <w:rsid w:val="00330A5D"/>
    <w:rsid w:val="00423224"/>
    <w:rsid w:val="005C3857"/>
    <w:rsid w:val="008C29B9"/>
    <w:rsid w:val="00C06598"/>
    <w:rsid w:val="00E07712"/>
    <w:rsid w:val="00F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13D4"/>
  <w15:chartTrackingRefBased/>
  <w15:docId w15:val="{50B7218F-8D27-4842-8D85-511934EA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22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32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2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2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2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2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2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2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2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2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3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3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32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2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2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2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2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2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2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2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2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2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23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2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23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23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Hrechanyi</dc:creator>
  <cp:keywords/>
  <dc:description/>
  <cp:lastModifiedBy>Oleksii Hrechanyi</cp:lastModifiedBy>
  <cp:revision>1</cp:revision>
  <dcterms:created xsi:type="dcterms:W3CDTF">2025-04-07T16:56:00Z</dcterms:created>
  <dcterms:modified xsi:type="dcterms:W3CDTF">2025-04-07T17:32:00Z</dcterms:modified>
</cp:coreProperties>
</file>