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8F9" w:rsidRPr="00F208F9" w:rsidRDefault="008C0DC7" w:rsidP="00F208F9">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Лабораторна робота 6</w:t>
      </w:r>
      <w:bookmarkStart w:id="0" w:name="_GoBack"/>
      <w:bookmarkEnd w:id="0"/>
    </w:p>
    <w:p w:rsidR="00F208F9" w:rsidRPr="00F208F9" w:rsidRDefault="00F208F9" w:rsidP="00F208F9">
      <w:pPr>
        <w:spacing w:after="0" w:line="240" w:lineRule="auto"/>
        <w:jc w:val="center"/>
        <w:rPr>
          <w:rFonts w:ascii="Times New Roman" w:hAnsi="Times New Roman"/>
          <w:b/>
          <w:sz w:val="28"/>
          <w:szCs w:val="28"/>
          <w:lang w:val="uk-UA"/>
        </w:rPr>
      </w:pPr>
      <w:r w:rsidRPr="00F208F9">
        <w:rPr>
          <w:rFonts w:ascii="Times New Roman" w:hAnsi="Times New Roman"/>
          <w:b/>
          <w:sz w:val="28"/>
          <w:szCs w:val="28"/>
          <w:lang w:val="uk-UA"/>
        </w:rPr>
        <w:t>Розрахунок оптимальної партії замовлення</w:t>
      </w:r>
    </w:p>
    <w:p w:rsidR="00F208F9" w:rsidRPr="00F208F9" w:rsidRDefault="00F208F9" w:rsidP="00F208F9">
      <w:pPr>
        <w:spacing w:after="0" w:line="240" w:lineRule="auto"/>
        <w:rPr>
          <w:rFonts w:ascii="Times New Roman" w:hAnsi="Times New Roman"/>
          <w:sz w:val="28"/>
          <w:szCs w:val="28"/>
          <w:lang w:val="uk-UA"/>
        </w:rPr>
      </w:pP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b/>
          <w:sz w:val="28"/>
          <w:szCs w:val="28"/>
          <w:lang w:val="uk-UA"/>
        </w:rPr>
        <w:t>Мета роботи:</w:t>
      </w:r>
      <w:r w:rsidRPr="00F208F9">
        <w:rPr>
          <w:rFonts w:ascii="Times New Roman" w:hAnsi="Times New Roman"/>
          <w:sz w:val="28"/>
          <w:szCs w:val="28"/>
          <w:lang w:val="uk-UA"/>
        </w:rPr>
        <w:t xml:space="preserve"> засвоїти метод планування товарних потоків овочів рівномірними партіями та залежно від сезону споживання. </w:t>
      </w:r>
    </w:p>
    <w:p w:rsidR="00F208F9" w:rsidRPr="00F208F9" w:rsidRDefault="00F208F9" w:rsidP="00F208F9">
      <w:pPr>
        <w:spacing w:after="0" w:line="240" w:lineRule="auto"/>
        <w:ind w:firstLine="426"/>
        <w:jc w:val="both"/>
        <w:rPr>
          <w:rFonts w:ascii="Times New Roman" w:hAnsi="Times New Roman"/>
          <w:sz w:val="28"/>
          <w:szCs w:val="28"/>
          <w:lang w:val="uk-UA"/>
        </w:rPr>
      </w:pP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b/>
          <w:sz w:val="28"/>
          <w:szCs w:val="28"/>
          <w:lang w:val="uk-UA"/>
        </w:rPr>
        <w:t>Вихідні матеріали:</w:t>
      </w:r>
      <w:r w:rsidRPr="00F208F9">
        <w:rPr>
          <w:rFonts w:ascii="Times New Roman" w:hAnsi="Times New Roman"/>
          <w:sz w:val="28"/>
          <w:szCs w:val="28"/>
          <w:lang w:val="uk-UA"/>
        </w:rPr>
        <w:t xml:space="preserve"> результати виробництва овочів, обсяги закупівлі супермаркетом, ціни на закупівлю продукції, витрати на транспортування (вартість палива та транспортних </w:t>
      </w:r>
      <w:proofErr w:type="spellStart"/>
      <w:r w:rsidRPr="00F208F9">
        <w:rPr>
          <w:rFonts w:ascii="Times New Roman" w:hAnsi="Times New Roman"/>
          <w:sz w:val="28"/>
          <w:szCs w:val="28"/>
          <w:lang w:val="uk-UA"/>
        </w:rPr>
        <w:t>завантажувально</w:t>
      </w:r>
      <w:proofErr w:type="spellEnd"/>
      <w:r w:rsidRPr="00F208F9">
        <w:rPr>
          <w:rFonts w:ascii="Times New Roman" w:hAnsi="Times New Roman"/>
          <w:sz w:val="28"/>
          <w:szCs w:val="28"/>
          <w:lang w:val="uk-UA"/>
        </w:rPr>
        <w:t>-розвантажувальних робіт) та зберігання.</w:t>
      </w:r>
    </w:p>
    <w:p w:rsidR="00F208F9" w:rsidRPr="00F208F9" w:rsidRDefault="00F208F9" w:rsidP="00F208F9">
      <w:pPr>
        <w:spacing w:after="0" w:line="240" w:lineRule="auto"/>
        <w:ind w:firstLine="426"/>
        <w:jc w:val="both"/>
        <w:rPr>
          <w:rFonts w:ascii="Times New Roman" w:hAnsi="Times New Roman"/>
          <w:sz w:val="28"/>
          <w:szCs w:val="28"/>
          <w:lang w:val="uk-UA"/>
        </w:rPr>
      </w:pP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b/>
          <w:sz w:val="28"/>
          <w:szCs w:val="28"/>
          <w:lang w:val="uk-UA"/>
        </w:rPr>
        <w:t>Джерела інформації:</w:t>
      </w:r>
      <w:r w:rsidRPr="00F208F9">
        <w:rPr>
          <w:rFonts w:ascii="Times New Roman" w:hAnsi="Times New Roman"/>
          <w:sz w:val="28"/>
          <w:szCs w:val="28"/>
          <w:lang w:val="uk-UA"/>
        </w:rPr>
        <w:t xml:space="preserve"> річні звіти сільськогосподарських підприємств про стан виробництва, договори та додаткові угоди на закупівлю продукції, витрати на паливо-мастильні матеріали, нормативи використання палива та умови зберігання продукції.</w:t>
      </w:r>
    </w:p>
    <w:p w:rsidR="00F208F9" w:rsidRPr="00F208F9" w:rsidRDefault="00F208F9" w:rsidP="00F208F9">
      <w:pPr>
        <w:spacing w:after="0" w:line="240" w:lineRule="auto"/>
        <w:jc w:val="both"/>
        <w:rPr>
          <w:rFonts w:ascii="Times New Roman" w:hAnsi="Times New Roman"/>
          <w:sz w:val="28"/>
          <w:szCs w:val="28"/>
          <w:lang w:val="uk-UA"/>
        </w:rPr>
      </w:pPr>
    </w:p>
    <w:p w:rsidR="00F208F9" w:rsidRPr="00F208F9" w:rsidRDefault="00F208F9" w:rsidP="00F208F9">
      <w:pPr>
        <w:spacing w:after="0" w:line="240" w:lineRule="auto"/>
        <w:ind w:firstLine="440"/>
        <w:jc w:val="both"/>
        <w:rPr>
          <w:rFonts w:ascii="Times New Roman" w:hAnsi="Times New Roman"/>
          <w:sz w:val="28"/>
          <w:szCs w:val="28"/>
          <w:lang w:val="uk-UA"/>
        </w:rPr>
      </w:pPr>
      <w:r w:rsidRPr="00F208F9">
        <w:rPr>
          <w:rFonts w:ascii="Times New Roman" w:hAnsi="Times New Roman"/>
          <w:noProof/>
          <w:sz w:val="28"/>
          <w:szCs w:val="28"/>
          <w:lang w:eastAsia="ru-RU"/>
        </w:rPr>
        <mc:AlternateContent>
          <mc:Choice Requires="wps">
            <w:drawing>
              <wp:anchor distT="0" distB="0" distL="114300" distR="114300" simplePos="0" relativeHeight="251656704" behindDoc="0" locked="0" layoutInCell="1" allowOverlap="1">
                <wp:simplePos x="0" y="0"/>
                <wp:positionH relativeFrom="margin">
                  <wp:align>left</wp:align>
                </wp:positionH>
                <wp:positionV relativeFrom="paragraph">
                  <wp:posOffset>3492500</wp:posOffset>
                </wp:positionV>
                <wp:extent cx="2317750" cy="1168400"/>
                <wp:effectExtent l="0" t="0" r="6350" b="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16840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8F9" w:rsidRPr="00F208F9" w:rsidRDefault="00F208F9" w:rsidP="00F208F9">
                            <w:pPr>
                              <w:spacing w:after="0" w:line="240" w:lineRule="auto"/>
                              <w:jc w:val="both"/>
                              <w:rPr>
                                <w:rFonts w:ascii="Times New Roman" w:hAnsi="Times New Roman"/>
                                <w:b/>
                                <w:sz w:val="24"/>
                                <w:szCs w:val="24"/>
                              </w:rPr>
                            </w:pPr>
                            <w:r w:rsidRPr="00F208F9">
                              <w:rPr>
                                <w:rFonts w:ascii="Times New Roman" w:hAnsi="Times New Roman"/>
                                <w:b/>
                                <w:sz w:val="24"/>
                                <w:szCs w:val="24"/>
                                <w:lang w:val="uk-UA"/>
                              </w:rPr>
                              <w:t>Матеріальний товаропотік представляє собою процес переміщення ресурсів, напівфабрикатів, готової продукції та фінансових ресурсів у часовому</w:t>
                            </w:r>
                            <w:r w:rsidRPr="00F208F9">
                              <w:rPr>
                                <w:rFonts w:ascii="Times New Roman" w:hAnsi="Times New Roman"/>
                                <w:sz w:val="24"/>
                                <w:szCs w:val="24"/>
                                <w:lang w:val="uk-UA"/>
                              </w:rPr>
                              <w:t xml:space="preserve"> </w:t>
                            </w:r>
                            <w:r w:rsidRPr="00F208F9">
                              <w:rPr>
                                <w:rFonts w:ascii="Times New Roman" w:hAnsi="Times New Roman"/>
                                <w:b/>
                                <w:sz w:val="24"/>
                                <w:szCs w:val="24"/>
                                <w:lang w:val="uk-UA"/>
                              </w:rPr>
                              <w:t>інтервалі</w:t>
                            </w:r>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0;margin-top:275pt;width:182.5pt;height:9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" fillcolor="#f2f2f2" stroked="f">
                <v:textbox inset="2.5mm,1.3mm,2.5mm,1.3mm">
                  <w:txbxContent>
                    <w:p w:rsidR="00F208F9" w:rsidRPr="00F208F9" w:rsidRDefault="00F208F9" w:rsidP="00F208F9">
                      <w:pPr>
                        <w:spacing w:after="0" w:line="240" w:lineRule="auto"/>
                        <w:jc w:val="both"/>
                        <w:rPr>
                          <w:rFonts w:ascii="Times New Roman" w:hAnsi="Times New Roman"/>
                          <w:b/>
                          <w:sz w:val="24"/>
                          <w:szCs w:val="24"/>
                        </w:rPr>
                      </w:pPr>
                      <w:r w:rsidRPr="00F208F9">
                        <w:rPr>
                          <w:rFonts w:ascii="Times New Roman" w:hAnsi="Times New Roman"/>
                          <w:b/>
                          <w:sz w:val="24"/>
                          <w:szCs w:val="24"/>
                          <w:lang w:val="uk-UA"/>
                        </w:rPr>
                        <w:t>Матеріальний товаропотік представляє собою процес переміщення ресурсів, напівфабрикатів, готової продукції та фінансових ресурсів у часовому</w:t>
                      </w:r>
                      <w:r w:rsidRPr="00F208F9">
                        <w:rPr>
                          <w:rFonts w:ascii="Times New Roman" w:hAnsi="Times New Roman"/>
                          <w:sz w:val="24"/>
                          <w:szCs w:val="24"/>
                          <w:lang w:val="uk-UA"/>
                        </w:rPr>
                        <w:t xml:space="preserve"> </w:t>
                      </w:r>
                      <w:r w:rsidRPr="00F208F9">
                        <w:rPr>
                          <w:rFonts w:ascii="Times New Roman" w:hAnsi="Times New Roman"/>
                          <w:b/>
                          <w:sz w:val="24"/>
                          <w:szCs w:val="24"/>
                          <w:lang w:val="uk-UA"/>
                        </w:rPr>
                        <w:t>інтервалі</w:t>
                      </w:r>
                    </w:p>
                  </w:txbxContent>
                </v:textbox>
                <w10:wrap type="square" anchorx="margin"/>
              </v:shape>
            </w:pict>
          </mc:Fallback>
        </mc:AlternateContent>
      </w:r>
      <w:r w:rsidRPr="00F208F9">
        <w:rPr>
          <w:rFonts w:ascii="Times New Roman" w:hAnsi="Times New Roman"/>
          <w:noProof/>
          <w:sz w:val="28"/>
          <w:szCs w:val="28"/>
          <w:lang w:eastAsia="ru-RU"/>
        </w:rPr>
        <mc:AlternateContent>
          <mc:Choice Requires="wps">
            <w:drawing>
              <wp:anchor distT="0" distB="0" distL="114300" distR="114300" simplePos="0" relativeHeight="251657728" behindDoc="0" locked="0" layoutInCell="1" allowOverlap="1">
                <wp:simplePos x="0" y="0"/>
                <wp:positionH relativeFrom="column">
                  <wp:posOffset>3949065</wp:posOffset>
                </wp:positionH>
                <wp:positionV relativeFrom="paragraph">
                  <wp:posOffset>783590</wp:posOffset>
                </wp:positionV>
                <wp:extent cx="2007235" cy="1143000"/>
                <wp:effectExtent l="0" t="0" r="0" b="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235" cy="114300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8F9" w:rsidRPr="00F208F9" w:rsidRDefault="00F208F9" w:rsidP="00F208F9">
                            <w:pPr>
                              <w:spacing w:after="0" w:line="240" w:lineRule="auto"/>
                              <w:rPr>
                                <w:rFonts w:ascii="Times New Roman" w:hAnsi="Times New Roman"/>
                                <w:b/>
                                <w:sz w:val="24"/>
                                <w:szCs w:val="24"/>
                              </w:rPr>
                            </w:pPr>
                            <w:r w:rsidRPr="00F208F9">
                              <w:rPr>
                                <w:rFonts w:ascii="Times New Roman" w:hAnsi="Times New Roman"/>
                                <w:b/>
                                <w:sz w:val="24"/>
                                <w:szCs w:val="24"/>
                                <w:lang w:val="uk-UA"/>
                              </w:rPr>
                              <w:t>Товаропотік - процес переміщення ресурсів</w:t>
                            </w:r>
                            <w:r w:rsidRPr="00F208F9">
                              <w:rPr>
                                <w:rFonts w:ascii="Times New Roman" w:hAnsi="Times New Roman"/>
                                <w:sz w:val="24"/>
                                <w:szCs w:val="24"/>
                              </w:rPr>
                              <w:t xml:space="preserve"> </w:t>
                            </w:r>
                            <w:r w:rsidRPr="00F208F9">
                              <w:rPr>
                                <w:rFonts w:ascii="Times New Roman" w:hAnsi="Times New Roman"/>
                                <w:b/>
                                <w:sz w:val="24"/>
                                <w:szCs w:val="24"/>
                                <w:lang w:val="uk-UA"/>
                              </w:rPr>
                              <w:t>(у вартісному, грошовому та цифровому (інформаційному) виразі) у часовому інтервалі.</w:t>
                            </w:r>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310.95pt;margin-top:61.7pt;width:158.0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" fillcolor="#f2f2f2" stroked="f">
                <v:textbox inset="2.5mm,1.3mm,2.5mm,1.3mm">
                  <w:txbxContent>
                    <w:p w:rsidR="00F208F9" w:rsidRPr="00F208F9" w:rsidRDefault="00F208F9" w:rsidP="00F208F9">
                      <w:pPr>
                        <w:spacing w:after="0" w:line="240" w:lineRule="auto"/>
                        <w:rPr>
                          <w:rFonts w:ascii="Times New Roman" w:hAnsi="Times New Roman"/>
                          <w:b/>
                          <w:sz w:val="24"/>
                          <w:szCs w:val="24"/>
                        </w:rPr>
                      </w:pPr>
                      <w:r w:rsidRPr="00F208F9">
                        <w:rPr>
                          <w:rFonts w:ascii="Times New Roman" w:hAnsi="Times New Roman"/>
                          <w:b/>
                          <w:sz w:val="24"/>
                          <w:szCs w:val="24"/>
                          <w:lang w:val="uk-UA"/>
                        </w:rPr>
                        <w:t>Товаропотік - процес переміщення ресурсів</w:t>
                      </w:r>
                      <w:r w:rsidRPr="00F208F9">
                        <w:rPr>
                          <w:rFonts w:ascii="Times New Roman" w:hAnsi="Times New Roman"/>
                          <w:sz w:val="24"/>
                          <w:szCs w:val="24"/>
                        </w:rPr>
                        <w:t xml:space="preserve"> </w:t>
                      </w:r>
                      <w:r w:rsidRPr="00F208F9">
                        <w:rPr>
                          <w:rFonts w:ascii="Times New Roman" w:hAnsi="Times New Roman"/>
                          <w:b/>
                          <w:sz w:val="24"/>
                          <w:szCs w:val="24"/>
                          <w:lang w:val="uk-UA"/>
                        </w:rPr>
                        <w:t>(у вартісному, грошовому та цифровому (інформаційному) виразі) у часовому інтервалі.</w:t>
                      </w:r>
                    </w:p>
                  </w:txbxContent>
                </v:textbox>
                <w10:wrap type="square"/>
              </v:shape>
            </w:pict>
          </mc:Fallback>
        </mc:AlternateContent>
      </w:r>
      <w:r w:rsidRPr="00F208F9">
        <w:rPr>
          <w:rFonts w:ascii="Times New Roman" w:hAnsi="Times New Roman"/>
          <w:b/>
          <w:sz w:val="28"/>
          <w:szCs w:val="28"/>
          <w:lang w:val="uk-UA"/>
        </w:rPr>
        <w:t xml:space="preserve">Необхідна теоретична інформація: </w:t>
      </w:r>
      <w:r w:rsidRPr="00F208F9">
        <w:rPr>
          <w:rFonts w:ascii="Times New Roman" w:hAnsi="Times New Roman"/>
          <w:sz w:val="28"/>
          <w:szCs w:val="28"/>
          <w:lang w:val="uk-UA"/>
        </w:rPr>
        <w:t>Сільськогосподарські товаровиробники постійно зіштовхуються із проблемою невідповідності сезонності споживання та виробництва плодоовочевої продукції. Таке питання становиться актуальним при оформленні та контролі договірних відносин із торговими представниками мереж роздрібної торгівлі. Перш за все, товаропотік - процес переміщення ресурсів (у вартісному, грошовому та цифровому (інформаційному) виразі) у часовому інтервалі. У такому випадку - матеріальний товаропотік представляє собою процес переміщення ресурсів, напівфабрикатів, готової продукції та фінансових ресурсів у часовому інтервалі. Особливо ємним та багатоплановим є потік готової продукції з приводу того, що в управлінні матеріальними потоками беруть участь різні логістичні суб'єкти реалізації, пакування, транспортування, зберігання. У вигляді суб'єктів реалізації можуть виступати мережі супермаркетів, фірмові магазини, оптові посередники, роздрібні магазини. Кожний із суб'єктів має свої особливості роботи при здійсненні при управлінні матеріальними потоками (розмір постачань, частота постачань, термін постачання, відстань транспортування, тощо). Перелік таких умов і особливостей і визначає подальшу роботу та формування плану товаропотоків.</w:t>
      </w:r>
    </w:p>
    <w:p w:rsidR="00F208F9" w:rsidRPr="00F208F9" w:rsidRDefault="00F208F9" w:rsidP="00F208F9">
      <w:pPr>
        <w:spacing w:after="0" w:line="240" w:lineRule="auto"/>
        <w:ind w:firstLine="440"/>
        <w:jc w:val="both"/>
        <w:rPr>
          <w:rFonts w:ascii="Times New Roman" w:hAnsi="Times New Roman"/>
          <w:sz w:val="28"/>
          <w:szCs w:val="28"/>
          <w:lang w:val="uk-UA"/>
        </w:rPr>
      </w:pPr>
      <w:r w:rsidRPr="00F208F9">
        <w:rPr>
          <w:rFonts w:ascii="Times New Roman" w:hAnsi="Times New Roman"/>
          <w:sz w:val="28"/>
          <w:szCs w:val="28"/>
          <w:lang w:val="uk-UA"/>
        </w:rPr>
        <w:t xml:space="preserve">Залежно від умов постачання всі товаропотоки можна поділити на такі види: постійні (рівне значення товаропотоку у кожний період постачання), оптимальні (за рівнем оптимальної партії замовлення) та сезонні (нерівномірне постачання залежно від сезону). </w:t>
      </w: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t xml:space="preserve">Розмір постійних товаропотоків розраховується як відношення загального товаропотоку до кількості періодів постачання. </w:t>
      </w: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lastRenderedPageBreak/>
        <w:t xml:space="preserve">Оптимальне партія замовлення розраховується </w:t>
      </w:r>
      <w:r w:rsidRPr="00F208F9">
        <w:rPr>
          <w:rFonts w:ascii="Times New Roman" w:hAnsi="Times New Roman"/>
          <w:b/>
          <w:sz w:val="28"/>
          <w:szCs w:val="28"/>
          <w:lang w:val="uk-UA"/>
        </w:rPr>
        <w:t xml:space="preserve">за моделлю </w:t>
      </w:r>
      <w:proofErr w:type="spellStart"/>
      <w:r w:rsidRPr="00F208F9">
        <w:rPr>
          <w:rFonts w:ascii="Times New Roman" w:hAnsi="Times New Roman"/>
          <w:b/>
          <w:sz w:val="28"/>
          <w:szCs w:val="28"/>
          <w:lang w:val="uk-UA"/>
        </w:rPr>
        <w:t>Вілсона</w:t>
      </w:r>
      <w:proofErr w:type="spellEnd"/>
      <w:r w:rsidRPr="00F208F9">
        <w:rPr>
          <w:rFonts w:ascii="Times New Roman" w:hAnsi="Times New Roman"/>
          <w:b/>
          <w:sz w:val="28"/>
          <w:szCs w:val="28"/>
          <w:lang w:val="uk-UA"/>
        </w:rPr>
        <w:t xml:space="preserve">. </w:t>
      </w:r>
      <w:r w:rsidRPr="00F208F9">
        <w:rPr>
          <w:rFonts w:ascii="Times New Roman" w:hAnsi="Times New Roman"/>
          <w:sz w:val="28"/>
          <w:szCs w:val="28"/>
          <w:lang w:val="uk-UA"/>
        </w:rPr>
        <w:t xml:space="preserve">Модель враховує розмір загального (річного) замовлення, витрати на формування замовлення та зберігання, а також ціну закупівлі товару. У математичному виразі модель передбачає умови рівнозначності функцій витрат на зберігання та витрат на формування замовлення. </w:t>
      </w:r>
    </w:p>
    <w:p w:rsidR="00F208F9" w:rsidRPr="00F208F9" w:rsidRDefault="00F208F9" w:rsidP="00F208F9">
      <w:pPr>
        <w:spacing w:after="0" w:line="240" w:lineRule="auto"/>
        <w:jc w:val="both"/>
        <w:rPr>
          <w:rFonts w:ascii="Times New Roman" w:hAnsi="Times New Roman"/>
          <w:sz w:val="28"/>
          <w:szCs w:val="28"/>
          <w:lang w:val="uk-UA"/>
        </w:rPr>
      </w:pPr>
      <w:r w:rsidRPr="00F208F9">
        <w:rPr>
          <w:rFonts w:ascii="Times New Roman" w:hAnsi="Times New Roman"/>
          <w:noProof/>
          <w:sz w:val="28"/>
          <w:szCs w:val="28"/>
          <w:lang w:eastAsia="ru-RU"/>
        </w:rPr>
        <mc:AlternateContent>
          <mc:Choice Requires="wps">
            <w:drawing>
              <wp:anchor distT="0" distB="0" distL="114300" distR="114300" simplePos="0" relativeHeight="251658752" behindDoc="1" locked="0" layoutInCell="1" allowOverlap="1">
                <wp:simplePos x="0" y="0"/>
                <wp:positionH relativeFrom="margin">
                  <wp:align>right</wp:align>
                </wp:positionH>
                <wp:positionV relativeFrom="paragraph">
                  <wp:posOffset>86360</wp:posOffset>
                </wp:positionV>
                <wp:extent cx="2487930" cy="838200"/>
                <wp:effectExtent l="0" t="0" r="7620" b="0"/>
                <wp:wrapTight wrapText="bothSides">
                  <wp:wrapPolygon edited="0">
                    <wp:start x="0" y="0"/>
                    <wp:lineTo x="0" y="21109"/>
                    <wp:lineTo x="21501" y="21109"/>
                    <wp:lineTo x="21501" y="0"/>
                    <wp:lineTo x="0"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83820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8F9" w:rsidRPr="00F208F9" w:rsidRDefault="00F208F9" w:rsidP="00F208F9">
                            <w:pPr>
                              <w:spacing w:after="0" w:line="240" w:lineRule="auto"/>
                              <w:jc w:val="center"/>
                              <w:rPr>
                                <w:rFonts w:ascii="Times New Roman" w:hAnsi="Times New Roman"/>
                                <w:sz w:val="24"/>
                                <w:szCs w:val="24"/>
                                <w:lang w:val="uk-UA"/>
                              </w:rPr>
                            </w:pPr>
                            <w:r w:rsidRPr="00F208F9">
                              <w:rPr>
                                <w:rFonts w:ascii="Times New Roman" w:hAnsi="Times New Roman"/>
                                <w:b/>
                                <w:sz w:val="24"/>
                                <w:szCs w:val="24"/>
                                <w:lang w:val="uk-UA"/>
                              </w:rPr>
                              <w:t xml:space="preserve">формула </w:t>
                            </w:r>
                            <w:proofErr w:type="spellStart"/>
                            <w:r w:rsidRPr="00F208F9">
                              <w:rPr>
                                <w:rFonts w:ascii="Times New Roman" w:hAnsi="Times New Roman"/>
                                <w:b/>
                                <w:sz w:val="24"/>
                                <w:szCs w:val="24"/>
                                <w:lang w:val="uk-UA"/>
                              </w:rPr>
                              <w:t>Вілсона</w:t>
                            </w:r>
                            <w:proofErr w:type="spellEnd"/>
                          </w:p>
                          <w:p w:rsidR="00F208F9" w:rsidRPr="00F208F9" w:rsidRDefault="00F208F9" w:rsidP="00F208F9">
                            <w:pPr>
                              <w:spacing w:after="0" w:line="240" w:lineRule="auto"/>
                              <w:rPr>
                                <w:rFonts w:ascii="Times New Roman" w:hAnsi="Times New Roman"/>
                                <w:sz w:val="24"/>
                                <w:szCs w:val="24"/>
                              </w:rPr>
                            </w:pPr>
                            <m:oMathPara>
                              <m:oMath>
                                <m:r>
                                  <w:rPr>
                                    <w:rFonts w:ascii="Cambria Math" w:hAnsi="Cambria Math"/>
                                    <w:sz w:val="24"/>
                                    <w:szCs w:val="24"/>
                                    <w:lang w:val="uk-UA"/>
                                  </w:rPr>
                                  <m:t>Q=</m:t>
                                </m:r>
                                <m:rad>
                                  <m:radPr>
                                    <m:degHide m:val="1"/>
                                    <m:ctrlPr>
                                      <w:rPr>
                                        <w:rFonts w:ascii="Cambria Math" w:hAnsi="Cambria Math"/>
                                        <w:i/>
                                        <w:sz w:val="24"/>
                                        <w:szCs w:val="24"/>
                                        <w:lang w:val="uk-UA"/>
                                      </w:rPr>
                                    </m:ctrlPr>
                                  </m:radPr>
                                  <m:deg/>
                                  <m:e>
                                    <m:f>
                                      <m:fPr>
                                        <m:ctrlPr>
                                          <w:rPr>
                                            <w:rFonts w:ascii="Cambria Math" w:hAnsi="Cambria Math"/>
                                            <w:i/>
                                            <w:sz w:val="24"/>
                                            <w:szCs w:val="24"/>
                                            <w:lang w:val="uk-UA"/>
                                          </w:rPr>
                                        </m:ctrlPr>
                                      </m:fPr>
                                      <m:num>
                                        <m:r>
                                          <w:rPr>
                                            <w:rFonts w:ascii="Cambria Math" w:hAnsi="Cambria Math"/>
                                            <w:sz w:val="24"/>
                                            <w:szCs w:val="24"/>
                                            <w:lang w:val="uk-UA"/>
                                          </w:rPr>
                                          <m:t>2CR</m:t>
                                        </m:r>
                                      </m:num>
                                      <m:den>
                                        <m:r>
                                          <w:rPr>
                                            <w:rFonts w:ascii="Cambria Math" w:hAnsi="Cambria Math"/>
                                            <w:sz w:val="24"/>
                                            <w:szCs w:val="24"/>
                                            <w:lang w:val="uk-UA"/>
                                          </w:rPr>
                                          <m:t>PF</m:t>
                                        </m:r>
                                      </m:den>
                                    </m:f>
                                  </m:e>
                                </m:rad>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8" type="#_x0000_t202" style="position:absolute;left:0;text-align:left;margin-left:144.7pt;margin-top:6.8pt;width:195.9pt;height:66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" fillcolor="#f2f2f2" stroked="f">
                <v:textbox>
                  <w:txbxContent>
                    <w:p w:rsidR="00F208F9" w:rsidRPr="00F208F9" w:rsidRDefault="00F208F9" w:rsidP="00F208F9">
                      <w:pPr>
                        <w:spacing w:after="0" w:line="240" w:lineRule="auto"/>
                        <w:jc w:val="center"/>
                        <w:rPr>
                          <w:rFonts w:ascii="Times New Roman" w:hAnsi="Times New Roman"/>
                          <w:sz w:val="24"/>
                          <w:szCs w:val="24"/>
                          <w:lang w:val="uk-UA"/>
                        </w:rPr>
                      </w:pPr>
                      <w:r w:rsidRPr="00F208F9">
                        <w:rPr>
                          <w:rFonts w:ascii="Times New Roman" w:hAnsi="Times New Roman"/>
                          <w:b/>
                          <w:sz w:val="24"/>
                          <w:szCs w:val="24"/>
                          <w:lang w:val="uk-UA"/>
                        </w:rPr>
                        <w:t xml:space="preserve">формула </w:t>
                      </w:r>
                      <w:proofErr w:type="spellStart"/>
                      <w:r w:rsidRPr="00F208F9">
                        <w:rPr>
                          <w:rFonts w:ascii="Times New Roman" w:hAnsi="Times New Roman"/>
                          <w:b/>
                          <w:sz w:val="24"/>
                          <w:szCs w:val="24"/>
                          <w:lang w:val="uk-UA"/>
                        </w:rPr>
                        <w:t>Вілсона</w:t>
                      </w:r>
                      <w:proofErr w:type="spellEnd"/>
                    </w:p>
                    <w:p w:rsidR="00F208F9" w:rsidRPr="00F208F9" w:rsidRDefault="00F208F9" w:rsidP="00F208F9">
                      <w:pPr>
                        <w:spacing w:after="0" w:line="240" w:lineRule="auto"/>
                        <w:rPr>
                          <w:rFonts w:ascii="Times New Roman" w:hAnsi="Times New Roman"/>
                          <w:sz w:val="24"/>
                          <w:szCs w:val="24"/>
                        </w:rPr>
                      </w:pPr>
                      <m:oMathPara>
                        <m:oMath>
                          <m:r>
                            <w:rPr>
                              <w:rFonts w:ascii="Cambria Math" w:hAnsi="Cambria Math"/>
                              <w:sz w:val="24"/>
                              <w:szCs w:val="24"/>
                              <w:lang w:val="uk-UA"/>
                            </w:rPr>
                            <m:t>Q=</m:t>
                          </m:r>
                          <m:rad>
                            <m:radPr>
                              <m:degHide m:val="1"/>
                              <m:ctrlPr>
                                <w:rPr>
                                  <w:rFonts w:ascii="Cambria Math" w:hAnsi="Cambria Math"/>
                                  <w:i/>
                                  <w:sz w:val="24"/>
                                  <w:szCs w:val="24"/>
                                  <w:lang w:val="uk-UA"/>
                                </w:rPr>
                              </m:ctrlPr>
                            </m:radPr>
                            <m:deg/>
                            <m:e>
                              <m:f>
                                <m:fPr>
                                  <m:ctrlPr>
                                    <w:rPr>
                                      <w:rFonts w:ascii="Cambria Math" w:hAnsi="Cambria Math"/>
                                      <w:i/>
                                      <w:sz w:val="24"/>
                                      <w:szCs w:val="24"/>
                                      <w:lang w:val="uk-UA"/>
                                    </w:rPr>
                                  </m:ctrlPr>
                                </m:fPr>
                                <m:num>
                                  <m:r>
                                    <w:rPr>
                                      <w:rFonts w:ascii="Cambria Math" w:hAnsi="Cambria Math"/>
                                      <w:sz w:val="24"/>
                                      <w:szCs w:val="24"/>
                                      <w:lang w:val="uk-UA"/>
                                    </w:rPr>
                                    <m:t>2CR</m:t>
                                  </m:r>
                                </m:num>
                                <m:den>
                                  <m:r>
                                    <w:rPr>
                                      <w:rFonts w:ascii="Cambria Math" w:hAnsi="Cambria Math"/>
                                      <w:sz w:val="24"/>
                                      <w:szCs w:val="24"/>
                                      <w:lang w:val="uk-UA"/>
                                    </w:rPr>
                                    <m:t>PF</m:t>
                                  </m:r>
                                </m:den>
                              </m:f>
                            </m:e>
                          </m:rad>
                        </m:oMath>
                      </m:oMathPara>
                    </w:p>
                  </w:txbxContent>
                </v:textbox>
                <w10:wrap type="tight" anchorx="margin"/>
              </v:shape>
            </w:pict>
          </mc:Fallback>
        </mc:AlternateContent>
      </w:r>
    </w:p>
    <w:p w:rsidR="00F208F9" w:rsidRPr="00F208F9" w:rsidRDefault="00F208F9" w:rsidP="00F208F9">
      <w:pPr>
        <w:spacing w:after="0" w:line="240" w:lineRule="auto"/>
        <w:jc w:val="both"/>
        <w:rPr>
          <w:rFonts w:ascii="Times New Roman" w:hAnsi="Times New Roman"/>
          <w:sz w:val="28"/>
          <w:szCs w:val="28"/>
          <w:lang w:val="uk-UA"/>
        </w:rPr>
      </w:pPr>
      <w:r w:rsidRPr="00F208F9">
        <w:rPr>
          <w:rFonts w:ascii="Times New Roman" w:hAnsi="Times New Roman"/>
          <w:sz w:val="28"/>
          <w:szCs w:val="28"/>
          <w:lang w:val="uk-UA"/>
        </w:rPr>
        <w:t>Q - оптимальний розмір замовлення</w:t>
      </w:r>
    </w:p>
    <w:p w:rsidR="00F208F9" w:rsidRPr="00F208F9" w:rsidRDefault="00F208F9" w:rsidP="00F208F9">
      <w:pPr>
        <w:spacing w:after="0" w:line="240" w:lineRule="auto"/>
        <w:jc w:val="both"/>
        <w:rPr>
          <w:rFonts w:ascii="Times New Roman" w:hAnsi="Times New Roman"/>
          <w:sz w:val="28"/>
          <w:szCs w:val="28"/>
          <w:lang w:val="uk-UA"/>
        </w:rPr>
      </w:pPr>
      <w:r w:rsidRPr="00F208F9">
        <w:rPr>
          <w:rFonts w:ascii="Times New Roman" w:hAnsi="Times New Roman"/>
          <w:sz w:val="28"/>
          <w:szCs w:val="28"/>
          <w:lang w:val="uk-UA"/>
        </w:rPr>
        <w:t>C - витрати на формування замовлення;</w:t>
      </w:r>
    </w:p>
    <w:p w:rsidR="00F208F9" w:rsidRPr="00F208F9" w:rsidRDefault="00F208F9" w:rsidP="00F208F9">
      <w:pPr>
        <w:spacing w:after="0" w:line="240" w:lineRule="auto"/>
        <w:jc w:val="both"/>
        <w:rPr>
          <w:rFonts w:ascii="Times New Roman" w:hAnsi="Times New Roman"/>
          <w:sz w:val="28"/>
          <w:szCs w:val="28"/>
          <w:lang w:val="uk-UA"/>
        </w:rPr>
      </w:pPr>
      <w:r w:rsidRPr="00F208F9">
        <w:rPr>
          <w:rFonts w:ascii="Times New Roman" w:hAnsi="Times New Roman"/>
          <w:sz w:val="28"/>
          <w:szCs w:val="28"/>
          <w:lang w:val="uk-UA"/>
        </w:rPr>
        <w:t>R - загальний розмір замовлення;</w:t>
      </w:r>
    </w:p>
    <w:p w:rsidR="00F208F9" w:rsidRPr="00F208F9" w:rsidRDefault="00F208F9" w:rsidP="00F208F9">
      <w:pPr>
        <w:spacing w:after="0" w:line="240" w:lineRule="auto"/>
        <w:jc w:val="both"/>
        <w:rPr>
          <w:rFonts w:ascii="Times New Roman" w:hAnsi="Times New Roman"/>
          <w:sz w:val="28"/>
          <w:szCs w:val="28"/>
          <w:lang w:val="uk-UA"/>
        </w:rPr>
      </w:pPr>
      <w:r w:rsidRPr="00F208F9">
        <w:rPr>
          <w:rFonts w:ascii="Times New Roman" w:hAnsi="Times New Roman"/>
          <w:sz w:val="28"/>
          <w:szCs w:val="28"/>
          <w:lang w:val="uk-UA"/>
        </w:rPr>
        <w:t>P - вартість одиниці замовлення;</w:t>
      </w:r>
    </w:p>
    <w:p w:rsidR="00F208F9" w:rsidRPr="00F208F9" w:rsidRDefault="00F208F9" w:rsidP="00F208F9">
      <w:pPr>
        <w:spacing w:after="0" w:line="240" w:lineRule="auto"/>
        <w:jc w:val="both"/>
        <w:rPr>
          <w:rFonts w:ascii="Times New Roman" w:hAnsi="Times New Roman"/>
          <w:sz w:val="28"/>
          <w:szCs w:val="28"/>
          <w:lang w:val="uk-UA"/>
        </w:rPr>
      </w:pPr>
      <w:r w:rsidRPr="00F208F9">
        <w:rPr>
          <w:rFonts w:ascii="Times New Roman" w:hAnsi="Times New Roman"/>
          <w:sz w:val="28"/>
          <w:szCs w:val="28"/>
          <w:lang w:val="uk-UA"/>
        </w:rPr>
        <w:t>F - частка витрат на зберігання замовлення (від 10 до 15%).</w:t>
      </w: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t xml:space="preserve">У той же час, модель </w:t>
      </w:r>
      <w:proofErr w:type="spellStart"/>
      <w:r w:rsidRPr="00F208F9">
        <w:rPr>
          <w:rFonts w:ascii="Times New Roman" w:hAnsi="Times New Roman"/>
          <w:sz w:val="28"/>
          <w:szCs w:val="28"/>
          <w:lang w:val="uk-UA"/>
        </w:rPr>
        <w:t>Вілсона</w:t>
      </w:r>
      <w:proofErr w:type="spellEnd"/>
      <w:r w:rsidRPr="00F208F9">
        <w:rPr>
          <w:rFonts w:ascii="Times New Roman" w:hAnsi="Times New Roman"/>
          <w:sz w:val="28"/>
          <w:szCs w:val="28"/>
          <w:lang w:val="uk-UA"/>
        </w:rPr>
        <w:t xml:space="preserve"> може бути використана при певних вимогах, серед яких постійний попит (у випадку постачання готової продукції - постійне обслуговування замовлення), термін постачання не змінюється, не враховують зміни ціни при закупівлі (наприклад оптові знижки), відсутнє проміжне зберігання у термін здійснення товаропотоку.</w:t>
      </w: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t>Розмір сезонного товаропотоку визначається на основі різниці у русі запасів у торговій мережі та розміру замовлення на майбутній період.</w:t>
      </w: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t>Ефективність вибору виду товаропотоку залежіть від мінімальних витрат на транспортування та зберігання готової продукції, а також дотримання вимог, що визначені у договорі про постачання.</w:t>
      </w:r>
    </w:p>
    <w:p w:rsidR="00F208F9" w:rsidRPr="00F208F9" w:rsidRDefault="00F208F9" w:rsidP="00F208F9">
      <w:pPr>
        <w:spacing w:after="0" w:line="240" w:lineRule="auto"/>
        <w:ind w:firstLine="426"/>
        <w:jc w:val="both"/>
        <w:rPr>
          <w:rFonts w:ascii="Times New Roman" w:hAnsi="Times New Roman"/>
          <w:sz w:val="28"/>
          <w:szCs w:val="28"/>
          <w:lang w:val="uk-UA"/>
        </w:rPr>
      </w:pP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b/>
          <w:sz w:val="28"/>
          <w:szCs w:val="28"/>
          <w:lang w:val="uk-UA"/>
        </w:rPr>
        <w:t xml:space="preserve">Умови завдання: </w:t>
      </w:r>
      <w:r w:rsidRPr="00F208F9">
        <w:rPr>
          <w:rFonts w:ascii="Times New Roman" w:hAnsi="Times New Roman"/>
          <w:sz w:val="28"/>
          <w:szCs w:val="28"/>
          <w:lang w:val="uk-UA"/>
        </w:rPr>
        <w:t>фермерське господарство «</w:t>
      </w:r>
      <w:proofErr w:type="spellStart"/>
      <w:r w:rsidRPr="00F208F9">
        <w:rPr>
          <w:rFonts w:ascii="Times New Roman" w:hAnsi="Times New Roman"/>
          <w:sz w:val="28"/>
          <w:szCs w:val="28"/>
          <w:lang w:val="uk-UA"/>
        </w:rPr>
        <w:t>Амелія</w:t>
      </w:r>
      <w:proofErr w:type="spellEnd"/>
      <w:r w:rsidRPr="00F208F9">
        <w:rPr>
          <w:rFonts w:ascii="Times New Roman" w:hAnsi="Times New Roman"/>
          <w:sz w:val="28"/>
          <w:szCs w:val="28"/>
          <w:lang w:val="uk-UA"/>
        </w:rPr>
        <w:t xml:space="preserve">» заключила договір про постачання картоплі із регіональною мережею супермаркетів. Необхідно визначити модель товаропотоків за двома рішеннями: з урахуванням оптимальної партії замовлення та сезонності постачання. Заплановані обсяги постачання - 6 тис. тон, ціна закупівлі - 3,6 грн./кг, термін постачання - вересень-лютий, відстань - </w:t>
      </w:r>
      <w:smartTag w:uri="urn:schemas-microsoft-com:office:smarttags" w:element="metricconverter">
        <w:smartTagPr>
          <w:attr w:name="ProductID" w:val="1,2 л"/>
        </w:smartTagPr>
        <w:r w:rsidRPr="00F208F9">
          <w:rPr>
            <w:rFonts w:ascii="Times New Roman" w:hAnsi="Times New Roman"/>
            <w:sz w:val="28"/>
            <w:szCs w:val="28"/>
            <w:lang w:val="uk-UA"/>
          </w:rPr>
          <w:t>120 км</w:t>
        </w:r>
      </w:smartTag>
      <w:r w:rsidRPr="00F208F9">
        <w:rPr>
          <w:rFonts w:ascii="Times New Roman" w:hAnsi="Times New Roman"/>
          <w:sz w:val="28"/>
          <w:szCs w:val="28"/>
          <w:lang w:val="uk-UA"/>
        </w:rPr>
        <w:t>, вантажопідйомність машини - 20 т, витрати палива завантаженої машини - 41 л/100 км, порожньої машини - 33 л/100 км, вартість вантажно-розвантажувальних робіт - 50 грн./т. План продажу картоплі у супермаркеті наступний (вересень -300 т, жовтень -500 т, листопад - 800 т, грудень та січень -1800 т, лютий - 800 т</w:t>
      </w:r>
    </w:p>
    <w:p w:rsidR="00F208F9" w:rsidRPr="00F208F9" w:rsidRDefault="00F208F9" w:rsidP="00F208F9">
      <w:pPr>
        <w:spacing w:after="0" w:line="240" w:lineRule="auto"/>
        <w:ind w:firstLine="426"/>
        <w:jc w:val="both"/>
        <w:rPr>
          <w:rFonts w:ascii="Times New Roman" w:hAnsi="Times New Roman"/>
          <w:sz w:val="28"/>
          <w:szCs w:val="28"/>
          <w:lang w:val="uk-UA"/>
        </w:rPr>
      </w:pPr>
    </w:p>
    <w:p w:rsidR="00F208F9" w:rsidRPr="00F208F9" w:rsidRDefault="00F208F9" w:rsidP="00F208F9">
      <w:pPr>
        <w:spacing w:after="0" w:line="240" w:lineRule="auto"/>
        <w:ind w:firstLine="426"/>
        <w:jc w:val="both"/>
        <w:rPr>
          <w:rFonts w:ascii="Times New Roman" w:hAnsi="Times New Roman"/>
          <w:b/>
          <w:sz w:val="28"/>
          <w:szCs w:val="28"/>
          <w:lang w:val="uk-UA"/>
        </w:rPr>
      </w:pPr>
      <w:r w:rsidRPr="00F208F9">
        <w:rPr>
          <w:rFonts w:ascii="Times New Roman" w:hAnsi="Times New Roman"/>
          <w:b/>
          <w:sz w:val="28"/>
          <w:szCs w:val="28"/>
          <w:lang w:val="uk-UA"/>
        </w:rPr>
        <w:t>Етапи виконання практичної роботи:</w:t>
      </w:r>
    </w:p>
    <w:p w:rsidR="00F208F9" w:rsidRPr="00F208F9" w:rsidRDefault="00F208F9" w:rsidP="00F208F9">
      <w:pPr>
        <w:pStyle w:val="a3"/>
        <w:numPr>
          <w:ilvl w:val="0"/>
          <w:numId w:val="1"/>
        </w:numPr>
        <w:spacing w:after="0" w:line="240" w:lineRule="auto"/>
        <w:ind w:left="426" w:hanging="426"/>
        <w:jc w:val="both"/>
        <w:rPr>
          <w:rFonts w:ascii="Times New Roman" w:hAnsi="Times New Roman"/>
          <w:sz w:val="28"/>
          <w:szCs w:val="28"/>
          <w:lang w:val="uk-UA"/>
        </w:rPr>
      </w:pPr>
      <w:r w:rsidRPr="00F208F9">
        <w:rPr>
          <w:rFonts w:ascii="Times New Roman" w:hAnsi="Times New Roman"/>
          <w:sz w:val="28"/>
          <w:szCs w:val="28"/>
          <w:lang w:val="uk-UA"/>
        </w:rPr>
        <w:t>Розрахунок обсягу загального товаропотоку овочів.</w:t>
      </w:r>
    </w:p>
    <w:p w:rsidR="00F208F9" w:rsidRPr="00F208F9" w:rsidRDefault="00F208F9" w:rsidP="00F208F9">
      <w:pPr>
        <w:pStyle w:val="a3"/>
        <w:numPr>
          <w:ilvl w:val="0"/>
          <w:numId w:val="1"/>
        </w:numPr>
        <w:spacing w:after="0" w:line="240" w:lineRule="auto"/>
        <w:ind w:left="426" w:hanging="426"/>
        <w:jc w:val="both"/>
        <w:rPr>
          <w:rFonts w:ascii="Times New Roman" w:hAnsi="Times New Roman"/>
          <w:sz w:val="28"/>
          <w:szCs w:val="28"/>
          <w:lang w:val="uk-UA"/>
        </w:rPr>
      </w:pPr>
      <w:r w:rsidRPr="00F208F9">
        <w:rPr>
          <w:rFonts w:ascii="Times New Roman" w:hAnsi="Times New Roman"/>
          <w:sz w:val="28"/>
          <w:szCs w:val="28"/>
          <w:lang w:val="uk-UA"/>
        </w:rPr>
        <w:t>Побудова опорного плану.</w:t>
      </w:r>
    </w:p>
    <w:p w:rsidR="00F208F9" w:rsidRPr="00F208F9" w:rsidRDefault="00F208F9" w:rsidP="00F208F9">
      <w:pPr>
        <w:pStyle w:val="a3"/>
        <w:numPr>
          <w:ilvl w:val="0"/>
          <w:numId w:val="1"/>
        </w:numPr>
        <w:spacing w:after="0" w:line="240" w:lineRule="auto"/>
        <w:ind w:left="426" w:hanging="426"/>
        <w:jc w:val="both"/>
        <w:rPr>
          <w:rFonts w:ascii="Times New Roman" w:hAnsi="Times New Roman"/>
          <w:sz w:val="28"/>
          <w:szCs w:val="28"/>
          <w:lang w:val="uk-UA"/>
        </w:rPr>
      </w:pPr>
      <w:r w:rsidRPr="00F208F9">
        <w:rPr>
          <w:rFonts w:ascii="Times New Roman" w:hAnsi="Times New Roman"/>
          <w:sz w:val="28"/>
          <w:szCs w:val="28"/>
          <w:lang w:val="uk-UA"/>
        </w:rPr>
        <w:t>Розрахунок оптимальної партії замовлення.</w:t>
      </w:r>
    </w:p>
    <w:p w:rsidR="00F208F9" w:rsidRPr="00F208F9" w:rsidRDefault="00F208F9" w:rsidP="00F208F9">
      <w:pPr>
        <w:pStyle w:val="a3"/>
        <w:numPr>
          <w:ilvl w:val="0"/>
          <w:numId w:val="1"/>
        </w:numPr>
        <w:spacing w:after="0" w:line="240" w:lineRule="auto"/>
        <w:ind w:left="426" w:hanging="426"/>
        <w:jc w:val="both"/>
        <w:rPr>
          <w:rFonts w:ascii="Times New Roman" w:hAnsi="Times New Roman"/>
          <w:sz w:val="28"/>
          <w:szCs w:val="28"/>
          <w:lang w:val="uk-UA"/>
        </w:rPr>
      </w:pPr>
      <w:r w:rsidRPr="00F208F9">
        <w:rPr>
          <w:rFonts w:ascii="Times New Roman" w:hAnsi="Times New Roman"/>
          <w:sz w:val="28"/>
          <w:szCs w:val="28"/>
          <w:lang w:val="uk-UA"/>
        </w:rPr>
        <w:t>Побудова плану товаропотоку за умов оптимальної партії.</w:t>
      </w:r>
    </w:p>
    <w:p w:rsidR="00F208F9" w:rsidRPr="00F208F9" w:rsidRDefault="00F208F9" w:rsidP="00F208F9">
      <w:pPr>
        <w:pStyle w:val="a3"/>
        <w:numPr>
          <w:ilvl w:val="0"/>
          <w:numId w:val="1"/>
        </w:numPr>
        <w:spacing w:after="0" w:line="240" w:lineRule="auto"/>
        <w:ind w:left="426" w:hanging="426"/>
        <w:jc w:val="both"/>
        <w:rPr>
          <w:rFonts w:ascii="Times New Roman" w:hAnsi="Times New Roman"/>
          <w:sz w:val="28"/>
          <w:szCs w:val="28"/>
          <w:lang w:val="uk-UA"/>
        </w:rPr>
      </w:pPr>
      <w:r w:rsidRPr="00F208F9">
        <w:rPr>
          <w:rFonts w:ascii="Times New Roman" w:hAnsi="Times New Roman"/>
          <w:sz w:val="28"/>
          <w:szCs w:val="28"/>
          <w:lang w:val="uk-UA"/>
        </w:rPr>
        <w:t>Розрахунок партії замовлення з урахуванням сезонності.</w:t>
      </w:r>
    </w:p>
    <w:p w:rsidR="00F208F9" w:rsidRPr="00F208F9" w:rsidRDefault="00F208F9" w:rsidP="00F208F9">
      <w:pPr>
        <w:pStyle w:val="a3"/>
        <w:numPr>
          <w:ilvl w:val="0"/>
          <w:numId w:val="1"/>
        </w:numPr>
        <w:spacing w:after="0" w:line="240" w:lineRule="auto"/>
        <w:ind w:left="426" w:hanging="426"/>
        <w:jc w:val="both"/>
        <w:rPr>
          <w:rFonts w:ascii="Times New Roman" w:hAnsi="Times New Roman"/>
          <w:sz w:val="28"/>
          <w:szCs w:val="28"/>
          <w:lang w:val="uk-UA"/>
        </w:rPr>
      </w:pPr>
      <w:r w:rsidRPr="00F208F9">
        <w:rPr>
          <w:rFonts w:ascii="Times New Roman" w:hAnsi="Times New Roman"/>
          <w:sz w:val="28"/>
          <w:szCs w:val="28"/>
          <w:lang w:val="uk-UA"/>
        </w:rPr>
        <w:t>Побудова сезонного плану товаропотоку.</w:t>
      </w:r>
    </w:p>
    <w:p w:rsidR="00F208F9" w:rsidRPr="00F208F9" w:rsidRDefault="00F208F9" w:rsidP="00F208F9">
      <w:pPr>
        <w:pStyle w:val="a3"/>
        <w:numPr>
          <w:ilvl w:val="0"/>
          <w:numId w:val="1"/>
        </w:numPr>
        <w:spacing w:after="0" w:line="240" w:lineRule="auto"/>
        <w:ind w:left="426" w:hanging="426"/>
        <w:jc w:val="both"/>
        <w:rPr>
          <w:rFonts w:ascii="Times New Roman" w:hAnsi="Times New Roman"/>
          <w:sz w:val="28"/>
          <w:szCs w:val="28"/>
          <w:lang w:val="uk-UA"/>
        </w:rPr>
      </w:pPr>
      <w:r w:rsidRPr="00F208F9">
        <w:rPr>
          <w:rFonts w:ascii="Times New Roman" w:hAnsi="Times New Roman"/>
          <w:sz w:val="28"/>
          <w:szCs w:val="28"/>
          <w:lang w:val="uk-UA"/>
        </w:rPr>
        <w:t>Розрахунок витрат на транспортування.</w:t>
      </w:r>
    </w:p>
    <w:p w:rsidR="00F208F9" w:rsidRPr="00F208F9" w:rsidRDefault="00F208F9" w:rsidP="00F208F9">
      <w:pPr>
        <w:spacing w:after="0" w:line="240" w:lineRule="auto"/>
        <w:jc w:val="both"/>
        <w:rPr>
          <w:rFonts w:ascii="Times New Roman" w:hAnsi="Times New Roman"/>
          <w:sz w:val="28"/>
          <w:szCs w:val="28"/>
          <w:lang w:val="uk-UA"/>
        </w:rPr>
      </w:pPr>
    </w:p>
    <w:p w:rsidR="00F208F9" w:rsidRPr="00F208F9" w:rsidRDefault="00F208F9" w:rsidP="00F208F9">
      <w:pPr>
        <w:spacing w:after="0" w:line="240" w:lineRule="auto"/>
        <w:ind w:firstLine="426"/>
        <w:jc w:val="both"/>
        <w:rPr>
          <w:rFonts w:ascii="Times New Roman" w:hAnsi="Times New Roman"/>
          <w:b/>
          <w:sz w:val="28"/>
          <w:szCs w:val="28"/>
          <w:lang w:val="uk-UA"/>
        </w:rPr>
      </w:pPr>
      <w:r w:rsidRPr="00F208F9">
        <w:rPr>
          <w:rFonts w:ascii="Times New Roman" w:hAnsi="Times New Roman"/>
          <w:b/>
          <w:sz w:val="28"/>
          <w:szCs w:val="28"/>
          <w:lang w:val="uk-UA"/>
        </w:rPr>
        <w:t>Розв’язок завдання:</w:t>
      </w:r>
    </w:p>
    <w:p w:rsidR="00F208F9" w:rsidRPr="00F208F9" w:rsidRDefault="00F208F9" w:rsidP="00F208F9">
      <w:pPr>
        <w:spacing w:after="0" w:line="240" w:lineRule="auto"/>
        <w:jc w:val="both"/>
        <w:rPr>
          <w:rFonts w:ascii="Times New Roman" w:hAnsi="Times New Roman"/>
          <w:sz w:val="28"/>
          <w:szCs w:val="28"/>
          <w:u w:val="single"/>
          <w:lang w:val="uk-UA"/>
        </w:rPr>
      </w:pPr>
      <w:r w:rsidRPr="00F208F9">
        <w:rPr>
          <w:rFonts w:ascii="Times New Roman" w:hAnsi="Times New Roman"/>
          <w:sz w:val="28"/>
          <w:szCs w:val="28"/>
          <w:u w:val="single"/>
          <w:lang w:val="uk-UA"/>
        </w:rPr>
        <w:t>Етап 1. Розраховуємо обсяг загального товаропотоку овочів</w:t>
      </w: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lastRenderedPageBreak/>
        <w:t>Згідно договору термін постачання триває з вересня по лютий. Таким чином, кількість періодів постачань становить 6 місяців. При постійному товаропотоці обсяг одного замовлення на місяць дорівнюватиме:</w:t>
      </w: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t>6000 : 6 = 1000 (т/міс) - товаропотік у місяць.</w:t>
      </w: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t>Для побудови опорного плану необхідно розрахувати товаропотоки картоплі за місячними періодами:</w:t>
      </w:r>
    </w:p>
    <w:p w:rsidR="00F208F9" w:rsidRPr="00F208F9" w:rsidRDefault="00F208F9" w:rsidP="00F208F9">
      <w:pPr>
        <w:spacing w:after="0" w:line="240" w:lineRule="auto"/>
        <w:ind w:firstLine="426"/>
        <w:jc w:val="right"/>
        <w:rPr>
          <w:rFonts w:ascii="Times New Roman" w:hAnsi="Times New Roman"/>
          <w:i/>
          <w:sz w:val="28"/>
          <w:szCs w:val="28"/>
          <w:lang w:val="uk-UA"/>
        </w:rPr>
      </w:pPr>
      <w:r>
        <w:rPr>
          <w:rFonts w:ascii="Times New Roman" w:hAnsi="Times New Roman"/>
          <w:i/>
          <w:sz w:val="28"/>
          <w:szCs w:val="28"/>
          <w:lang w:val="uk-UA"/>
        </w:rPr>
        <w:t xml:space="preserve">Таблиця </w:t>
      </w:r>
      <w:r w:rsidRPr="00F208F9">
        <w:rPr>
          <w:rFonts w:ascii="Times New Roman" w:hAnsi="Times New Roman"/>
          <w:i/>
          <w:sz w:val="28"/>
          <w:szCs w:val="28"/>
          <w:lang w:val="uk-UA"/>
        </w:rPr>
        <w:t xml:space="preserve">1 </w:t>
      </w:r>
    </w:p>
    <w:p w:rsidR="00F208F9" w:rsidRPr="00F208F9" w:rsidRDefault="00F208F9" w:rsidP="00F208F9">
      <w:pPr>
        <w:spacing w:after="0" w:line="240" w:lineRule="auto"/>
        <w:ind w:firstLine="426"/>
        <w:jc w:val="center"/>
        <w:rPr>
          <w:rFonts w:ascii="Times New Roman" w:hAnsi="Times New Roman"/>
          <w:b/>
          <w:sz w:val="28"/>
          <w:szCs w:val="28"/>
          <w:lang w:val="uk-UA"/>
        </w:rPr>
      </w:pPr>
      <w:r w:rsidRPr="00F208F9">
        <w:rPr>
          <w:rFonts w:ascii="Times New Roman" w:hAnsi="Times New Roman"/>
          <w:b/>
          <w:sz w:val="28"/>
          <w:szCs w:val="28"/>
          <w:lang w:val="uk-UA"/>
        </w:rPr>
        <w:t>Графік товаропотоків за опорним планом, т</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3"/>
        <w:gridCol w:w="992"/>
        <w:gridCol w:w="992"/>
        <w:gridCol w:w="2694"/>
        <w:gridCol w:w="3118"/>
      </w:tblGrid>
      <w:tr w:rsidR="00F208F9" w:rsidRPr="00F208F9" w:rsidTr="00F208F9">
        <w:trPr>
          <w:cantSplit/>
          <w:trHeight w:val="111"/>
        </w:trPr>
        <w:tc>
          <w:tcPr>
            <w:tcW w:w="1413" w:type="dxa"/>
            <w:vMerge w:val="restart"/>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Період</w:t>
            </w:r>
          </w:p>
        </w:tc>
        <w:tc>
          <w:tcPr>
            <w:tcW w:w="1984" w:type="dxa"/>
            <w:gridSpan w:val="2"/>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Обсяг</w:t>
            </w:r>
          </w:p>
        </w:tc>
        <w:tc>
          <w:tcPr>
            <w:tcW w:w="5812" w:type="dxa"/>
            <w:gridSpan w:val="2"/>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Запаси картоплі</w:t>
            </w:r>
          </w:p>
        </w:tc>
      </w:tr>
      <w:tr w:rsidR="00F208F9" w:rsidRPr="00F208F9" w:rsidTr="00F208F9">
        <w:trPr>
          <w:cantSplit/>
          <w:trHeight w:val="942"/>
        </w:trPr>
        <w:tc>
          <w:tcPr>
            <w:tcW w:w="1413" w:type="dxa"/>
            <w:vMerge/>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p>
        </w:tc>
        <w:tc>
          <w:tcPr>
            <w:tcW w:w="992" w:type="dxa"/>
            <w:textDirection w:val="btLr"/>
            <w:vAlign w:val="center"/>
          </w:tcPr>
          <w:p w:rsidR="00F208F9" w:rsidRPr="00F208F9" w:rsidRDefault="00F208F9" w:rsidP="00DB6550">
            <w:pPr>
              <w:spacing w:after="0" w:line="240" w:lineRule="auto"/>
              <w:ind w:left="113" w:right="113"/>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Постачання</w:t>
            </w:r>
          </w:p>
        </w:tc>
        <w:tc>
          <w:tcPr>
            <w:tcW w:w="992" w:type="dxa"/>
            <w:textDirection w:val="btLr"/>
            <w:vAlign w:val="center"/>
          </w:tcPr>
          <w:p w:rsidR="00F208F9" w:rsidRPr="00F208F9" w:rsidRDefault="00F208F9" w:rsidP="00DB6550">
            <w:pPr>
              <w:spacing w:after="0" w:line="240" w:lineRule="auto"/>
              <w:ind w:left="113" w:right="113"/>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Використання</w:t>
            </w:r>
          </w:p>
        </w:tc>
        <w:tc>
          <w:tcPr>
            <w:tcW w:w="2694"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на початок періоду</w:t>
            </w:r>
          </w:p>
        </w:tc>
        <w:tc>
          <w:tcPr>
            <w:tcW w:w="3118"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на кінець періоду</w:t>
            </w:r>
          </w:p>
        </w:tc>
      </w:tr>
      <w:tr w:rsidR="00F208F9" w:rsidRPr="00F208F9" w:rsidTr="00F208F9">
        <w:trPr>
          <w:trHeight w:val="155"/>
        </w:trPr>
        <w:tc>
          <w:tcPr>
            <w:tcW w:w="1413"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Вересень</w:t>
            </w:r>
          </w:p>
        </w:tc>
        <w:tc>
          <w:tcPr>
            <w:tcW w:w="992"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1000</w:t>
            </w:r>
          </w:p>
        </w:tc>
        <w:tc>
          <w:tcPr>
            <w:tcW w:w="992"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300</w:t>
            </w:r>
          </w:p>
        </w:tc>
        <w:tc>
          <w:tcPr>
            <w:tcW w:w="2694"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1000</w:t>
            </w:r>
          </w:p>
        </w:tc>
        <w:tc>
          <w:tcPr>
            <w:tcW w:w="3118"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1000-300=700</w:t>
            </w:r>
          </w:p>
        </w:tc>
      </w:tr>
      <w:tr w:rsidR="00F208F9" w:rsidRPr="00F208F9" w:rsidTr="00F208F9">
        <w:trPr>
          <w:trHeight w:val="148"/>
        </w:trPr>
        <w:tc>
          <w:tcPr>
            <w:tcW w:w="1413"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Жовтень</w:t>
            </w:r>
          </w:p>
        </w:tc>
        <w:tc>
          <w:tcPr>
            <w:tcW w:w="992"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1000</w:t>
            </w:r>
          </w:p>
        </w:tc>
        <w:tc>
          <w:tcPr>
            <w:tcW w:w="992"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500</w:t>
            </w:r>
          </w:p>
        </w:tc>
        <w:tc>
          <w:tcPr>
            <w:tcW w:w="2694"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1000+700=1700</w:t>
            </w:r>
          </w:p>
        </w:tc>
        <w:tc>
          <w:tcPr>
            <w:tcW w:w="3118"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1700-500=1200</w:t>
            </w:r>
          </w:p>
        </w:tc>
      </w:tr>
      <w:tr w:rsidR="00F208F9" w:rsidRPr="00F208F9" w:rsidTr="00F208F9">
        <w:trPr>
          <w:trHeight w:val="155"/>
        </w:trPr>
        <w:tc>
          <w:tcPr>
            <w:tcW w:w="1413"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Листопад</w:t>
            </w:r>
          </w:p>
        </w:tc>
        <w:tc>
          <w:tcPr>
            <w:tcW w:w="992"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1000</w:t>
            </w:r>
          </w:p>
        </w:tc>
        <w:tc>
          <w:tcPr>
            <w:tcW w:w="992"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800</w:t>
            </w:r>
          </w:p>
        </w:tc>
        <w:tc>
          <w:tcPr>
            <w:tcW w:w="2694"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1000+1200=2200</w:t>
            </w:r>
          </w:p>
        </w:tc>
        <w:tc>
          <w:tcPr>
            <w:tcW w:w="3118"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2200-800=1400</w:t>
            </w:r>
          </w:p>
        </w:tc>
      </w:tr>
      <w:tr w:rsidR="00F208F9" w:rsidRPr="00F208F9" w:rsidTr="00F208F9">
        <w:trPr>
          <w:trHeight w:val="148"/>
        </w:trPr>
        <w:tc>
          <w:tcPr>
            <w:tcW w:w="1413"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Грудень</w:t>
            </w:r>
          </w:p>
        </w:tc>
        <w:tc>
          <w:tcPr>
            <w:tcW w:w="992"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1000</w:t>
            </w:r>
          </w:p>
        </w:tc>
        <w:tc>
          <w:tcPr>
            <w:tcW w:w="992"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1800</w:t>
            </w:r>
          </w:p>
        </w:tc>
        <w:tc>
          <w:tcPr>
            <w:tcW w:w="2694"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1000+1400=2400</w:t>
            </w:r>
          </w:p>
        </w:tc>
        <w:tc>
          <w:tcPr>
            <w:tcW w:w="3118"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2400-1800=600</w:t>
            </w:r>
          </w:p>
        </w:tc>
      </w:tr>
      <w:tr w:rsidR="00F208F9" w:rsidRPr="00F208F9" w:rsidTr="00F208F9">
        <w:trPr>
          <w:trHeight w:val="155"/>
        </w:trPr>
        <w:tc>
          <w:tcPr>
            <w:tcW w:w="1413"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Січень</w:t>
            </w:r>
          </w:p>
        </w:tc>
        <w:tc>
          <w:tcPr>
            <w:tcW w:w="992"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1000</w:t>
            </w:r>
          </w:p>
        </w:tc>
        <w:tc>
          <w:tcPr>
            <w:tcW w:w="992"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1800</w:t>
            </w:r>
          </w:p>
        </w:tc>
        <w:tc>
          <w:tcPr>
            <w:tcW w:w="2694"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1000+600= 1600</w:t>
            </w:r>
          </w:p>
        </w:tc>
        <w:tc>
          <w:tcPr>
            <w:tcW w:w="3118"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1600-1800=-200</w:t>
            </w:r>
          </w:p>
        </w:tc>
      </w:tr>
      <w:tr w:rsidR="00F208F9" w:rsidRPr="00F208F9" w:rsidTr="00F208F9">
        <w:trPr>
          <w:trHeight w:val="148"/>
        </w:trPr>
        <w:tc>
          <w:tcPr>
            <w:tcW w:w="1413"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Лютий</w:t>
            </w:r>
          </w:p>
        </w:tc>
        <w:tc>
          <w:tcPr>
            <w:tcW w:w="992"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1000</w:t>
            </w:r>
          </w:p>
        </w:tc>
        <w:tc>
          <w:tcPr>
            <w:tcW w:w="992"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800</w:t>
            </w:r>
          </w:p>
        </w:tc>
        <w:tc>
          <w:tcPr>
            <w:tcW w:w="2694"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1000-200=800</w:t>
            </w:r>
          </w:p>
        </w:tc>
        <w:tc>
          <w:tcPr>
            <w:tcW w:w="3118" w:type="dxa"/>
          </w:tcPr>
          <w:p w:rsidR="00F208F9" w:rsidRPr="00F208F9" w:rsidRDefault="00F208F9" w:rsidP="00DB6550">
            <w:pPr>
              <w:spacing w:after="0" w:line="240" w:lineRule="auto"/>
              <w:jc w:val="right"/>
              <w:rPr>
                <w:rFonts w:ascii="Times New Roman" w:hAnsi="Times New Roman"/>
                <w:color w:val="000000"/>
                <w:sz w:val="28"/>
                <w:szCs w:val="28"/>
                <w:lang w:val="uk-UA"/>
              </w:rPr>
            </w:pPr>
            <w:r w:rsidRPr="00F208F9">
              <w:rPr>
                <w:rFonts w:ascii="Times New Roman" w:hAnsi="Times New Roman"/>
                <w:color w:val="000000"/>
                <w:sz w:val="28"/>
                <w:szCs w:val="28"/>
                <w:lang w:val="uk-UA"/>
              </w:rPr>
              <w:t>800-800=0</w:t>
            </w:r>
          </w:p>
        </w:tc>
      </w:tr>
    </w:tbl>
    <w:p w:rsidR="00F208F9" w:rsidRPr="00F208F9" w:rsidRDefault="00F208F9" w:rsidP="00F208F9">
      <w:pPr>
        <w:spacing w:after="0" w:line="240" w:lineRule="auto"/>
        <w:rPr>
          <w:rFonts w:ascii="Times New Roman" w:hAnsi="Times New Roman"/>
          <w:sz w:val="28"/>
          <w:szCs w:val="28"/>
          <w:lang w:val="uk-UA"/>
        </w:rPr>
      </w:pPr>
    </w:p>
    <w:p w:rsidR="00F208F9" w:rsidRPr="00F208F9" w:rsidRDefault="00F208F9" w:rsidP="00F208F9">
      <w:pPr>
        <w:tabs>
          <w:tab w:val="left" w:pos="4871"/>
        </w:tabs>
        <w:spacing w:after="0" w:line="240" w:lineRule="auto"/>
        <w:jc w:val="both"/>
        <w:rPr>
          <w:rFonts w:ascii="Times New Roman" w:hAnsi="Times New Roman"/>
          <w:sz w:val="28"/>
          <w:szCs w:val="28"/>
          <w:u w:val="single"/>
          <w:lang w:val="uk-UA"/>
        </w:rPr>
      </w:pPr>
      <w:r w:rsidRPr="00F208F9">
        <w:rPr>
          <w:rFonts w:ascii="Times New Roman" w:hAnsi="Times New Roman"/>
          <w:sz w:val="28"/>
          <w:szCs w:val="28"/>
          <w:u w:val="single"/>
          <w:lang w:val="uk-UA"/>
        </w:rPr>
        <w:t>Етап 2. Будуємо опорний план</w:t>
      </w:r>
    </w:p>
    <w:p w:rsidR="00F208F9" w:rsidRPr="00F208F9" w:rsidRDefault="00F208F9" w:rsidP="00F208F9">
      <w:pPr>
        <w:spacing w:after="0" w:line="240" w:lineRule="auto"/>
        <w:jc w:val="both"/>
        <w:rPr>
          <w:rFonts w:ascii="Times New Roman" w:hAnsi="Times New Roman"/>
          <w:b/>
          <w:sz w:val="28"/>
          <w:szCs w:val="28"/>
          <w:lang w:val="uk-UA"/>
        </w:rPr>
      </w:pPr>
      <w:r w:rsidRPr="00F208F9">
        <w:rPr>
          <w:rFonts w:ascii="Times New Roman" w:hAnsi="Times New Roman"/>
          <w:noProof/>
          <w:sz w:val="28"/>
          <w:szCs w:val="28"/>
          <w:lang w:eastAsia="ru-RU"/>
        </w:rPr>
        <w:drawing>
          <wp:inline distT="0" distB="0" distL="0" distR="0" wp14:anchorId="62F5CFCB" wp14:editId="0B318F38">
            <wp:extent cx="5810250" cy="2265045"/>
            <wp:effectExtent l="0" t="0" r="0" b="0"/>
            <wp:docPr id="5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hAnsi="Times New Roman"/>
          <w:i/>
          <w:sz w:val="28"/>
          <w:szCs w:val="28"/>
          <w:lang w:val="uk-UA"/>
        </w:rPr>
        <w:t xml:space="preserve">Рис </w:t>
      </w:r>
      <w:r w:rsidRPr="00F208F9">
        <w:rPr>
          <w:rFonts w:ascii="Times New Roman" w:hAnsi="Times New Roman"/>
          <w:i/>
          <w:sz w:val="28"/>
          <w:szCs w:val="28"/>
          <w:lang w:val="uk-UA"/>
        </w:rPr>
        <w:t>1</w:t>
      </w:r>
      <w:r w:rsidRPr="00F208F9">
        <w:rPr>
          <w:rFonts w:ascii="Times New Roman" w:hAnsi="Times New Roman"/>
          <w:sz w:val="28"/>
          <w:szCs w:val="28"/>
          <w:lang w:val="uk-UA"/>
        </w:rPr>
        <w:t xml:space="preserve"> - </w:t>
      </w:r>
      <w:r w:rsidRPr="00F208F9">
        <w:rPr>
          <w:rFonts w:ascii="Times New Roman" w:hAnsi="Times New Roman"/>
          <w:b/>
          <w:sz w:val="28"/>
          <w:szCs w:val="28"/>
          <w:lang w:val="uk-UA"/>
        </w:rPr>
        <w:t>Опорний план товаропотоку картоплі</w:t>
      </w:r>
    </w:p>
    <w:p w:rsidR="00F208F9" w:rsidRDefault="00F208F9" w:rsidP="00F208F9">
      <w:pPr>
        <w:spacing w:after="0" w:line="240" w:lineRule="auto"/>
        <w:ind w:firstLine="426"/>
        <w:jc w:val="both"/>
        <w:rPr>
          <w:rFonts w:ascii="Times New Roman" w:hAnsi="Times New Roman"/>
          <w:sz w:val="28"/>
          <w:szCs w:val="28"/>
          <w:lang w:val="uk-UA"/>
        </w:rPr>
      </w:pP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t xml:space="preserve">На опорному плані відображено зміну у товаропотоці. Так, відрізки, що розташовані паралельно осі </w:t>
      </w:r>
      <w:r w:rsidRPr="00F208F9">
        <w:rPr>
          <w:rFonts w:ascii="Times New Roman" w:hAnsi="Times New Roman"/>
          <w:i/>
          <w:sz w:val="28"/>
          <w:szCs w:val="28"/>
          <w:lang w:val="uk-UA"/>
        </w:rPr>
        <w:t>у</w:t>
      </w:r>
      <w:r w:rsidRPr="00F208F9">
        <w:rPr>
          <w:rFonts w:ascii="Times New Roman" w:hAnsi="Times New Roman"/>
          <w:sz w:val="28"/>
          <w:szCs w:val="28"/>
          <w:lang w:val="uk-UA"/>
        </w:rPr>
        <w:t>, відображають процес постачання картоплі до мережі супермаркетів. Відрізки, що розташовані по діагоналі відображають ступінь та розміри використання картоплі у супермаркеті.</w:t>
      </w: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t>Опорний план показує, що за таких умов буде відбуватися дефіцит товаропотоку (у січні - 200 т) та надзвичайні залишки запасів на початок листопада та грудню(понад 1000 т щомісячно). Такий план потенційно збільшує витрати на зберігання запасів для мережі супермаркету, а отже не може бути прийнятим як оптимальний.</w:t>
      </w:r>
    </w:p>
    <w:p w:rsidR="00F208F9" w:rsidRPr="00F208F9" w:rsidRDefault="00F208F9" w:rsidP="00F208F9">
      <w:pPr>
        <w:spacing w:after="0" w:line="240" w:lineRule="auto"/>
        <w:ind w:firstLine="426"/>
        <w:jc w:val="both"/>
        <w:rPr>
          <w:rFonts w:ascii="Times New Roman" w:hAnsi="Times New Roman"/>
          <w:sz w:val="28"/>
          <w:szCs w:val="28"/>
          <w:lang w:val="uk-UA"/>
        </w:rPr>
      </w:pPr>
    </w:p>
    <w:p w:rsidR="00F208F9" w:rsidRPr="00F208F9" w:rsidRDefault="00F208F9" w:rsidP="00F208F9">
      <w:pPr>
        <w:spacing w:after="0" w:line="240" w:lineRule="auto"/>
        <w:jc w:val="both"/>
        <w:rPr>
          <w:rFonts w:ascii="Times New Roman" w:hAnsi="Times New Roman"/>
          <w:sz w:val="28"/>
          <w:szCs w:val="28"/>
          <w:u w:val="single"/>
          <w:lang w:val="uk-UA"/>
        </w:rPr>
      </w:pPr>
      <w:r w:rsidRPr="00F208F9">
        <w:rPr>
          <w:rFonts w:ascii="Times New Roman" w:hAnsi="Times New Roman"/>
          <w:sz w:val="28"/>
          <w:szCs w:val="28"/>
          <w:u w:val="single"/>
          <w:lang w:val="uk-UA"/>
        </w:rPr>
        <w:t>Етап 3. Розраховуємо оптимальну партію замовлення</w:t>
      </w: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lastRenderedPageBreak/>
        <w:t>Оптимальна партія замовлення розраховується за формулою Вільсона і враховує 15% витрат на утримання запасів у супермаркеті (а також включає втрати від псування продукції).</w:t>
      </w:r>
    </w:p>
    <w:p w:rsidR="00F208F9" w:rsidRPr="00F208F9" w:rsidRDefault="00F208F9" w:rsidP="00F208F9">
      <w:pPr>
        <w:spacing w:after="0" w:line="240" w:lineRule="auto"/>
        <w:ind w:firstLine="426"/>
        <w:jc w:val="both"/>
        <w:rPr>
          <w:rFonts w:ascii="Times New Roman" w:hAnsi="Times New Roman"/>
          <w:sz w:val="28"/>
          <w:szCs w:val="28"/>
          <w:lang w:val="uk-UA"/>
        </w:rPr>
      </w:pPr>
    </w:p>
    <w:p w:rsidR="00F208F9" w:rsidRPr="00F208F9" w:rsidRDefault="00F208F9" w:rsidP="00F208F9">
      <w:pPr>
        <w:spacing w:after="0" w:line="240" w:lineRule="auto"/>
        <w:jc w:val="both"/>
        <w:rPr>
          <w:rFonts w:ascii="Times New Roman" w:hAnsi="Times New Roman"/>
          <w:i/>
          <w:sz w:val="28"/>
          <w:szCs w:val="28"/>
          <w:lang w:val="uk-UA"/>
        </w:rPr>
      </w:pPr>
      <m:oMathPara>
        <m:oMath>
          <m:r>
            <w:rPr>
              <w:rFonts w:ascii="Cambria Math" w:hAnsi="Cambria Math"/>
              <w:sz w:val="28"/>
              <w:szCs w:val="28"/>
              <w:lang w:val="uk-UA"/>
            </w:rPr>
            <m:t>Q=</m:t>
          </m:r>
          <m:rad>
            <m:radPr>
              <m:degHide m:val="1"/>
              <m:ctrlPr>
                <w:rPr>
                  <w:rFonts w:ascii="Cambria Math" w:hAnsi="Cambria Math"/>
                  <w:i/>
                  <w:sz w:val="28"/>
                  <w:szCs w:val="28"/>
                  <w:lang w:val="uk-UA"/>
                </w:rPr>
              </m:ctrlPr>
            </m:radPr>
            <m:deg/>
            <m:e>
              <m:f>
                <m:fPr>
                  <m:ctrlPr>
                    <w:rPr>
                      <w:rFonts w:ascii="Cambria Math" w:hAnsi="Cambria Math"/>
                      <w:i/>
                      <w:sz w:val="28"/>
                      <w:szCs w:val="28"/>
                      <w:lang w:val="uk-UA"/>
                    </w:rPr>
                  </m:ctrlPr>
                </m:fPr>
                <m:num>
                  <m:r>
                    <w:rPr>
                      <w:rFonts w:ascii="Cambria Math" w:hAnsi="Cambria Math"/>
                      <w:sz w:val="28"/>
                      <w:szCs w:val="28"/>
                      <w:lang w:val="uk-UA"/>
                    </w:rPr>
                    <m:t>200*3600*6000</m:t>
                  </m:r>
                </m:num>
                <m:den>
                  <m:r>
                    <w:rPr>
                      <w:rFonts w:ascii="Cambria Math" w:hAnsi="Cambria Math"/>
                      <w:sz w:val="28"/>
                      <w:szCs w:val="28"/>
                      <w:lang w:val="uk-UA"/>
                    </w:rPr>
                    <m:t>98.8*15</m:t>
                  </m:r>
                </m:den>
              </m:f>
            </m:e>
          </m:rad>
          <m:r>
            <w:rPr>
              <w:rFonts w:ascii="Cambria Math" w:hAnsi="Cambria Math"/>
              <w:sz w:val="28"/>
              <w:szCs w:val="28"/>
              <w:lang w:val="uk-UA"/>
            </w:rPr>
            <m:t>=</m:t>
          </m:r>
          <m:rad>
            <m:radPr>
              <m:degHide m:val="1"/>
              <m:ctrlPr>
                <w:rPr>
                  <w:rFonts w:ascii="Cambria Math" w:hAnsi="Cambria Math"/>
                  <w:i/>
                  <w:sz w:val="28"/>
                  <w:szCs w:val="28"/>
                  <w:lang w:val="uk-UA"/>
                </w:rPr>
              </m:ctrlPr>
            </m:radPr>
            <m:deg/>
            <m:e>
              <m:r>
                <w:rPr>
                  <w:rFonts w:ascii="Cambria Math" w:hAnsi="Cambria Math"/>
                  <w:sz w:val="28"/>
                  <w:szCs w:val="28"/>
                  <w:lang w:val="uk-UA"/>
                </w:rPr>
                <m:t>2914979.76</m:t>
              </m:r>
            </m:e>
          </m:rad>
          <m:r>
            <w:rPr>
              <w:rFonts w:ascii="Cambria Math" w:hAnsi="Cambria Math"/>
              <w:sz w:val="28"/>
              <w:szCs w:val="28"/>
              <w:lang w:val="uk-UA"/>
            </w:rPr>
            <m:t>=1707.33≈1700 (тон)</m:t>
          </m:r>
        </m:oMath>
      </m:oMathPara>
    </w:p>
    <w:p w:rsidR="00F208F9" w:rsidRPr="00F208F9" w:rsidRDefault="00F208F9" w:rsidP="00F208F9">
      <w:pPr>
        <w:spacing w:after="0" w:line="240" w:lineRule="auto"/>
        <w:ind w:firstLine="426"/>
        <w:jc w:val="both"/>
        <w:rPr>
          <w:rFonts w:ascii="Times New Roman" w:hAnsi="Times New Roman"/>
          <w:sz w:val="28"/>
          <w:szCs w:val="28"/>
          <w:lang w:val="uk-UA"/>
        </w:rPr>
      </w:pP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t>Таким чином, за умов мінімізації витрат на формування та зберігання партії товару, оптимальним розміром замовлення для супермаркету буде 1700 т картоплі.</w:t>
      </w: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t>Однак, враховуючи те, що в осінній період рівень продажу картоплі у супермаркеті низький, то періоди постачань бажано виконувати нерівномірно. У такому випадку план постачання виглядатиме наступним чином: перший місяць постачання - 1700 т (на забезпечення продажу картоплею у вересні, жовтні та листопаді - 300+500+800), грудень - 1700 т, січень - 1700 т, лютий - 900 т.</w:t>
      </w:r>
    </w:p>
    <w:p w:rsidR="00F208F9" w:rsidRPr="00F208F9" w:rsidRDefault="00F208F9" w:rsidP="00F208F9">
      <w:pPr>
        <w:spacing w:after="0" w:line="240" w:lineRule="auto"/>
        <w:ind w:firstLine="426"/>
        <w:jc w:val="right"/>
        <w:rPr>
          <w:rFonts w:ascii="Times New Roman" w:hAnsi="Times New Roman"/>
          <w:i/>
          <w:sz w:val="28"/>
          <w:szCs w:val="28"/>
          <w:lang w:val="uk-UA"/>
        </w:rPr>
      </w:pPr>
      <w:r w:rsidRPr="00F208F9">
        <w:rPr>
          <w:rFonts w:ascii="Times New Roman" w:hAnsi="Times New Roman"/>
          <w:i/>
          <w:sz w:val="28"/>
          <w:szCs w:val="28"/>
          <w:lang w:val="uk-UA"/>
        </w:rPr>
        <w:t>Таблиця 2</w:t>
      </w:r>
    </w:p>
    <w:p w:rsidR="00F208F9" w:rsidRPr="00F208F9" w:rsidRDefault="00F208F9" w:rsidP="00F208F9">
      <w:pPr>
        <w:spacing w:after="0" w:line="240" w:lineRule="auto"/>
        <w:jc w:val="center"/>
        <w:rPr>
          <w:rFonts w:ascii="Times New Roman" w:hAnsi="Times New Roman"/>
          <w:b/>
          <w:sz w:val="28"/>
          <w:szCs w:val="28"/>
          <w:lang w:val="uk-UA"/>
        </w:rPr>
      </w:pPr>
      <w:r w:rsidRPr="00F208F9">
        <w:rPr>
          <w:rFonts w:ascii="Times New Roman" w:hAnsi="Times New Roman"/>
          <w:b/>
          <w:sz w:val="28"/>
          <w:szCs w:val="28"/>
          <w:lang w:val="uk-UA"/>
        </w:rPr>
        <w:t>Графік товаропотоків за оптимальною партією замовлення, т</w:t>
      </w:r>
    </w:p>
    <w:tbl>
      <w:tblPr>
        <w:tblW w:w="9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2"/>
        <w:gridCol w:w="1701"/>
        <w:gridCol w:w="2126"/>
        <w:gridCol w:w="1577"/>
        <w:gridCol w:w="1842"/>
      </w:tblGrid>
      <w:tr w:rsidR="00F208F9" w:rsidRPr="00F208F9" w:rsidTr="00C015E5">
        <w:trPr>
          <w:cantSplit/>
          <w:trHeight w:val="138"/>
        </w:trPr>
        <w:tc>
          <w:tcPr>
            <w:tcW w:w="2122" w:type="dxa"/>
            <w:vMerge w:val="restart"/>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Період</w:t>
            </w:r>
          </w:p>
        </w:tc>
        <w:tc>
          <w:tcPr>
            <w:tcW w:w="3827" w:type="dxa"/>
            <w:gridSpan w:val="2"/>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Обсяг</w:t>
            </w:r>
          </w:p>
        </w:tc>
        <w:tc>
          <w:tcPr>
            <w:tcW w:w="3419" w:type="dxa"/>
            <w:gridSpan w:val="2"/>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Запаси картоплі</w:t>
            </w:r>
          </w:p>
        </w:tc>
      </w:tr>
      <w:tr w:rsidR="00F208F9" w:rsidRPr="00F208F9" w:rsidTr="00C015E5">
        <w:trPr>
          <w:cantSplit/>
          <w:trHeight w:val="527"/>
        </w:trPr>
        <w:tc>
          <w:tcPr>
            <w:tcW w:w="2122" w:type="dxa"/>
            <w:vMerge/>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p>
        </w:tc>
        <w:tc>
          <w:tcPr>
            <w:tcW w:w="1701"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постачання</w:t>
            </w:r>
          </w:p>
        </w:tc>
        <w:tc>
          <w:tcPr>
            <w:tcW w:w="2126"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використання</w:t>
            </w:r>
          </w:p>
        </w:tc>
        <w:tc>
          <w:tcPr>
            <w:tcW w:w="1577"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на початок періоду</w:t>
            </w:r>
          </w:p>
        </w:tc>
        <w:tc>
          <w:tcPr>
            <w:tcW w:w="1842"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на кінець періоду</w:t>
            </w:r>
          </w:p>
        </w:tc>
      </w:tr>
      <w:tr w:rsidR="00F208F9" w:rsidRPr="00F208F9" w:rsidTr="00C015E5">
        <w:trPr>
          <w:trHeight w:val="191"/>
        </w:trPr>
        <w:tc>
          <w:tcPr>
            <w:tcW w:w="2122"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Вересень</w:t>
            </w:r>
          </w:p>
        </w:tc>
        <w:tc>
          <w:tcPr>
            <w:tcW w:w="1701"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1700</w:t>
            </w:r>
          </w:p>
        </w:tc>
        <w:tc>
          <w:tcPr>
            <w:tcW w:w="2126"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300</w:t>
            </w:r>
          </w:p>
        </w:tc>
        <w:tc>
          <w:tcPr>
            <w:tcW w:w="1577"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1700</w:t>
            </w:r>
          </w:p>
        </w:tc>
        <w:tc>
          <w:tcPr>
            <w:tcW w:w="1842"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1400</w:t>
            </w:r>
          </w:p>
        </w:tc>
      </w:tr>
      <w:tr w:rsidR="00F208F9" w:rsidRPr="00F208F9" w:rsidTr="00C015E5">
        <w:trPr>
          <w:trHeight w:val="184"/>
        </w:trPr>
        <w:tc>
          <w:tcPr>
            <w:tcW w:w="2122"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Жовтень</w:t>
            </w:r>
          </w:p>
        </w:tc>
        <w:tc>
          <w:tcPr>
            <w:tcW w:w="1701"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c>
          <w:tcPr>
            <w:tcW w:w="2126"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500</w:t>
            </w:r>
          </w:p>
        </w:tc>
        <w:tc>
          <w:tcPr>
            <w:tcW w:w="1577"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1400</w:t>
            </w:r>
          </w:p>
        </w:tc>
        <w:tc>
          <w:tcPr>
            <w:tcW w:w="1842"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900</w:t>
            </w:r>
          </w:p>
        </w:tc>
      </w:tr>
      <w:tr w:rsidR="00F208F9" w:rsidRPr="00F208F9" w:rsidTr="00C015E5">
        <w:trPr>
          <w:trHeight w:val="184"/>
        </w:trPr>
        <w:tc>
          <w:tcPr>
            <w:tcW w:w="2122"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Листопад</w:t>
            </w:r>
          </w:p>
        </w:tc>
        <w:tc>
          <w:tcPr>
            <w:tcW w:w="1701"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1700</w:t>
            </w:r>
          </w:p>
        </w:tc>
        <w:tc>
          <w:tcPr>
            <w:tcW w:w="2126"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800</w:t>
            </w:r>
          </w:p>
        </w:tc>
        <w:tc>
          <w:tcPr>
            <w:tcW w:w="1577"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2600</w:t>
            </w:r>
          </w:p>
        </w:tc>
        <w:tc>
          <w:tcPr>
            <w:tcW w:w="1842"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1800</w:t>
            </w:r>
          </w:p>
        </w:tc>
      </w:tr>
      <w:tr w:rsidR="00F208F9" w:rsidRPr="00F208F9" w:rsidTr="00C015E5">
        <w:trPr>
          <w:trHeight w:val="191"/>
        </w:trPr>
        <w:tc>
          <w:tcPr>
            <w:tcW w:w="2122"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Грудень</w:t>
            </w:r>
          </w:p>
        </w:tc>
        <w:tc>
          <w:tcPr>
            <w:tcW w:w="1701"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1700</w:t>
            </w:r>
          </w:p>
        </w:tc>
        <w:tc>
          <w:tcPr>
            <w:tcW w:w="2126"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1800</w:t>
            </w:r>
          </w:p>
        </w:tc>
        <w:tc>
          <w:tcPr>
            <w:tcW w:w="1577"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3500</w:t>
            </w:r>
          </w:p>
        </w:tc>
        <w:tc>
          <w:tcPr>
            <w:tcW w:w="1842"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1700</w:t>
            </w:r>
          </w:p>
        </w:tc>
      </w:tr>
      <w:tr w:rsidR="00F208F9" w:rsidRPr="00F208F9" w:rsidTr="00C015E5">
        <w:trPr>
          <w:trHeight w:val="184"/>
        </w:trPr>
        <w:tc>
          <w:tcPr>
            <w:tcW w:w="2122"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Січень</w:t>
            </w:r>
          </w:p>
        </w:tc>
        <w:tc>
          <w:tcPr>
            <w:tcW w:w="1701"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900</w:t>
            </w:r>
          </w:p>
        </w:tc>
        <w:tc>
          <w:tcPr>
            <w:tcW w:w="2126"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1800</w:t>
            </w:r>
          </w:p>
        </w:tc>
        <w:tc>
          <w:tcPr>
            <w:tcW w:w="1577"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2600</w:t>
            </w:r>
          </w:p>
        </w:tc>
        <w:tc>
          <w:tcPr>
            <w:tcW w:w="1842"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800</w:t>
            </w:r>
          </w:p>
        </w:tc>
      </w:tr>
      <w:tr w:rsidR="00F208F9" w:rsidRPr="00F208F9" w:rsidTr="00C015E5">
        <w:trPr>
          <w:trHeight w:val="191"/>
        </w:trPr>
        <w:tc>
          <w:tcPr>
            <w:tcW w:w="2122"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Лютий</w:t>
            </w:r>
          </w:p>
        </w:tc>
        <w:tc>
          <w:tcPr>
            <w:tcW w:w="1701"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c>
          <w:tcPr>
            <w:tcW w:w="2126"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800</w:t>
            </w:r>
          </w:p>
        </w:tc>
        <w:tc>
          <w:tcPr>
            <w:tcW w:w="1577"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800</w:t>
            </w:r>
          </w:p>
        </w:tc>
        <w:tc>
          <w:tcPr>
            <w:tcW w:w="1842"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r>
    </w:tbl>
    <w:p w:rsidR="00F208F9" w:rsidRPr="00F208F9" w:rsidRDefault="00F208F9" w:rsidP="00F208F9">
      <w:pPr>
        <w:spacing w:after="0" w:line="240" w:lineRule="auto"/>
        <w:ind w:firstLine="426"/>
        <w:jc w:val="both"/>
        <w:rPr>
          <w:rFonts w:ascii="Times New Roman" w:hAnsi="Times New Roman"/>
          <w:sz w:val="28"/>
          <w:szCs w:val="28"/>
          <w:lang w:val="uk-UA"/>
        </w:rPr>
      </w:pPr>
    </w:p>
    <w:p w:rsidR="00F208F9" w:rsidRPr="00F208F9" w:rsidRDefault="00F208F9" w:rsidP="00F208F9">
      <w:pPr>
        <w:pStyle w:val="a3"/>
        <w:spacing w:after="0" w:line="240" w:lineRule="auto"/>
        <w:ind w:left="0"/>
        <w:jc w:val="both"/>
        <w:rPr>
          <w:rFonts w:ascii="Times New Roman" w:hAnsi="Times New Roman"/>
          <w:sz w:val="28"/>
          <w:szCs w:val="28"/>
          <w:u w:val="single"/>
          <w:lang w:val="uk-UA"/>
        </w:rPr>
      </w:pPr>
      <w:r w:rsidRPr="00F208F9">
        <w:rPr>
          <w:rFonts w:ascii="Times New Roman" w:hAnsi="Times New Roman"/>
          <w:sz w:val="28"/>
          <w:szCs w:val="28"/>
          <w:u w:val="single"/>
          <w:lang w:val="uk-UA"/>
        </w:rPr>
        <w:t>Етап 4. Будуємо план товаропотоку за умов оптимальної партії.</w:t>
      </w:r>
    </w:p>
    <w:p w:rsidR="00F208F9" w:rsidRPr="00F208F9" w:rsidRDefault="00F208F9" w:rsidP="00F208F9">
      <w:pPr>
        <w:spacing w:after="0" w:line="240" w:lineRule="auto"/>
        <w:jc w:val="both"/>
        <w:rPr>
          <w:rFonts w:ascii="Times New Roman" w:hAnsi="Times New Roman"/>
          <w:sz w:val="28"/>
          <w:szCs w:val="28"/>
          <w:u w:val="single"/>
          <w:lang w:val="uk-UA"/>
        </w:rPr>
      </w:pPr>
    </w:p>
    <w:p w:rsidR="00F208F9" w:rsidRPr="00F208F9" w:rsidRDefault="00F208F9" w:rsidP="00F208F9">
      <w:pPr>
        <w:spacing w:after="0" w:line="240" w:lineRule="auto"/>
        <w:jc w:val="both"/>
        <w:rPr>
          <w:rFonts w:ascii="Times New Roman" w:hAnsi="Times New Roman"/>
          <w:sz w:val="28"/>
          <w:szCs w:val="28"/>
          <w:lang w:val="uk-UA"/>
        </w:rPr>
      </w:pPr>
      <w:r w:rsidRPr="00F208F9">
        <w:rPr>
          <w:rFonts w:ascii="Times New Roman" w:hAnsi="Times New Roman"/>
          <w:noProof/>
          <w:sz w:val="28"/>
          <w:szCs w:val="28"/>
          <w:lang w:eastAsia="ru-RU"/>
        </w:rPr>
        <w:drawing>
          <wp:inline distT="0" distB="0" distL="0" distR="0" wp14:anchorId="074FFD1D" wp14:editId="22ADE3A1">
            <wp:extent cx="5988050" cy="2265045"/>
            <wp:effectExtent l="0" t="0" r="0" b="0"/>
            <wp:docPr id="53" name="Объект 5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208F9" w:rsidRPr="00F208F9" w:rsidRDefault="00F208F9" w:rsidP="00C015E5">
      <w:pPr>
        <w:spacing w:after="0" w:line="240" w:lineRule="auto"/>
        <w:rPr>
          <w:rFonts w:ascii="Times New Roman" w:hAnsi="Times New Roman"/>
          <w:b/>
          <w:sz w:val="28"/>
          <w:szCs w:val="28"/>
          <w:lang w:val="uk-UA"/>
        </w:rPr>
      </w:pPr>
      <w:r w:rsidRPr="00F208F9">
        <w:rPr>
          <w:rFonts w:ascii="Times New Roman" w:hAnsi="Times New Roman"/>
          <w:i/>
          <w:sz w:val="28"/>
          <w:szCs w:val="28"/>
          <w:lang w:val="uk-UA"/>
        </w:rPr>
        <w:t>Рис 2</w:t>
      </w:r>
      <w:r w:rsidRPr="00F208F9">
        <w:rPr>
          <w:rFonts w:ascii="Times New Roman" w:hAnsi="Times New Roman"/>
          <w:sz w:val="28"/>
          <w:szCs w:val="28"/>
          <w:lang w:val="uk-UA"/>
        </w:rPr>
        <w:t xml:space="preserve"> - </w:t>
      </w:r>
      <w:r w:rsidRPr="00F208F9">
        <w:rPr>
          <w:rFonts w:ascii="Times New Roman" w:hAnsi="Times New Roman"/>
          <w:b/>
          <w:sz w:val="28"/>
          <w:szCs w:val="28"/>
          <w:lang w:val="uk-UA"/>
        </w:rPr>
        <w:t>План товаропотоку картоплі за умов оптимальної партії замовлення</w:t>
      </w: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lastRenderedPageBreak/>
        <w:t xml:space="preserve">За умов оптимальної партії замовлення товаропотік картоплі у супермаркет буде нерівномірний у часі. Більш того, з листопада по січень </w:t>
      </w:r>
      <w:proofErr w:type="spellStart"/>
      <w:r w:rsidRPr="00F208F9">
        <w:rPr>
          <w:rFonts w:ascii="Times New Roman" w:hAnsi="Times New Roman"/>
          <w:sz w:val="28"/>
          <w:szCs w:val="28"/>
          <w:lang w:val="uk-UA"/>
        </w:rPr>
        <w:t>спостерігатимуться</w:t>
      </w:r>
      <w:proofErr w:type="spellEnd"/>
      <w:r w:rsidRPr="00F208F9">
        <w:rPr>
          <w:rFonts w:ascii="Times New Roman" w:hAnsi="Times New Roman"/>
          <w:sz w:val="28"/>
          <w:szCs w:val="28"/>
          <w:lang w:val="uk-UA"/>
        </w:rPr>
        <w:t xml:space="preserve"> надлишки запасів картоплі. При оптимізації витрат умови сезонності враховані частково.</w:t>
      </w:r>
    </w:p>
    <w:p w:rsidR="00F208F9" w:rsidRPr="00F208F9" w:rsidRDefault="00F208F9" w:rsidP="00F208F9">
      <w:pPr>
        <w:spacing w:after="0" w:line="240" w:lineRule="auto"/>
        <w:jc w:val="both"/>
        <w:rPr>
          <w:rFonts w:ascii="Times New Roman" w:hAnsi="Times New Roman"/>
          <w:sz w:val="28"/>
          <w:szCs w:val="28"/>
          <w:u w:val="single"/>
          <w:lang w:val="uk-UA"/>
        </w:rPr>
      </w:pPr>
      <w:r w:rsidRPr="00F208F9">
        <w:rPr>
          <w:rFonts w:ascii="Times New Roman" w:hAnsi="Times New Roman"/>
          <w:sz w:val="28"/>
          <w:szCs w:val="28"/>
          <w:u w:val="single"/>
          <w:lang w:val="uk-UA"/>
        </w:rPr>
        <w:t>Етап 5. Розраховуємо партії замовлення з урахуванням сезонності</w:t>
      </w: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t>Попередні розрахунки показали, що при постачанні картоплі рівними партіями та при оптимальній партії замовлення існують деякі недоліки: спостерігається дефіцит у часі та відбуваються надлишки запасів у піковий період. Такі фактори негативно впливають на мінімізацію витрат та знижують якість кінцевого товару. Урахування сезонності продажу надало б можливість скорегувати товаропотік.</w:t>
      </w:r>
    </w:p>
    <w:p w:rsidR="00F208F9" w:rsidRPr="00F208F9" w:rsidRDefault="00C015E5" w:rsidP="00F208F9">
      <w:pPr>
        <w:spacing w:after="0" w:line="240" w:lineRule="auto"/>
        <w:ind w:firstLine="426"/>
        <w:jc w:val="right"/>
        <w:rPr>
          <w:rFonts w:ascii="Times New Roman" w:hAnsi="Times New Roman"/>
          <w:i/>
          <w:sz w:val="28"/>
          <w:szCs w:val="28"/>
          <w:lang w:val="uk-UA"/>
        </w:rPr>
      </w:pPr>
      <w:r>
        <w:rPr>
          <w:rFonts w:ascii="Times New Roman" w:hAnsi="Times New Roman"/>
          <w:i/>
          <w:sz w:val="28"/>
          <w:szCs w:val="28"/>
          <w:lang w:val="uk-UA"/>
        </w:rPr>
        <w:t xml:space="preserve">Таблиця </w:t>
      </w:r>
      <w:r w:rsidR="00F208F9" w:rsidRPr="00F208F9">
        <w:rPr>
          <w:rFonts w:ascii="Times New Roman" w:hAnsi="Times New Roman"/>
          <w:i/>
          <w:sz w:val="28"/>
          <w:szCs w:val="28"/>
          <w:lang w:val="uk-UA"/>
        </w:rPr>
        <w:t>3</w:t>
      </w:r>
    </w:p>
    <w:p w:rsidR="00F208F9" w:rsidRPr="00F208F9" w:rsidRDefault="00F208F9" w:rsidP="00F208F9">
      <w:pPr>
        <w:spacing w:after="0" w:line="240" w:lineRule="auto"/>
        <w:jc w:val="center"/>
        <w:rPr>
          <w:rFonts w:ascii="Times New Roman" w:hAnsi="Times New Roman"/>
          <w:b/>
          <w:sz w:val="28"/>
          <w:szCs w:val="28"/>
          <w:lang w:val="uk-UA"/>
        </w:rPr>
      </w:pPr>
      <w:r w:rsidRPr="00F208F9">
        <w:rPr>
          <w:rFonts w:ascii="Times New Roman" w:hAnsi="Times New Roman"/>
          <w:b/>
          <w:sz w:val="28"/>
          <w:szCs w:val="28"/>
          <w:lang w:val="uk-UA"/>
        </w:rPr>
        <w:t>Планування товаропотоків з урахуванням сезонності, т</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9"/>
        <w:gridCol w:w="2322"/>
        <w:gridCol w:w="2693"/>
        <w:gridCol w:w="2977"/>
      </w:tblGrid>
      <w:tr w:rsidR="00F208F9" w:rsidRPr="00F208F9" w:rsidTr="00C015E5">
        <w:tc>
          <w:tcPr>
            <w:tcW w:w="1359"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Період</w:t>
            </w:r>
          </w:p>
        </w:tc>
        <w:tc>
          <w:tcPr>
            <w:tcW w:w="2322"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Обсяг використання</w:t>
            </w:r>
          </w:p>
        </w:tc>
        <w:tc>
          <w:tcPr>
            <w:tcW w:w="2693" w:type="dxa"/>
            <w:vAlign w:val="center"/>
          </w:tcPr>
          <w:p w:rsidR="00F208F9" w:rsidRPr="00F208F9" w:rsidRDefault="00F208F9" w:rsidP="00DB6550">
            <w:pPr>
              <w:tabs>
                <w:tab w:val="left" w:pos="2558"/>
              </w:tabs>
              <w:spacing w:after="0" w:line="240" w:lineRule="auto"/>
              <w:jc w:val="center"/>
              <w:rPr>
                <w:rFonts w:ascii="Times New Roman" w:hAnsi="Times New Roman"/>
                <w:sz w:val="28"/>
                <w:szCs w:val="28"/>
                <w:lang w:val="uk-UA"/>
              </w:rPr>
            </w:pPr>
            <w:r w:rsidRPr="00F208F9">
              <w:rPr>
                <w:rFonts w:ascii="Times New Roman" w:hAnsi="Times New Roman"/>
                <w:sz w:val="28"/>
                <w:szCs w:val="28"/>
                <w:lang w:val="uk-UA"/>
              </w:rPr>
              <w:t>Постачання кожні два місяці</w:t>
            </w:r>
          </w:p>
          <w:p w:rsidR="00F208F9" w:rsidRPr="00F208F9" w:rsidRDefault="00F208F9" w:rsidP="00DB6550">
            <w:pPr>
              <w:tabs>
                <w:tab w:val="left" w:pos="2558"/>
              </w:tabs>
              <w:spacing w:after="0" w:line="240" w:lineRule="auto"/>
              <w:jc w:val="center"/>
              <w:rPr>
                <w:rFonts w:ascii="Times New Roman" w:hAnsi="Times New Roman"/>
                <w:sz w:val="28"/>
                <w:szCs w:val="28"/>
                <w:lang w:val="uk-UA"/>
              </w:rPr>
            </w:pPr>
            <w:r w:rsidRPr="00F208F9">
              <w:rPr>
                <w:rFonts w:ascii="Times New Roman" w:hAnsi="Times New Roman"/>
                <w:sz w:val="28"/>
                <w:szCs w:val="28"/>
                <w:lang w:val="uk-UA"/>
              </w:rPr>
              <w:t>(І варіант)</w:t>
            </w:r>
          </w:p>
        </w:tc>
        <w:tc>
          <w:tcPr>
            <w:tcW w:w="2977" w:type="dxa"/>
            <w:vAlign w:val="center"/>
          </w:tcPr>
          <w:p w:rsidR="00F208F9" w:rsidRPr="00F208F9" w:rsidRDefault="00F208F9" w:rsidP="00DB6550">
            <w:pPr>
              <w:tabs>
                <w:tab w:val="left" w:pos="2558"/>
              </w:tabs>
              <w:spacing w:after="0" w:line="240" w:lineRule="auto"/>
              <w:jc w:val="center"/>
              <w:rPr>
                <w:rFonts w:ascii="Times New Roman" w:hAnsi="Times New Roman"/>
                <w:sz w:val="28"/>
                <w:szCs w:val="28"/>
                <w:lang w:val="uk-UA"/>
              </w:rPr>
            </w:pPr>
            <w:r w:rsidRPr="00F208F9">
              <w:rPr>
                <w:rFonts w:ascii="Times New Roman" w:hAnsi="Times New Roman"/>
                <w:sz w:val="28"/>
                <w:szCs w:val="28"/>
                <w:lang w:val="uk-UA"/>
              </w:rPr>
              <w:t>Постачання за рівнем продажу</w:t>
            </w:r>
          </w:p>
          <w:p w:rsidR="00F208F9" w:rsidRPr="00F208F9" w:rsidRDefault="00F208F9" w:rsidP="00DB6550">
            <w:pPr>
              <w:tabs>
                <w:tab w:val="left" w:pos="2558"/>
              </w:tabs>
              <w:spacing w:after="0" w:line="240" w:lineRule="auto"/>
              <w:jc w:val="center"/>
              <w:rPr>
                <w:rFonts w:ascii="Times New Roman" w:hAnsi="Times New Roman"/>
                <w:sz w:val="28"/>
                <w:szCs w:val="28"/>
                <w:lang w:val="uk-UA"/>
              </w:rPr>
            </w:pPr>
            <w:r w:rsidRPr="00F208F9">
              <w:rPr>
                <w:rFonts w:ascii="Times New Roman" w:hAnsi="Times New Roman"/>
                <w:sz w:val="28"/>
                <w:szCs w:val="28"/>
                <w:lang w:val="uk-UA"/>
              </w:rPr>
              <w:t>(ІІ варіант)</w:t>
            </w:r>
          </w:p>
        </w:tc>
      </w:tr>
      <w:tr w:rsidR="00F208F9" w:rsidRPr="00F208F9" w:rsidTr="00C015E5">
        <w:tc>
          <w:tcPr>
            <w:tcW w:w="1359"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Вересень</w:t>
            </w:r>
          </w:p>
        </w:tc>
        <w:tc>
          <w:tcPr>
            <w:tcW w:w="2322"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300</w:t>
            </w:r>
          </w:p>
        </w:tc>
        <w:tc>
          <w:tcPr>
            <w:tcW w:w="2693" w:type="dxa"/>
            <w:vAlign w:val="center"/>
          </w:tcPr>
          <w:p w:rsidR="00F208F9" w:rsidRPr="00F208F9" w:rsidRDefault="00F208F9" w:rsidP="00DB6550">
            <w:pPr>
              <w:tabs>
                <w:tab w:val="left" w:pos="2558"/>
              </w:tabs>
              <w:spacing w:after="0" w:line="240" w:lineRule="auto"/>
              <w:jc w:val="center"/>
              <w:rPr>
                <w:rFonts w:ascii="Times New Roman" w:hAnsi="Times New Roman"/>
                <w:sz w:val="28"/>
                <w:szCs w:val="28"/>
                <w:lang w:val="uk-UA"/>
              </w:rPr>
            </w:pPr>
            <w:r w:rsidRPr="00F208F9">
              <w:rPr>
                <w:rFonts w:ascii="Times New Roman" w:hAnsi="Times New Roman"/>
                <w:sz w:val="28"/>
                <w:szCs w:val="28"/>
                <w:lang w:val="uk-UA"/>
              </w:rPr>
              <w:t>1700</w:t>
            </w:r>
          </w:p>
        </w:tc>
        <w:tc>
          <w:tcPr>
            <w:tcW w:w="2977" w:type="dxa"/>
            <w:vAlign w:val="center"/>
          </w:tcPr>
          <w:p w:rsidR="00F208F9" w:rsidRPr="00F208F9" w:rsidRDefault="00F208F9" w:rsidP="00DB6550">
            <w:pPr>
              <w:tabs>
                <w:tab w:val="left" w:pos="2558"/>
              </w:tabs>
              <w:spacing w:after="0" w:line="240" w:lineRule="auto"/>
              <w:jc w:val="center"/>
              <w:rPr>
                <w:rFonts w:ascii="Times New Roman" w:hAnsi="Times New Roman"/>
                <w:sz w:val="28"/>
                <w:szCs w:val="28"/>
                <w:lang w:val="uk-UA"/>
              </w:rPr>
            </w:pPr>
            <w:r w:rsidRPr="00F208F9">
              <w:rPr>
                <w:rFonts w:ascii="Times New Roman" w:hAnsi="Times New Roman"/>
                <w:sz w:val="28"/>
                <w:szCs w:val="28"/>
                <w:lang w:val="uk-UA"/>
              </w:rPr>
              <w:t>1700</w:t>
            </w:r>
          </w:p>
        </w:tc>
      </w:tr>
      <w:tr w:rsidR="00F208F9" w:rsidRPr="00F208F9" w:rsidTr="00C015E5">
        <w:tc>
          <w:tcPr>
            <w:tcW w:w="1359"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Жовтень</w:t>
            </w:r>
          </w:p>
        </w:tc>
        <w:tc>
          <w:tcPr>
            <w:tcW w:w="2322"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500</w:t>
            </w:r>
          </w:p>
        </w:tc>
        <w:tc>
          <w:tcPr>
            <w:tcW w:w="2693" w:type="dxa"/>
            <w:vAlign w:val="center"/>
          </w:tcPr>
          <w:p w:rsidR="00F208F9" w:rsidRPr="00F208F9" w:rsidRDefault="00F208F9" w:rsidP="00DB6550">
            <w:pPr>
              <w:tabs>
                <w:tab w:val="left" w:pos="2558"/>
              </w:tabs>
              <w:spacing w:after="0" w:line="240" w:lineRule="auto"/>
              <w:jc w:val="center"/>
              <w:rPr>
                <w:rFonts w:ascii="Times New Roman" w:hAnsi="Times New Roman"/>
                <w:sz w:val="28"/>
                <w:szCs w:val="28"/>
                <w:lang w:val="uk-UA"/>
              </w:rPr>
            </w:pPr>
          </w:p>
        </w:tc>
        <w:tc>
          <w:tcPr>
            <w:tcW w:w="2977" w:type="dxa"/>
            <w:vAlign w:val="center"/>
          </w:tcPr>
          <w:p w:rsidR="00F208F9" w:rsidRPr="00F208F9" w:rsidRDefault="00F208F9" w:rsidP="00DB6550">
            <w:pPr>
              <w:tabs>
                <w:tab w:val="left" w:pos="2558"/>
              </w:tabs>
              <w:spacing w:after="0" w:line="240" w:lineRule="auto"/>
              <w:jc w:val="center"/>
              <w:rPr>
                <w:rFonts w:ascii="Times New Roman" w:hAnsi="Times New Roman"/>
                <w:sz w:val="28"/>
                <w:szCs w:val="28"/>
                <w:lang w:val="uk-UA"/>
              </w:rPr>
            </w:pPr>
          </w:p>
        </w:tc>
      </w:tr>
      <w:tr w:rsidR="00F208F9" w:rsidRPr="00F208F9" w:rsidTr="00C015E5">
        <w:tc>
          <w:tcPr>
            <w:tcW w:w="1359"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Листопад</w:t>
            </w:r>
          </w:p>
        </w:tc>
        <w:tc>
          <w:tcPr>
            <w:tcW w:w="2322"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800</w:t>
            </w:r>
          </w:p>
        </w:tc>
        <w:tc>
          <w:tcPr>
            <w:tcW w:w="2693" w:type="dxa"/>
            <w:vAlign w:val="center"/>
          </w:tcPr>
          <w:p w:rsidR="00F208F9" w:rsidRPr="00F208F9" w:rsidRDefault="00F208F9" w:rsidP="00DB6550">
            <w:pPr>
              <w:tabs>
                <w:tab w:val="left" w:pos="2558"/>
              </w:tabs>
              <w:spacing w:after="0" w:line="240" w:lineRule="auto"/>
              <w:jc w:val="center"/>
              <w:rPr>
                <w:rFonts w:ascii="Times New Roman" w:hAnsi="Times New Roman"/>
                <w:sz w:val="28"/>
                <w:szCs w:val="28"/>
                <w:lang w:val="uk-UA"/>
              </w:rPr>
            </w:pPr>
            <w:r w:rsidRPr="00F208F9">
              <w:rPr>
                <w:rFonts w:ascii="Times New Roman" w:hAnsi="Times New Roman"/>
                <w:sz w:val="28"/>
                <w:szCs w:val="28"/>
                <w:lang w:val="uk-UA"/>
              </w:rPr>
              <w:t>1700</w:t>
            </w:r>
          </w:p>
        </w:tc>
        <w:tc>
          <w:tcPr>
            <w:tcW w:w="2977" w:type="dxa"/>
            <w:vAlign w:val="center"/>
          </w:tcPr>
          <w:p w:rsidR="00F208F9" w:rsidRPr="00F208F9" w:rsidRDefault="00F208F9" w:rsidP="00DB6550">
            <w:pPr>
              <w:tabs>
                <w:tab w:val="left" w:pos="2558"/>
              </w:tabs>
              <w:spacing w:after="0" w:line="240" w:lineRule="auto"/>
              <w:jc w:val="center"/>
              <w:rPr>
                <w:rFonts w:ascii="Times New Roman" w:hAnsi="Times New Roman"/>
                <w:sz w:val="28"/>
                <w:szCs w:val="28"/>
                <w:lang w:val="uk-UA"/>
              </w:rPr>
            </w:pPr>
          </w:p>
        </w:tc>
      </w:tr>
      <w:tr w:rsidR="00F208F9" w:rsidRPr="00F208F9" w:rsidTr="00C015E5">
        <w:tc>
          <w:tcPr>
            <w:tcW w:w="1359"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Грудень</w:t>
            </w:r>
          </w:p>
        </w:tc>
        <w:tc>
          <w:tcPr>
            <w:tcW w:w="2322"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1800</w:t>
            </w:r>
          </w:p>
        </w:tc>
        <w:tc>
          <w:tcPr>
            <w:tcW w:w="2693" w:type="dxa"/>
            <w:vAlign w:val="center"/>
          </w:tcPr>
          <w:p w:rsidR="00F208F9" w:rsidRPr="00F208F9" w:rsidRDefault="00F208F9" w:rsidP="00DB6550">
            <w:pPr>
              <w:tabs>
                <w:tab w:val="left" w:pos="2558"/>
              </w:tabs>
              <w:spacing w:after="0" w:line="240" w:lineRule="auto"/>
              <w:jc w:val="center"/>
              <w:rPr>
                <w:rFonts w:ascii="Times New Roman" w:hAnsi="Times New Roman"/>
                <w:sz w:val="28"/>
                <w:szCs w:val="28"/>
                <w:lang w:val="uk-UA"/>
              </w:rPr>
            </w:pPr>
          </w:p>
        </w:tc>
        <w:tc>
          <w:tcPr>
            <w:tcW w:w="2977" w:type="dxa"/>
            <w:vAlign w:val="center"/>
          </w:tcPr>
          <w:p w:rsidR="00F208F9" w:rsidRPr="00F208F9" w:rsidRDefault="00F208F9" w:rsidP="00DB6550">
            <w:pPr>
              <w:tabs>
                <w:tab w:val="left" w:pos="2558"/>
              </w:tabs>
              <w:spacing w:after="0" w:line="240" w:lineRule="auto"/>
              <w:jc w:val="center"/>
              <w:rPr>
                <w:rFonts w:ascii="Times New Roman" w:hAnsi="Times New Roman"/>
                <w:sz w:val="28"/>
                <w:szCs w:val="28"/>
                <w:lang w:val="uk-UA"/>
              </w:rPr>
            </w:pPr>
            <w:r w:rsidRPr="00F208F9">
              <w:rPr>
                <w:rFonts w:ascii="Times New Roman" w:hAnsi="Times New Roman"/>
                <w:sz w:val="28"/>
                <w:szCs w:val="28"/>
                <w:lang w:val="uk-UA"/>
              </w:rPr>
              <w:t>1700</w:t>
            </w:r>
          </w:p>
        </w:tc>
      </w:tr>
      <w:tr w:rsidR="00F208F9" w:rsidRPr="00F208F9" w:rsidTr="00C015E5">
        <w:tc>
          <w:tcPr>
            <w:tcW w:w="1359"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Січень</w:t>
            </w:r>
          </w:p>
        </w:tc>
        <w:tc>
          <w:tcPr>
            <w:tcW w:w="2322"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1800</w:t>
            </w:r>
          </w:p>
        </w:tc>
        <w:tc>
          <w:tcPr>
            <w:tcW w:w="2693" w:type="dxa"/>
            <w:vAlign w:val="center"/>
          </w:tcPr>
          <w:p w:rsidR="00F208F9" w:rsidRPr="00F208F9" w:rsidRDefault="00F208F9" w:rsidP="00DB6550">
            <w:pPr>
              <w:tabs>
                <w:tab w:val="left" w:pos="2558"/>
              </w:tabs>
              <w:spacing w:after="0" w:line="240" w:lineRule="auto"/>
              <w:jc w:val="center"/>
              <w:rPr>
                <w:rFonts w:ascii="Times New Roman" w:hAnsi="Times New Roman"/>
                <w:sz w:val="28"/>
                <w:szCs w:val="28"/>
                <w:lang w:val="uk-UA"/>
              </w:rPr>
            </w:pPr>
            <w:r w:rsidRPr="00F208F9">
              <w:rPr>
                <w:rFonts w:ascii="Times New Roman" w:hAnsi="Times New Roman"/>
                <w:sz w:val="28"/>
                <w:szCs w:val="28"/>
                <w:lang w:val="uk-UA"/>
              </w:rPr>
              <w:t>1700</w:t>
            </w:r>
          </w:p>
        </w:tc>
        <w:tc>
          <w:tcPr>
            <w:tcW w:w="2977" w:type="dxa"/>
            <w:vAlign w:val="center"/>
          </w:tcPr>
          <w:p w:rsidR="00F208F9" w:rsidRPr="00F208F9" w:rsidRDefault="00F208F9" w:rsidP="00DB6550">
            <w:pPr>
              <w:tabs>
                <w:tab w:val="left" w:pos="2558"/>
              </w:tabs>
              <w:spacing w:after="0" w:line="240" w:lineRule="auto"/>
              <w:jc w:val="center"/>
              <w:rPr>
                <w:rFonts w:ascii="Times New Roman" w:hAnsi="Times New Roman"/>
                <w:sz w:val="28"/>
                <w:szCs w:val="28"/>
                <w:lang w:val="uk-UA"/>
              </w:rPr>
            </w:pPr>
            <w:r w:rsidRPr="00F208F9">
              <w:rPr>
                <w:rFonts w:ascii="Times New Roman" w:hAnsi="Times New Roman"/>
                <w:sz w:val="28"/>
                <w:szCs w:val="28"/>
                <w:lang w:val="uk-UA"/>
              </w:rPr>
              <w:t>1800</w:t>
            </w:r>
          </w:p>
        </w:tc>
      </w:tr>
      <w:tr w:rsidR="00F208F9" w:rsidRPr="00F208F9" w:rsidTr="00C015E5">
        <w:tc>
          <w:tcPr>
            <w:tcW w:w="1359"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Лютий</w:t>
            </w:r>
          </w:p>
        </w:tc>
        <w:tc>
          <w:tcPr>
            <w:tcW w:w="2322"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800</w:t>
            </w:r>
          </w:p>
        </w:tc>
        <w:tc>
          <w:tcPr>
            <w:tcW w:w="2693" w:type="dxa"/>
            <w:vAlign w:val="center"/>
          </w:tcPr>
          <w:p w:rsidR="00F208F9" w:rsidRPr="00F208F9" w:rsidRDefault="00F208F9" w:rsidP="00DB6550">
            <w:pPr>
              <w:tabs>
                <w:tab w:val="left" w:pos="2558"/>
              </w:tabs>
              <w:spacing w:after="0" w:line="240" w:lineRule="auto"/>
              <w:jc w:val="center"/>
              <w:rPr>
                <w:rFonts w:ascii="Times New Roman" w:hAnsi="Times New Roman"/>
                <w:sz w:val="28"/>
                <w:szCs w:val="28"/>
                <w:lang w:val="uk-UA"/>
              </w:rPr>
            </w:pPr>
            <w:r w:rsidRPr="00F208F9">
              <w:rPr>
                <w:rFonts w:ascii="Times New Roman" w:hAnsi="Times New Roman"/>
                <w:sz w:val="28"/>
                <w:szCs w:val="28"/>
                <w:lang w:val="uk-UA"/>
              </w:rPr>
              <w:t>900</w:t>
            </w:r>
          </w:p>
        </w:tc>
        <w:tc>
          <w:tcPr>
            <w:tcW w:w="2977" w:type="dxa"/>
            <w:vAlign w:val="center"/>
          </w:tcPr>
          <w:p w:rsidR="00F208F9" w:rsidRPr="00F208F9" w:rsidRDefault="00F208F9" w:rsidP="00DB6550">
            <w:pPr>
              <w:tabs>
                <w:tab w:val="left" w:pos="2558"/>
              </w:tabs>
              <w:spacing w:after="0" w:line="240" w:lineRule="auto"/>
              <w:jc w:val="center"/>
              <w:rPr>
                <w:rFonts w:ascii="Times New Roman" w:hAnsi="Times New Roman"/>
                <w:sz w:val="28"/>
                <w:szCs w:val="28"/>
                <w:lang w:val="uk-UA"/>
              </w:rPr>
            </w:pPr>
            <w:r w:rsidRPr="00F208F9">
              <w:rPr>
                <w:rFonts w:ascii="Times New Roman" w:hAnsi="Times New Roman"/>
                <w:sz w:val="28"/>
                <w:szCs w:val="28"/>
                <w:lang w:val="uk-UA"/>
              </w:rPr>
              <w:t>800</w:t>
            </w:r>
          </w:p>
        </w:tc>
      </w:tr>
    </w:tbl>
    <w:p w:rsidR="00F208F9" w:rsidRPr="00F208F9" w:rsidRDefault="00F208F9" w:rsidP="00F208F9">
      <w:pPr>
        <w:tabs>
          <w:tab w:val="left" w:pos="2558"/>
        </w:tabs>
        <w:spacing w:after="0" w:line="240" w:lineRule="auto"/>
        <w:jc w:val="both"/>
        <w:rPr>
          <w:rFonts w:ascii="Times New Roman" w:hAnsi="Times New Roman"/>
          <w:sz w:val="28"/>
          <w:szCs w:val="28"/>
          <w:lang w:val="uk-UA"/>
        </w:rPr>
      </w:pPr>
    </w:p>
    <w:p w:rsidR="00F208F9" w:rsidRPr="00F208F9" w:rsidRDefault="00F208F9" w:rsidP="00F208F9">
      <w:pPr>
        <w:tabs>
          <w:tab w:val="left" w:pos="2558"/>
        </w:tabs>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t>За умов відповідності до оптимальної партії замовлення розмір товаропотоку повинен бути у межах обсягу 1700 т. Однак, у такому випадку у січні в супермаркеті обсяг пропозиції не задовольнить попит на картоплю, а в листопаді, знов так, будуть надзвичайні запаси. Графік сезонності (ІІ варіант) надає можливість знизити рівень запасів у жовтні-листопаді, та одночасно задовольняти умови відповідності товаропотоку до оптимального розміру замовлення. Постачання у січні 1800 т забезпечить відсутність дефіциту картоплі на полицях мережі супермаркетів.</w:t>
      </w:r>
    </w:p>
    <w:p w:rsidR="00F208F9" w:rsidRPr="00F208F9" w:rsidRDefault="00F208F9" w:rsidP="00F208F9">
      <w:pPr>
        <w:tabs>
          <w:tab w:val="left" w:pos="2558"/>
        </w:tabs>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t>Таким чином, графік товаропотоків із врахуванням сезонності має наступний вигляд.</w:t>
      </w:r>
    </w:p>
    <w:p w:rsidR="00F208F9" w:rsidRPr="00F208F9" w:rsidRDefault="00C015E5" w:rsidP="00F208F9">
      <w:pPr>
        <w:spacing w:after="0" w:line="240" w:lineRule="auto"/>
        <w:ind w:firstLine="426"/>
        <w:jc w:val="right"/>
        <w:rPr>
          <w:rFonts w:ascii="Times New Roman" w:hAnsi="Times New Roman"/>
          <w:i/>
          <w:sz w:val="28"/>
          <w:szCs w:val="28"/>
          <w:lang w:val="uk-UA"/>
        </w:rPr>
      </w:pPr>
      <w:r>
        <w:rPr>
          <w:rFonts w:ascii="Times New Roman" w:hAnsi="Times New Roman"/>
          <w:i/>
          <w:sz w:val="28"/>
          <w:szCs w:val="28"/>
          <w:lang w:val="uk-UA"/>
        </w:rPr>
        <w:t xml:space="preserve">Таблиця </w:t>
      </w:r>
      <w:r w:rsidR="00F208F9" w:rsidRPr="00F208F9">
        <w:rPr>
          <w:rFonts w:ascii="Times New Roman" w:hAnsi="Times New Roman"/>
          <w:i/>
          <w:sz w:val="28"/>
          <w:szCs w:val="28"/>
          <w:lang w:val="uk-UA"/>
        </w:rPr>
        <w:t>4</w:t>
      </w:r>
    </w:p>
    <w:p w:rsidR="00F208F9" w:rsidRPr="00F208F9" w:rsidRDefault="00F208F9" w:rsidP="00F208F9">
      <w:pPr>
        <w:spacing w:after="0" w:line="240" w:lineRule="auto"/>
        <w:ind w:firstLine="426"/>
        <w:jc w:val="center"/>
        <w:rPr>
          <w:rFonts w:ascii="Times New Roman" w:hAnsi="Times New Roman"/>
          <w:b/>
          <w:sz w:val="28"/>
          <w:szCs w:val="28"/>
          <w:lang w:val="uk-UA"/>
        </w:rPr>
      </w:pPr>
      <w:r w:rsidRPr="00F208F9">
        <w:rPr>
          <w:rFonts w:ascii="Times New Roman" w:hAnsi="Times New Roman"/>
          <w:b/>
          <w:sz w:val="28"/>
          <w:szCs w:val="28"/>
          <w:lang w:val="uk-UA"/>
        </w:rPr>
        <w:t>Графік товаропотоків з урахуванням рівня сезонності, т</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96"/>
        <w:gridCol w:w="1843"/>
        <w:gridCol w:w="1985"/>
        <w:gridCol w:w="1559"/>
        <w:gridCol w:w="1984"/>
      </w:tblGrid>
      <w:tr w:rsidR="00F208F9" w:rsidRPr="00F208F9" w:rsidTr="00C015E5">
        <w:trPr>
          <w:cantSplit/>
          <w:trHeight w:val="98"/>
        </w:trPr>
        <w:tc>
          <w:tcPr>
            <w:tcW w:w="1696" w:type="dxa"/>
            <w:vMerge w:val="restart"/>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Період</w:t>
            </w:r>
          </w:p>
        </w:tc>
        <w:tc>
          <w:tcPr>
            <w:tcW w:w="3828" w:type="dxa"/>
            <w:gridSpan w:val="2"/>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Обсяг</w:t>
            </w:r>
          </w:p>
        </w:tc>
        <w:tc>
          <w:tcPr>
            <w:tcW w:w="3543" w:type="dxa"/>
            <w:gridSpan w:val="2"/>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Запаси картоплі</w:t>
            </w:r>
          </w:p>
        </w:tc>
      </w:tr>
      <w:tr w:rsidR="00F208F9" w:rsidRPr="00F208F9" w:rsidTr="00C015E5">
        <w:trPr>
          <w:cantSplit/>
          <w:trHeight w:val="642"/>
        </w:trPr>
        <w:tc>
          <w:tcPr>
            <w:tcW w:w="1696" w:type="dxa"/>
            <w:vMerge/>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p>
        </w:tc>
        <w:tc>
          <w:tcPr>
            <w:tcW w:w="1843"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постачання</w:t>
            </w:r>
          </w:p>
        </w:tc>
        <w:tc>
          <w:tcPr>
            <w:tcW w:w="1985"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використання</w:t>
            </w:r>
          </w:p>
        </w:tc>
        <w:tc>
          <w:tcPr>
            <w:tcW w:w="1559"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на початок періоду</w:t>
            </w:r>
          </w:p>
        </w:tc>
        <w:tc>
          <w:tcPr>
            <w:tcW w:w="1984"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на кінець періоду</w:t>
            </w:r>
          </w:p>
        </w:tc>
      </w:tr>
      <w:tr w:rsidR="00F208F9" w:rsidRPr="00F208F9" w:rsidTr="00C015E5">
        <w:trPr>
          <w:trHeight w:val="148"/>
        </w:trPr>
        <w:tc>
          <w:tcPr>
            <w:tcW w:w="1696"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Вересень</w:t>
            </w:r>
          </w:p>
        </w:tc>
        <w:tc>
          <w:tcPr>
            <w:tcW w:w="1843"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1700</w:t>
            </w:r>
          </w:p>
        </w:tc>
        <w:tc>
          <w:tcPr>
            <w:tcW w:w="1985"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300</w:t>
            </w:r>
          </w:p>
        </w:tc>
        <w:tc>
          <w:tcPr>
            <w:tcW w:w="1559"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1700</w:t>
            </w:r>
          </w:p>
        </w:tc>
        <w:tc>
          <w:tcPr>
            <w:tcW w:w="1984"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1400</w:t>
            </w:r>
          </w:p>
        </w:tc>
      </w:tr>
      <w:tr w:rsidR="00F208F9" w:rsidRPr="00F208F9" w:rsidTr="00C015E5">
        <w:trPr>
          <w:trHeight w:val="148"/>
        </w:trPr>
        <w:tc>
          <w:tcPr>
            <w:tcW w:w="1696"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Жовтень</w:t>
            </w:r>
          </w:p>
        </w:tc>
        <w:tc>
          <w:tcPr>
            <w:tcW w:w="1843"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c>
          <w:tcPr>
            <w:tcW w:w="1985"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500</w:t>
            </w:r>
          </w:p>
        </w:tc>
        <w:tc>
          <w:tcPr>
            <w:tcW w:w="1559"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1400</w:t>
            </w:r>
          </w:p>
        </w:tc>
        <w:tc>
          <w:tcPr>
            <w:tcW w:w="1984"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900</w:t>
            </w:r>
          </w:p>
        </w:tc>
      </w:tr>
      <w:tr w:rsidR="00F208F9" w:rsidRPr="00F208F9" w:rsidTr="00C015E5">
        <w:trPr>
          <w:trHeight w:val="142"/>
        </w:trPr>
        <w:tc>
          <w:tcPr>
            <w:tcW w:w="1696"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Листопад</w:t>
            </w:r>
          </w:p>
        </w:tc>
        <w:tc>
          <w:tcPr>
            <w:tcW w:w="1843"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c>
          <w:tcPr>
            <w:tcW w:w="1985"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800</w:t>
            </w:r>
          </w:p>
        </w:tc>
        <w:tc>
          <w:tcPr>
            <w:tcW w:w="1559"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900</w:t>
            </w:r>
          </w:p>
        </w:tc>
        <w:tc>
          <w:tcPr>
            <w:tcW w:w="1984"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100</w:t>
            </w:r>
          </w:p>
        </w:tc>
      </w:tr>
      <w:tr w:rsidR="00F208F9" w:rsidRPr="00F208F9" w:rsidTr="00C015E5">
        <w:trPr>
          <w:trHeight w:val="148"/>
        </w:trPr>
        <w:tc>
          <w:tcPr>
            <w:tcW w:w="1696"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Грудень</w:t>
            </w:r>
          </w:p>
        </w:tc>
        <w:tc>
          <w:tcPr>
            <w:tcW w:w="1843"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1700</w:t>
            </w:r>
          </w:p>
        </w:tc>
        <w:tc>
          <w:tcPr>
            <w:tcW w:w="1985"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1800</w:t>
            </w:r>
          </w:p>
        </w:tc>
        <w:tc>
          <w:tcPr>
            <w:tcW w:w="1559"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1800</w:t>
            </w:r>
          </w:p>
        </w:tc>
        <w:tc>
          <w:tcPr>
            <w:tcW w:w="1984"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r>
      <w:tr w:rsidR="00F208F9" w:rsidRPr="00F208F9" w:rsidTr="00C015E5">
        <w:trPr>
          <w:trHeight w:val="148"/>
        </w:trPr>
        <w:tc>
          <w:tcPr>
            <w:tcW w:w="1696"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Січень</w:t>
            </w:r>
          </w:p>
        </w:tc>
        <w:tc>
          <w:tcPr>
            <w:tcW w:w="1843"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1800</w:t>
            </w:r>
          </w:p>
        </w:tc>
        <w:tc>
          <w:tcPr>
            <w:tcW w:w="1985"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1800</w:t>
            </w:r>
          </w:p>
        </w:tc>
        <w:tc>
          <w:tcPr>
            <w:tcW w:w="1559"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1800</w:t>
            </w:r>
          </w:p>
        </w:tc>
        <w:tc>
          <w:tcPr>
            <w:tcW w:w="1984"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r>
      <w:tr w:rsidR="00F208F9" w:rsidRPr="00F208F9" w:rsidTr="00C015E5">
        <w:trPr>
          <w:trHeight w:val="148"/>
        </w:trPr>
        <w:tc>
          <w:tcPr>
            <w:tcW w:w="1696" w:type="dxa"/>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Лютий</w:t>
            </w:r>
          </w:p>
        </w:tc>
        <w:tc>
          <w:tcPr>
            <w:tcW w:w="1843"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800</w:t>
            </w:r>
          </w:p>
        </w:tc>
        <w:tc>
          <w:tcPr>
            <w:tcW w:w="1985"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800</w:t>
            </w:r>
          </w:p>
        </w:tc>
        <w:tc>
          <w:tcPr>
            <w:tcW w:w="1559"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800</w:t>
            </w:r>
          </w:p>
        </w:tc>
        <w:tc>
          <w:tcPr>
            <w:tcW w:w="1984" w:type="dxa"/>
            <w:vAlign w:val="center"/>
          </w:tcPr>
          <w:p w:rsidR="00F208F9" w:rsidRPr="00F208F9" w:rsidRDefault="00F208F9" w:rsidP="00DB6550">
            <w:pPr>
              <w:spacing w:after="0" w:line="240" w:lineRule="auto"/>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r>
    </w:tbl>
    <w:p w:rsidR="00F208F9" w:rsidRPr="00F208F9" w:rsidRDefault="00F208F9" w:rsidP="00F208F9">
      <w:pPr>
        <w:tabs>
          <w:tab w:val="left" w:pos="2558"/>
        </w:tabs>
        <w:spacing w:after="0" w:line="240" w:lineRule="auto"/>
        <w:jc w:val="both"/>
        <w:rPr>
          <w:rFonts w:ascii="Times New Roman" w:hAnsi="Times New Roman"/>
          <w:sz w:val="28"/>
          <w:szCs w:val="28"/>
          <w:u w:val="single"/>
          <w:lang w:val="uk-UA"/>
        </w:rPr>
      </w:pPr>
      <w:r w:rsidRPr="00F208F9">
        <w:rPr>
          <w:rFonts w:ascii="Times New Roman" w:hAnsi="Times New Roman"/>
          <w:sz w:val="28"/>
          <w:szCs w:val="28"/>
          <w:u w:val="single"/>
          <w:lang w:val="uk-UA"/>
        </w:rPr>
        <w:lastRenderedPageBreak/>
        <w:t>Етап 6. Будуємо сезонний план товаропотоку.</w:t>
      </w:r>
    </w:p>
    <w:p w:rsidR="00F208F9" w:rsidRPr="00F208F9" w:rsidRDefault="00F208F9" w:rsidP="00F208F9">
      <w:pPr>
        <w:spacing w:after="0" w:line="240" w:lineRule="auto"/>
        <w:ind w:firstLine="426"/>
        <w:rPr>
          <w:rFonts w:ascii="Times New Roman" w:hAnsi="Times New Roman"/>
          <w:sz w:val="28"/>
          <w:szCs w:val="28"/>
          <w:lang w:val="uk-UA"/>
        </w:rPr>
      </w:pPr>
    </w:p>
    <w:p w:rsidR="00F208F9" w:rsidRPr="00F208F9" w:rsidRDefault="00F208F9" w:rsidP="00F208F9">
      <w:pPr>
        <w:spacing w:after="0" w:line="240" w:lineRule="auto"/>
        <w:jc w:val="both"/>
        <w:rPr>
          <w:rFonts w:ascii="Times New Roman" w:hAnsi="Times New Roman"/>
          <w:sz w:val="28"/>
          <w:szCs w:val="28"/>
          <w:lang w:val="uk-UA"/>
        </w:rPr>
      </w:pPr>
      <w:r w:rsidRPr="00F208F9">
        <w:rPr>
          <w:rFonts w:ascii="Times New Roman" w:hAnsi="Times New Roman"/>
          <w:noProof/>
          <w:sz w:val="28"/>
          <w:szCs w:val="28"/>
          <w:lang w:eastAsia="ru-RU"/>
        </w:rPr>
        <w:drawing>
          <wp:inline distT="0" distB="0" distL="0" distR="0" wp14:anchorId="040263C5" wp14:editId="6ABA2C98">
            <wp:extent cx="5918200" cy="2265045"/>
            <wp:effectExtent l="0" t="0" r="0" b="0"/>
            <wp:docPr id="54" name="Объект 5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208F9" w:rsidRPr="00F208F9" w:rsidRDefault="00C015E5" w:rsidP="00F208F9">
      <w:pPr>
        <w:spacing w:after="0" w:line="240" w:lineRule="auto"/>
        <w:jc w:val="center"/>
        <w:rPr>
          <w:rFonts w:ascii="Times New Roman" w:hAnsi="Times New Roman"/>
          <w:b/>
          <w:sz w:val="28"/>
          <w:szCs w:val="28"/>
          <w:lang w:val="uk-UA"/>
        </w:rPr>
      </w:pPr>
      <w:r>
        <w:rPr>
          <w:rFonts w:ascii="Times New Roman" w:hAnsi="Times New Roman"/>
          <w:i/>
          <w:sz w:val="28"/>
          <w:szCs w:val="28"/>
          <w:lang w:val="uk-UA"/>
        </w:rPr>
        <w:t xml:space="preserve">Рис </w:t>
      </w:r>
      <w:r w:rsidR="00F208F9" w:rsidRPr="00F208F9">
        <w:rPr>
          <w:rFonts w:ascii="Times New Roman" w:hAnsi="Times New Roman"/>
          <w:i/>
          <w:sz w:val="28"/>
          <w:szCs w:val="28"/>
          <w:lang w:val="uk-UA"/>
        </w:rPr>
        <w:t>3</w:t>
      </w:r>
      <w:r w:rsidR="00F208F9" w:rsidRPr="00F208F9">
        <w:rPr>
          <w:rFonts w:ascii="Times New Roman" w:hAnsi="Times New Roman"/>
          <w:sz w:val="28"/>
          <w:szCs w:val="28"/>
          <w:lang w:val="uk-UA"/>
        </w:rPr>
        <w:t xml:space="preserve"> - </w:t>
      </w:r>
      <w:r w:rsidR="00F208F9" w:rsidRPr="00F208F9">
        <w:rPr>
          <w:rFonts w:ascii="Times New Roman" w:hAnsi="Times New Roman"/>
          <w:b/>
          <w:sz w:val="28"/>
          <w:szCs w:val="28"/>
          <w:lang w:val="uk-UA"/>
        </w:rPr>
        <w:t>План товаропотоку картоплі за умов сезонності</w:t>
      </w:r>
    </w:p>
    <w:p w:rsidR="00F208F9" w:rsidRPr="00F208F9" w:rsidRDefault="00F208F9" w:rsidP="00F208F9">
      <w:pPr>
        <w:pStyle w:val="a3"/>
        <w:spacing w:after="0" w:line="240" w:lineRule="auto"/>
        <w:ind w:left="0"/>
        <w:jc w:val="both"/>
        <w:rPr>
          <w:rFonts w:ascii="Times New Roman" w:hAnsi="Times New Roman"/>
          <w:sz w:val="28"/>
          <w:szCs w:val="28"/>
          <w:u w:val="single"/>
          <w:lang w:val="uk-UA"/>
        </w:rPr>
      </w:pPr>
    </w:p>
    <w:p w:rsidR="00F208F9" w:rsidRPr="00F208F9" w:rsidRDefault="00F208F9" w:rsidP="00F208F9">
      <w:pPr>
        <w:pStyle w:val="a3"/>
        <w:spacing w:after="0" w:line="240" w:lineRule="auto"/>
        <w:ind w:left="0"/>
        <w:jc w:val="both"/>
        <w:rPr>
          <w:rFonts w:ascii="Times New Roman" w:hAnsi="Times New Roman"/>
          <w:sz w:val="28"/>
          <w:szCs w:val="28"/>
          <w:u w:val="single"/>
          <w:lang w:val="uk-UA"/>
        </w:rPr>
      </w:pPr>
      <w:r w:rsidRPr="00F208F9">
        <w:rPr>
          <w:rFonts w:ascii="Times New Roman" w:hAnsi="Times New Roman"/>
          <w:sz w:val="28"/>
          <w:szCs w:val="28"/>
          <w:u w:val="single"/>
          <w:lang w:val="uk-UA"/>
        </w:rPr>
        <w:t>Етап 7.Розраховуємо витрати на транспортування</w:t>
      </w: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t xml:space="preserve">Незалежно від вибору графіка товаропотоків витрати на транспортування будуть однакові з причин рівного використання кількості транспортних засобів та однакової відстані перевезення. Витрати залежать лише від обсягів транспортування за періодами. </w:t>
      </w: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t xml:space="preserve">Витрати на транспортування складаються із витрат на перевезення продукції (завантаженого та розвантаженого автомобілю) та витрат на </w:t>
      </w:r>
      <w:proofErr w:type="spellStart"/>
      <w:r w:rsidRPr="00F208F9">
        <w:rPr>
          <w:rFonts w:ascii="Times New Roman" w:hAnsi="Times New Roman"/>
          <w:sz w:val="28"/>
          <w:szCs w:val="28"/>
          <w:lang w:val="uk-UA"/>
        </w:rPr>
        <w:t>завантажувально</w:t>
      </w:r>
      <w:proofErr w:type="spellEnd"/>
      <w:r w:rsidRPr="00F208F9">
        <w:rPr>
          <w:rFonts w:ascii="Times New Roman" w:hAnsi="Times New Roman"/>
          <w:sz w:val="28"/>
          <w:szCs w:val="28"/>
          <w:lang w:val="uk-UA"/>
        </w:rPr>
        <w:t>-розвантажувальні роботи.</w:t>
      </w:r>
    </w:p>
    <w:p w:rsidR="00F208F9" w:rsidRPr="00F208F9" w:rsidRDefault="00F208F9" w:rsidP="00F208F9">
      <w:pPr>
        <w:spacing w:after="0" w:line="240" w:lineRule="auto"/>
        <w:ind w:firstLine="426"/>
        <w:jc w:val="both"/>
        <w:rPr>
          <w:rFonts w:ascii="Times New Roman" w:hAnsi="Times New Roman"/>
          <w:sz w:val="28"/>
          <w:szCs w:val="28"/>
          <w:lang w:val="uk-UA"/>
        </w:rPr>
      </w:pPr>
    </w:p>
    <w:p w:rsidR="00F208F9" w:rsidRPr="00F208F9" w:rsidRDefault="008C0DC7" w:rsidP="00F208F9">
      <w:pPr>
        <w:spacing w:after="0" w:line="240" w:lineRule="auto"/>
        <w:jc w:val="both"/>
        <w:rPr>
          <w:rFonts w:ascii="Times New Roman" w:hAnsi="Times New Roman"/>
          <w:sz w:val="28"/>
          <w:szCs w:val="28"/>
          <w:lang w:val="uk-UA"/>
        </w:rPr>
      </w:pPr>
      <m:oMath>
        <m:sSub>
          <m:sSubPr>
            <m:ctrlPr>
              <w:rPr>
                <w:rFonts w:ascii="Cambria Math" w:hAnsi="Cambria Math"/>
                <w:i/>
                <w:sz w:val="28"/>
                <w:szCs w:val="28"/>
                <w:lang w:val="uk-UA"/>
              </w:rPr>
            </m:ctrlPr>
          </m:sSubPr>
          <m:e>
            <m:r>
              <w:rPr>
                <w:rFonts w:ascii="Cambria Math" w:hAnsi="Cambria Math"/>
                <w:sz w:val="28"/>
                <w:szCs w:val="28"/>
                <w:lang w:val="uk-UA"/>
              </w:rPr>
              <m:t>V</m:t>
            </m:r>
          </m:e>
          <m:sub>
            <m:r>
              <w:rPr>
                <w:rFonts w:ascii="Cambria Math" w:hAnsi="Cambria Math"/>
                <w:sz w:val="28"/>
                <w:szCs w:val="28"/>
                <w:lang w:val="uk-UA"/>
              </w:rPr>
              <m:t>tl</m:t>
            </m:r>
          </m:sub>
        </m:sSub>
        <m:r>
          <w:rPr>
            <w:rFonts w:ascii="Cambria Math" w:hAnsi="Cambria Math"/>
            <w:sz w:val="28"/>
            <w:szCs w:val="28"/>
            <w:lang w:val="uk-UA"/>
          </w:rPr>
          <m:t>=S*</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fl</m:t>
                </m:r>
              </m:sub>
            </m:sSub>
          </m:num>
          <m:den>
            <m:r>
              <w:rPr>
                <w:rFonts w:ascii="Cambria Math" w:hAnsi="Cambria Math"/>
                <w:sz w:val="28"/>
                <w:szCs w:val="28"/>
                <w:lang w:val="uk-UA"/>
              </w:rPr>
              <m:t>100</m:t>
            </m:r>
          </m:den>
        </m:f>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P</m:t>
            </m:r>
          </m:e>
          <m:sub>
            <m:r>
              <w:rPr>
                <w:rFonts w:ascii="Cambria Math" w:hAnsi="Cambria Math"/>
                <w:sz w:val="28"/>
                <w:szCs w:val="28"/>
                <w:lang w:val="uk-UA"/>
              </w:rPr>
              <m:t>f</m:t>
            </m:r>
          </m:sub>
        </m:sSub>
        <m:r>
          <w:rPr>
            <w:rFonts w:ascii="Cambria Math" w:hAnsi="Cambria Math"/>
            <w:sz w:val="28"/>
            <w:szCs w:val="28"/>
            <w:lang w:val="uk-UA"/>
          </w:rPr>
          <m:t>*N</m:t>
        </m:r>
      </m:oMath>
      <w:r w:rsidR="00F208F9" w:rsidRPr="00F208F9">
        <w:rPr>
          <w:rFonts w:ascii="Times New Roman" w:hAnsi="Times New Roman"/>
          <w:sz w:val="28"/>
          <w:szCs w:val="28"/>
          <w:lang w:val="uk-UA"/>
        </w:rPr>
        <w:tab/>
      </w:r>
      <w:r w:rsidR="00F208F9" w:rsidRPr="00F208F9">
        <w:rPr>
          <w:rFonts w:ascii="Times New Roman" w:hAnsi="Times New Roman"/>
          <w:sz w:val="28"/>
          <w:szCs w:val="28"/>
          <w:lang w:val="uk-UA"/>
        </w:rPr>
        <w:tab/>
      </w:r>
      <w:r w:rsidR="00F208F9" w:rsidRPr="00F208F9">
        <w:rPr>
          <w:rFonts w:ascii="Times New Roman" w:hAnsi="Times New Roman"/>
          <w:sz w:val="28"/>
          <w:szCs w:val="28"/>
          <w:lang w:val="uk-UA"/>
        </w:rPr>
        <w:tab/>
      </w:r>
      <w:r w:rsidR="00F208F9" w:rsidRPr="00F208F9">
        <w:rPr>
          <w:rFonts w:ascii="Times New Roman" w:hAnsi="Times New Roman"/>
          <w:sz w:val="28"/>
          <w:szCs w:val="28"/>
          <w:lang w:val="uk-UA"/>
        </w:rPr>
        <w:tab/>
      </w:r>
      <w:r w:rsidR="00F208F9" w:rsidRPr="00F208F9">
        <w:rPr>
          <w:rFonts w:ascii="Times New Roman" w:hAnsi="Times New Roman"/>
          <w:sz w:val="28"/>
          <w:szCs w:val="28"/>
          <w:lang w:val="uk-UA"/>
        </w:rPr>
        <w:tab/>
      </w:r>
      <w:r w:rsidR="00F208F9" w:rsidRPr="00F208F9">
        <w:rPr>
          <w:rFonts w:ascii="Times New Roman" w:hAnsi="Times New Roman"/>
          <w:sz w:val="28"/>
          <w:szCs w:val="28"/>
          <w:lang w:val="uk-UA"/>
        </w:rPr>
        <w:tab/>
      </w:r>
      <w:r w:rsidR="00C015E5">
        <w:rPr>
          <w:rFonts w:ascii="Times New Roman" w:hAnsi="Times New Roman"/>
          <w:sz w:val="28"/>
          <w:szCs w:val="28"/>
          <w:lang w:val="uk-UA"/>
        </w:rPr>
        <w:t>(</w:t>
      </w:r>
      <w:r w:rsidR="00F208F9" w:rsidRPr="00F208F9">
        <w:rPr>
          <w:rFonts w:ascii="Times New Roman" w:hAnsi="Times New Roman"/>
          <w:sz w:val="28"/>
          <w:szCs w:val="28"/>
          <w:lang w:val="uk-UA"/>
        </w:rPr>
        <w:t>1)</w:t>
      </w:r>
    </w:p>
    <w:p w:rsidR="00F208F9" w:rsidRPr="00F208F9" w:rsidRDefault="00F208F9" w:rsidP="00F208F9">
      <w:pPr>
        <w:spacing w:after="0" w:line="240" w:lineRule="auto"/>
        <w:jc w:val="both"/>
        <w:rPr>
          <w:rFonts w:ascii="Times New Roman" w:hAnsi="Times New Roman"/>
          <w:sz w:val="28"/>
          <w:szCs w:val="28"/>
          <w:lang w:val="uk-UA"/>
        </w:rPr>
      </w:pPr>
      <w:r w:rsidRPr="00F208F9">
        <w:rPr>
          <w:rFonts w:ascii="Times New Roman" w:hAnsi="Times New Roman"/>
          <w:sz w:val="28"/>
          <w:szCs w:val="28"/>
          <w:lang w:val="uk-UA"/>
        </w:rPr>
        <w:t xml:space="preserve">де, </w:t>
      </w:r>
      <w:r w:rsidRPr="00F208F9">
        <w:rPr>
          <w:rFonts w:ascii="Times New Roman" w:hAnsi="Times New Roman"/>
          <w:sz w:val="28"/>
          <w:szCs w:val="28"/>
          <w:lang w:val="uk-UA"/>
        </w:rPr>
        <w:fldChar w:fldCharType="begin"/>
      </w:r>
      <w:r w:rsidRPr="00F208F9">
        <w:rPr>
          <w:rFonts w:ascii="Times New Roman" w:hAnsi="Times New Roman"/>
          <w:sz w:val="28"/>
          <w:szCs w:val="28"/>
          <w:lang w:val="uk-UA"/>
        </w:rPr>
        <w:instrText xml:space="preserve"> QUOTE </w:instrText>
      </w:r>
      <m:oMath>
        <m:sSub>
          <m:sSubPr>
            <m:ctrlPr>
              <w:rPr>
                <w:rFonts w:ascii="Cambria Math" w:hAnsi="Cambria Math"/>
                <w:i/>
                <w:sz w:val="28"/>
                <w:szCs w:val="28"/>
                <w:lang w:val="uk-UA"/>
              </w:rPr>
            </m:ctrlPr>
          </m:sSubPr>
          <m:e>
            <m:r>
              <m:rPr>
                <m:sty m:val="p"/>
              </m:rPr>
              <w:rPr>
                <w:rFonts w:ascii="Cambria Math" w:hAnsi="Cambria Math"/>
                <w:sz w:val="28"/>
                <w:szCs w:val="28"/>
                <w:lang w:val="uk-UA"/>
              </w:rPr>
              <m:t>V</m:t>
            </m:r>
          </m:e>
          <m:sub>
            <m:r>
              <m:rPr>
                <m:sty m:val="p"/>
              </m:rPr>
              <w:rPr>
                <w:rFonts w:ascii="Cambria Math" w:hAnsi="Cambria Math"/>
                <w:sz w:val="28"/>
                <w:szCs w:val="28"/>
                <w:lang w:val="uk-UA"/>
              </w:rPr>
              <m:t>tl</m:t>
            </m:r>
          </m:sub>
        </m:sSub>
      </m:oMath>
      <w:r w:rsidRPr="00F208F9">
        <w:rPr>
          <w:rFonts w:ascii="Times New Roman" w:hAnsi="Times New Roman"/>
          <w:sz w:val="28"/>
          <w:szCs w:val="28"/>
          <w:lang w:val="uk-UA"/>
        </w:rPr>
        <w:instrText xml:space="preserve"> </w:instrText>
      </w:r>
      <w:r w:rsidRPr="00F208F9">
        <w:rPr>
          <w:rFonts w:ascii="Times New Roman" w:hAnsi="Times New Roman"/>
          <w:sz w:val="28"/>
          <w:szCs w:val="28"/>
          <w:lang w:val="uk-UA"/>
        </w:rPr>
        <w:fldChar w:fldCharType="separate"/>
      </w:r>
      <m:oMath>
        <m:r>
          <m:rPr>
            <m:sty m:val="p"/>
          </m:rPr>
          <w:rPr>
            <w:rFonts w:ascii="Cambria Math" w:hAnsi="Cambria Math"/>
            <w:sz w:val="28"/>
            <w:szCs w:val="28"/>
            <w:lang w:val="uk-UA"/>
          </w:rPr>
          <m:t xml:space="preserve"> </m:t>
        </m:r>
        <m:sSub>
          <m:sSubPr>
            <m:ctrlPr>
              <w:rPr>
                <w:rFonts w:ascii="Cambria Math" w:hAnsi="Cambria Math"/>
                <w:i/>
                <w:sz w:val="28"/>
                <w:szCs w:val="28"/>
                <w:lang w:val="uk-UA"/>
              </w:rPr>
            </m:ctrlPr>
          </m:sSubPr>
          <m:e>
            <m:r>
              <m:rPr>
                <m:sty m:val="p"/>
              </m:rPr>
              <w:rPr>
                <w:rFonts w:ascii="Cambria Math" w:hAnsi="Cambria Math"/>
                <w:sz w:val="28"/>
                <w:szCs w:val="28"/>
                <w:lang w:val="uk-UA"/>
              </w:rPr>
              <m:t>V</m:t>
            </m:r>
          </m:e>
          <m:sub>
            <m:r>
              <m:rPr>
                <m:sty m:val="p"/>
              </m:rPr>
              <w:rPr>
                <w:rFonts w:ascii="Cambria Math" w:hAnsi="Cambria Math"/>
                <w:sz w:val="28"/>
                <w:szCs w:val="28"/>
                <w:lang w:val="uk-UA"/>
              </w:rPr>
              <m:t>tl</m:t>
            </m:r>
          </m:sub>
        </m:sSub>
      </m:oMath>
      <w:r w:rsidRPr="00F208F9">
        <w:rPr>
          <w:rFonts w:ascii="Times New Roman" w:hAnsi="Times New Roman"/>
          <w:sz w:val="28"/>
          <w:szCs w:val="28"/>
          <w:lang w:val="uk-UA"/>
        </w:rPr>
        <w:fldChar w:fldCharType="end"/>
      </w:r>
      <w:r w:rsidRPr="00F208F9">
        <w:rPr>
          <w:rFonts w:ascii="Times New Roman" w:hAnsi="Times New Roman"/>
          <w:sz w:val="28"/>
          <w:szCs w:val="28"/>
          <w:lang w:val="uk-UA"/>
        </w:rPr>
        <w:t xml:space="preserve"> - витрати на транспортування (завантажений автомобіль), грн.;</w:t>
      </w:r>
    </w:p>
    <w:p w:rsidR="00F208F9" w:rsidRPr="00F208F9" w:rsidRDefault="00F208F9" w:rsidP="00F208F9">
      <w:pPr>
        <w:spacing w:after="0" w:line="240" w:lineRule="auto"/>
        <w:jc w:val="both"/>
        <w:rPr>
          <w:rFonts w:ascii="Times New Roman" w:hAnsi="Times New Roman"/>
          <w:sz w:val="28"/>
          <w:szCs w:val="28"/>
          <w:lang w:val="uk-UA"/>
        </w:rPr>
      </w:pPr>
      <w:r w:rsidRPr="00F208F9">
        <w:rPr>
          <w:rFonts w:ascii="Times New Roman" w:hAnsi="Times New Roman"/>
          <w:sz w:val="28"/>
          <w:szCs w:val="28"/>
          <w:lang w:val="uk-UA"/>
        </w:rPr>
        <w:fldChar w:fldCharType="begin"/>
      </w:r>
      <w:r w:rsidRPr="00F208F9">
        <w:rPr>
          <w:rFonts w:ascii="Times New Roman" w:hAnsi="Times New Roman"/>
          <w:sz w:val="28"/>
          <w:szCs w:val="28"/>
          <w:lang w:val="uk-UA"/>
        </w:rPr>
        <w:instrText xml:space="preserve"> QUOTE </w:instrText>
      </w:r>
      <m:oMath>
        <m:r>
          <m:rPr>
            <m:sty m:val="p"/>
          </m:rPr>
          <w:rPr>
            <w:rFonts w:ascii="Cambria Math" w:hAnsi="Cambria Math"/>
            <w:sz w:val="28"/>
            <w:szCs w:val="28"/>
            <w:lang w:val="uk-UA"/>
          </w:rPr>
          <m:t>S</m:t>
        </m:r>
      </m:oMath>
      <w:r w:rsidRPr="00F208F9">
        <w:rPr>
          <w:rFonts w:ascii="Times New Roman" w:hAnsi="Times New Roman"/>
          <w:sz w:val="28"/>
          <w:szCs w:val="28"/>
          <w:lang w:val="uk-UA"/>
        </w:rPr>
        <w:instrText xml:space="preserve"> </w:instrText>
      </w:r>
      <w:r w:rsidRPr="00F208F9">
        <w:rPr>
          <w:rFonts w:ascii="Times New Roman" w:hAnsi="Times New Roman"/>
          <w:sz w:val="28"/>
          <w:szCs w:val="28"/>
          <w:lang w:val="uk-UA"/>
        </w:rPr>
        <w:fldChar w:fldCharType="separate"/>
      </w:r>
      <m:oMath>
        <m:r>
          <m:rPr>
            <m:sty m:val="p"/>
          </m:rPr>
          <w:rPr>
            <w:rFonts w:ascii="Cambria Math" w:hAnsi="Cambria Math"/>
            <w:sz w:val="28"/>
            <w:szCs w:val="28"/>
            <w:lang w:val="uk-UA"/>
          </w:rPr>
          <m:t xml:space="preserve"> S</m:t>
        </m:r>
      </m:oMath>
      <w:r w:rsidRPr="00F208F9">
        <w:rPr>
          <w:rFonts w:ascii="Times New Roman" w:hAnsi="Times New Roman"/>
          <w:sz w:val="28"/>
          <w:szCs w:val="28"/>
          <w:lang w:val="uk-UA"/>
        </w:rPr>
        <w:t xml:space="preserve"> </w:t>
      </w:r>
      <w:r w:rsidRPr="00F208F9">
        <w:rPr>
          <w:rFonts w:ascii="Times New Roman" w:hAnsi="Times New Roman"/>
          <w:sz w:val="28"/>
          <w:szCs w:val="28"/>
          <w:lang w:val="uk-UA"/>
        </w:rPr>
        <w:fldChar w:fldCharType="end"/>
      </w:r>
      <w:r w:rsidRPr="00F208F9">
        <w:rPr>
          <w:rFonts w:ascii="Times New Roman" w:hAnsi="Times New Roman"/>
          <w:sz w:val="28"/>
          <w:szCs w:val="28"/>
          <w:lang w:val="uk-UA"/>
        </w:rPr>
        <w:t xml:space="preserve"> - відстань транспортування, км;</w:t>
      </w:r>
    </w:p>
    <w:p w:rsidR="00F208F9" w:rsidRPr="00F208F9" w:rsidRDefault="00F208F9" w:rsidP="00F208F9">
      <w:pPr>
        <w:spacing w:after="0" w:line="240" w:lineRule="auto"/>
        <w:jc w:val="both"/>
        <w:rPr>
          <w:rFonts w:ascii="Times New Roman" w:hAnsi="Times New Roman"/>
          <w:sz w:val="28"/>
          <w:szCs w:val="28"/>
          <w:lang w:val="uk-UA"/>
        </w:rPr>
      </w:pPr>
      <w:r w:rsidRPr="00F208F9">
        <w:rPr>
          <w:rFonts w:ascii="Times New Roman" w:hAnsi="Times New Roman"/>
          <w:sz w:val="28"/>
          <w:szCs w:val="28"/>
          <w:lang w:val="uk-UA"/>
        </w:rPr>
        <w:fldChar w:fldCharType="begin"/>
      </w:r>
      <w:r w:rsidRPr="00F208F9">
        <w:rPr>
          <w:rFonts w:ascii="Times New Roman" w:hAnsi="Times New Roman"/>
          <w:sz w:val="28"/>
          <w:szCs w:val="28"/>
          <w:lang w:val="uk-UA"/>
        </w:rPr>
        <w:instrText xml:space="preserve"> QUOTE </w:instrText>
      </w:r>
      <m:oMath>
        <m:sSub>
          <m:sSubPr>
            <m:ctrlPr>
              <w:rPr>
                <w:rFonts w:ascii="Cambria Math" w:hAnsi="Cambria Math"/>
                <w:i/>
                <w:sz w:val="28"/>
                <w:szCs w:val="28"/>
                <w:lang w:val="uk-UA"/>
              </w:rPr>
            </m:ctrlPr>
          </m:sSubPr>
          <m:e>
            <m:r>
              <m:rPr>
                <m:sty m:val="p"/>
              </m:rPr>
              <w:rPr>
                <w:rFonts w:ascii="Cambria Math" w:hAnsi="Cambria Math"/>
                <w:sz w:val="28"/>
                <w:szCs w:val="28"/>
                <w:lang w:val="uk-UA"/>
              </w:rPr>
              <m:t>I</m:t>
            </m:r>
          </m:e>
          <m:sub>
            <m:r>
              <m:rPr>
                <m:sty m:val="p"/>
              </m:rPr>
              <w:rPr>
                <w:rFonts w:ascii="Cambria Math" w:hAnsi="Cambria Math"/>
                <w:sz w:val="28"/>
                <w:szCs w:val="28"/>
                <w:lang w:val="uk-UA"/>
              </w:rPr>
              <m:t>fl</m:t>
            </m:r>
          </m:sub>
        </m:sSub>
      </m:oMath>
      <w:r w:rsidRPr="00F208F9">
        <w:rPr>
          <w:rFonts w:ascii="Times New Roman" w:hAnsi="Times New Roman"/>
          <w:sz w:val="28"/>
          <w:szCs w:val="28"/>
          <w:lang w:val="uk-UA"/>
        </w:rPr>
        <w:instrText xml:space="preserve"> </w:instrText>
      </w:r>
      <w:r w:rsidRPr="00F208F9">
        <w:rPr>
          <w:rFonts w:ascii="Times New Roman" w:hAnsi="Times New Roman"/>
          <w:sz w:val="28"/>
          <w:szCs w:val="28"/>
          <w:lang w:val="uk-UA"/>
        </w:rPr>
        <w:fldChar w:fldCharType="separate"/>
      </w:r>
      <m:oMath>
        <m:sSub>
          <m:sSubPr>
            <m:ctrlPr>
              <w:rPr>
                <w:rFonts w:ascii="Cambria Math" w:hAnsi="Cambria Math"/>
                <w:i/>
                <w:sz w:val="28"/>
                <w:szCs w:val="28"/>
                <w:lang w:val="uk-UA"/>
              </w:rPr>
            </m:ctrlPr>
          </m:sSubPr>
          <m:e>
            <m:r>
              <m:rPr>
                <m:sty m:val="p"/>
              </m:rPr>
              <w:rPr>
                <w:rFonts w:ascii="Cambria Math" w:hAnsi="Cambria Math"/>
                <w:sz w:val="28"/>
                <w:szCs w:val="28"/>
                <w:lang w:val="uk-UA"/>
              </w:rPr>
              <m:t>I</m:t>
            </m:r>
          </m:e>
          <m:sub>
            <m:r>
              <m:rPr>
                <m:sty m:val="p"/>
              </m:rPr>
              <w:rPr>
                <w:rFonts w:ascii="Cambria Math" w:hAnsi="Cambria Math"/>
                <w:sz w:val="28"/>
                <w:szCs w:val="28"/>
                <w:lang w:val="uk-UA"/>
              </w:rPr>
              <m:t>fl</m:t>
            </m:r>
          </m:sub>
        </m:sSub>
      </m:oMath>
      <w:r w:rsidRPr="00F208F9">
        <w:rPr>
          <w:rFonts w:ascii="Times New Roman" w:hAnsi="Times New Roman"/>
          <w:sz w:val="28"/>
          <w:szCs w:val="28"/>
          <w:lang w:val="uk-UA"/>
        </w:rPr>
        <w:fldChar w:fldCharType="end"/>
      </w:r>
      <w:r w:rsidRPr="00F208F9">
        <w:rPr>
          <w:rFonts w:ascii="Times New Roman" w:hAnsi="Times New Roman"/>
          <w:sz w:val="28"/>
          <w:szCs w:val="28"/>
          <w:lang w:val="uk-UA"/>
        </w:rPr>
        <w:t xml:space="preserve"> - витрати палива у розрахунку на </w:t>
      </w:r>
      <w:smartTag w:uri="urn:schemas-microsoft-com:office:smarttags" w:element="metricconverter">
        <w:smartTagPr>
          <w:attr w:name="ProductID" w:val="1,2 л"/>
        </w:smartTagPr>
        <w:r w:rsidRPr="00F208F9">
          <w:rPr>
            <w:rFonts w:ascii="Times New Roman" w:hAnsi="Times New Roman"/>
            <w:sz w:val="28"/>
            <w:szCs w:val="28"/>
            <w:lang w:val="uk-UA"/>
          </w:rPr>
          <w:t>100 км</w:t>
        </w:r>
      </w:smartTag>
      <w:r w:rsidRPr="00F208F9">
        <w:rPr>
          <w:rFonts w:ascii="Times New Roman" w:hAnsi="Times New Roman"/>
          <w:sz w:val="28"/>
          <w:szCs w:val="28"/>
          <w:lang w:val="uk-UA"/>
        </w:rPr>
        <w:t xml:space="preserve"> (завантажений автомобіль), л;</w:t>
      </w:r>
    </w:p>
    <w:p w:rsidR="00F208F9" w:rsidRPr="00F208F9" w:rsidRDefault="00F208F9" w:rsidP="00F208F9">
      <w:pPr>
        <w:spacing w:after="0" w:line="240" w:lineRule="auto"/>
        <w:jc w:val="both"/>
        <w:rPr>
          <w:rFonts w:ascii="Times New Roman" w:hAnsi="Times New Roman"/>
          <w:sz w:val="28"/>
          <w:szCs w:val="28"/>
          <w:lang w:val="uk-UA"/>
        </w:rPr>
      </w:pPr>
      <w:r w:rsidRPr="00F208F9">
        <w:rPr>
          <w:rFonts w:ascii="Times New Roman" w:hAnsi="Times New Roman"/>
          <w:sz w:val="28"/>
          <w:szCs w:val="28"/>
          <w:lang w:val="uk-UA"/>
        </w:rPr>
        <w:fldChar w:fldCharType="begin"/>
      </w:r>
      <w:r w:rsidRPr="00F208F9">
        <w:rPr>
          <w:rFonts w:ascii="Times New Roman" w:hAnsi="Times New Roman"/>
          <w:sz w:val="28"/>
          <w:szCs w:val="28"/>
          <w:lang w:val="uk-UA"/>
        </w:rPr>
        <w:instrText xml:space="preserve"> QUOTE </w:instrText>
      </w:r>
      <m:oMath>
        <m:sSub>
          <m:sSubPr>
            <m:ctrlPr>
              <w:rPr>
                <w:rFonts w:ascii="Cambria Math" w:hAnsi="Cambria Math"/>
                <w:i/>
                <w:sz w:val="28"/>
                <w:szCs w:val="28"/>
                <w:lang w:val="uk-UA"/>
              </w:rPr>
            </m:ctrlPr>
          </m:sSubPr>
          <m:e>
            <m:r>
              <m:rPr>
                <m:sty m:val="p"/>
              </m:rPr>
              <w:rPr>
                <w:rFonts w:ascii="Cambria Math" w:hAnsi="Cambria Math"/>
                <w:sz w:val="28"/>
                <w:szCs w:val="28"/>
                <w:lang w:val="uk-UA"/>
              </w:rPr>
              <m:t>P</m:t>
            </m:r>
          </m:e>
          <m:sub>
            <m:r>
              <m:rPr>
                <m:sty m:val="p"/>
              </m:rPr>
              <w:rPr>
                <w:rFonts w:ascii="Cambria Math" w:hAnsi="Cambria Math"/>
                <w:sz w:val="28"/>
                <w:szCs w:val="28"/>
                <w:lang w:val="uk-UA"/>
              </w:rPr>
              <m:t>f</m:t>
            </m:r>
          </m:sub>
        </m:sSub>
      </m:oMath>
      <w:r w:rsidRPr="00F208F9">
        <w:rPr>
          <w:rFonts w:ascii="Times New Roman" w:hAnsi="Times New Roman"/>
          <w:sz w:val="28"/>
          <w:szCs w:val="28"/>
          <w:lang w:val="uk-UA"/>
        </w:rPr>
        <w:instrText xml:space="preserve"> </w:instrText>
      </w:r>
      <w:r w:rsidRPr="00F208F9">
        <w:rPr>
          <w:rFonts w:ascii="Times New Roman" w:hAnsi="Times New Roman"/>
          <w:sz w:val="28"/>
          <w:szCs w:val="28"/>
          <w:lang w:val="uk-UA"/>
        </w:rPr>
        <w:fldChar w:fldCharType="separate"/>
      </w:r>
      <m:oMath>
        <m:sSub>
          <m:sSubPr>
            <m:ctrlPr>
              <w:rPr>
                <w:rFonts w:ascii="Cambria Math" w:hAnsi="Cambria Math"/>
                <w:i/>
                <w:sz w:val="28"/>
                <w:szCs w:val="28"/>
                <w:lang w:val="uk-UA"/>
              </w:rPr>
            </m:ctrlPr>
          </m:sSubPr>
          <m:e>
            <m:r>
              <m:rPr>
                <m:sty m:val="p"/>
              </m:rPr>
              <w:rPr>
                <w:rFonts w:ascii="Cambria Math" w:hAnsi="Cambria Math"/>
                <w:sz w:val="28"/>
                <w:szCs w:val="28"/>
                <w:lang w:val="uk-UA"/>
              </w:rPr>
              <m:t>P</m:t>
            </m:r>
          </m:e>
          <m:sub>
            <m:r>
              <m:rPr>
                <m:sty m:val="p"/>
              </m:rPr>
              <w:rPr>
                <w:rFonts w:ascii="Cambria Math" w:hAnsi="Cambria Math"/>
                <w:sz w:val="28"/>
                <w:szCs w:val="28"/>
                <w:lang w:val="uk-UA"/>
              </w:rPr>
              <m:t>f</m:t>
            </m:r>
          </m:sub>
        </m:sSub>
      </m:oMath>
      <w:r w:rsidRPr="00F208F9">
        <w:rPr>
          <w:rFonts w:ascii="Times New Roman" w:hAnsi="Times New Roman"/>
          <w:sz w:val="28"/>
          <w:szCs w:val="28"/>
          <w:lang w:val="uk-UA"/>
        </w:rPr>
        <w:fldChar w:fldCharType="end"/>
      </w:r>
      <w:r w:rsidRPr="00F208F9">
        <w:rPr>
          <w:rFonts w:ascii="Times New Roman" w:hAnsi="Times New Roman"/>
          <w:sz w:val="28"/>
          <w:szCs w:val="28"/>
          <w:lang w:val="uk-UA"/>
        </w:rPr>
        <w:t xml:space="preserve"> - ціна закупівлі </w:t>
      </w:r>
      <w:smartTag w:uri="urn:schemas-microsoft-com:office:smarttags" w:element="metricconverter">
        <w:smartTagPr>
          <w:attr w:name="ProductID" w:val="1,2 л"/>
        </w:smartTagPr>
        <w:r w:rsidRPr="00F208F9">
          <w:rPr>
            <w:rFonts w:ascii="Times New Roman" w:hAnsi="Times New Roman"/>
            <w:sz w:val="28"/>
            <w:szCs w:val="28"/>
            <w:lang w:val="uk-UA"/>
          </w:rPr>
          <w:t>1 л</w:t>
        </w:r>
      </w:smartTag>
      <w:r w:rsidRPr="00F208F9">
        <w:rPr>
          <w:rFonts w:ascii="Times New Roman" w:hAnsi="Times New Roman"/>
          <w:sz w:val="28"/>
          <w:szCs w:val="28"/>
          <w:lang w:val="uk-UA"/>
        </w:rPr>
        <w:t xml:space="preserve"> палива, грн.;</w:t>
      </w:r>
    </w:p>
    <w:p w:rsidR="00F208F9" w:rsidRPr="00F208F9" w:rsidRDefault="00F208F9" w:rsidP="00F208F9">
      <w:pPr>
        <w:spacing w:after="0" w:line="240" w:lineRule="auto"/>
        <w:jc w:val="both"/>
        <w:rPr>
          <w:rFonts w:ascii="Times New Roman" w:hAnsi="Times New Roman"/>
          <w:sz w:val="28"/>
          <w:szCs w:val="28"/>
          <w:lang w:val="uk-UA"/>
        </w:rPr>
      </w:pPr>
      <w:r w:rsidRPr="00F208F9">
        <w:rPr>
          <w:rFonts w:ascii="Times New Roman" w:hAnsi="Times New Roman"/>
          <w:sz w:val="28"/>
          <w:szCs w:val="28"/>
          <w:lang w:val="uk-UA"/>
        </w:rPr>
        <w:fldChar w:fldCharType="begin"/>
      </w:r>
      <w:r w:rsidRPr="00F208F9">
        <w:rPr>
          <w:rFonts w:ascii="Times New Roman" w:hAnsi="Times New Roman"/>
          <w:sz w:val="28"/>
          <w:szCs w:val="28"/>
          <w:lang w:val="uk-UA"/>
        </w:rPr>
        <w:instrText xml:space="preserve"> QUOTE </w:instrText>
      </w:r>
      <m:oMath>
        <m:r>
          <m:rPr>
            <m:sty m:val="p"/>
          </m:rPr>
          <w:rPr>
            <w:rFonts w:ascii="Cambria Math" w:hAnsi="Cambria Math"/>
            <w:sz w:val="28"/>
            <w:szCs w:val="28"/>
            <w:lang w:val="uk-UA"/>
          </w:rPr>
          <m:t>N</m:t>
        </m:r>
      </m:oMath>
      <w:r w:rsidRPr="00F208F9">
        <w:rPr>
          <w:rFonts w:ascii="Times New Roman" w:hAnsi="Times New Roman"/>
          <w:sz w:val="28"/>
          <w:szCs w:val="28"/>
          <w:lang w:val="uk-UA"/>
        </w:rPr>
        <w:instrText xml:space="preserve"> </w:instrText>
      </w:r>
      <w:r w:rsidRPr="00F208F9">
        <w:rPr>
          <w:rFonts w:ascii="Times New Roman" w:hAnsi="Times New Roman"/>
          <w:sz w:val="28"/>
          <w:szCs w:val="28"/>
          <w:lang w:val="uk-UA"/>
        </w:rPr>
        <w:fldChar w:fldCharType="separate"/>
      </w:r>
      <m:oMath>
        <m:r>
          <m:rPr>
            <m:sty m:val="p"/>
          </m:rPr>
          <w:rPr>
            <w:rFonts w:ascii="Cambria Math" w:hAnsi="Cambria Math"/>
            <w:sz w:val="28"/>
            <w:szCs w:val="28"/>
            <w:lang w:val="uk-UA"/>
          </w:rPr>
          <m:t xml:space="preserve"> N</m:t>
        </m:r>
      </m:oMath>
      <w:r w:rsidRPr="00F208F9">
        <w:rPr>
          <w:rFonts w:ascii="Times New Roman" w:hAnsi="Times New Roman"/>
          <w:sz w:val="28"/>
          <w:szCs w:val="28"/>
          <w:lang w:val="uk-UA"/>
        </w:rPr>
        <w:t xml:space="preserve"> </w:t>
      </w:r>
      <w:r w:rsidRPr="00F208F9">
        <w:rPr>
          <w:rFonts w:ascii="Times New Roman" w:hAnsi="Times New Roman"/>
          <w:sz w:val="28"/>
          <w:szCs w:val="28"/>
          <w:lang w:val="uk-UA"/>
        </w:rPr>
        <w:fldChar w:fldCharType="end"/>
      </w:r>
      <w:r w:rsidRPr="00F208F9">
        <w:rPr>
          <w:rFonts w:ascii="Times New Roman" w:hAnsi="Times New Roman"/>
          <w:sz w:val="28"/>
          <w:szCs w:val="28"/>
          <w:lang w:val="uk-UA"/>
        </w:rPr>
        <w:t xml:space="preserve"> - кількість перевезень за період, од.</w:t>
      </w:r>
    </w:p>
    <w:p w:rsidR="00F208F9" w:rsidRPr="00F208F9" w:rsidRDefault="00F208F9" w:rsidP="00F208F9">
      <w:pPr>
        <w:spacing w:after="0" w:line="240" w:lineRule="auto"/>
        <w:jc w:val="both"/>
        <w:rPr>
          <w:rFonts w:ascii="Times New Roman" w:hAnsi="Times New Roman"/>
          <w:sz w:val="28"/>
          <w:szCs w:val="28"/>
          <w:lang w:val="uk-UA"/>
        </w:rPr>
      </w:pPr>
    </w:p>
    <w:p w:rsidR="00F208F9" w:rsidRPr="00F208F9" w:rsidRDefault="008C0DC7" w:rsidP="00F208F9">
      <w:pPr>
        <w:spacing w:after="0" w:line="240" w:lineRule="auto"/>
        <w:jc w:val="both"/>
        <w:rPr>
          <w:rFonts w:ascii="Times New Roman" w:hAnsi="Times New Roman"/>
          <w:sz w:val="28"/>
          <w:szCs w:val="28"/>
          <w:lang w:val="uk-UA"/>
        </w:rPr>
      </w:pPr>
      <m:oMath>
        <m:sSub>
          <m:sSubPr>
            <m:ctrlPr>
              <w:rPr>
                <w:rFonts w:ascii="Cambria Math" w:hAnsi="Cambria Math"/>
                <w:i/>
                <w:sz w:val="28"/>
                <w:szCs w:val="28"/>
                <w:lang w:val="uk-UA"/>
              </w:rPr>
            </m:ctrlPr>
          </m:sSubPr>
          <m:e>
            <m:r>
              <w:rPr>
                <w:rFonts w:ascii="Cambria Math" w:hAnsi="Cambria Math"/>
                <w:sz w:val="28"/>
                <w:szCs w:val="28"/>
                <w:lang w:val="uk-UA"/>
              </w:rPr>
              <m:t>V</m:t>
            </m:r>
          </m:e>
          <m:sub>
            <m:r>
              <w:rPr>
                <w:rFonts w:ascii="Cambria Math" w:hAnsi="Cambria Math"/>
                <w:sz w:val="28"/>
                <w:szCs w:val="28"/>
                <w:lang w:val="uk-UA"/>
              </w:rPr>
              <m:t>te</m:t>
            </m:r>
          </m:sub>
        </m:sSub>
        <m:r>
          <w:rPr>
            <w:rFonts w:ascii="Cambria Math" w:hAnsi="Cambria Math"/>
            <w:sz w:val="28"/>
            <w:szCs w:val="28"/>
            <w:lang w:val="uk-UA"/>
          </w:rPr>
          <m:t>=S*</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fe</m:t>
                </m:r>
              </m:sub>
            </m:sSub>
          </m:num>
          <m:den>
            <m:r>
              <w:rPr>
                <w:rFonts w:ascii="Cambria Math" w:hAnsi="Cambria Math"/>
                <w:sz w:val="28"/>
                <w:szCs w:val="28"/>
                <w:lang w:val="uk-UA"/>
              </w:rPr>
              <m:t>100</m:t>
            </m:r>
          </m:den>
        </m:f>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P</m:t>
            </m:r>
          </m:e>
          <m:sub>
            <m:r>
              <w:rPr>
                <w:rFonts w:ascii="Cambria Math" w:hAnsi="Cambria Math"/>
                <w:sz w:val="28"/>
                <w:szCs w:val="28"/>
                <w:lang w:val="uk-UA"/>
              </w:rPr>
              <m:t>f</m:t>
            </m:r>
          </m:sub>
        </m:sSub>
        <m:r>
          <w:rPr>
            <w:rFonts w:ascii="Cambria Math" w:hAnsi="Cambria Math"/>
            <w:sz w:val="28"/>
            <w:szCs w:val="28"/>
            <w:lang w:val="uk-UA"/>
          </w:rPr>
          <m:t>*N</m:t>
        </m:r>
      </m:oMath>
      <w:r w:rsidR="00F208F9" w:rsidRPr="00F208F9">
        <w:rPr>
          <w:rFonts w:ascii="Times New Roman" w:hAnsi="Times New Roman"/>
          <w:sz w:val="28"/>
          <w:szCs w:val="28"/>
          <w:lang w:val="uk-UA"/>
        </w:rPr>
        <w:tab/>
      </w:r>
      <w:r w:rsidR="00F208F9" w:rsidRPr="00F208F9">
        <w:rPr>
          <w:rFonts w:ascii="Times New Roman" w:hAnsi="Times New Roman"/>
          <w:sz w:val="28"/>
          <w:szCs w:val="28"/>
          <w:lang w:val="uk-UA"/>
        </w:rPr>
        <w:tab/>
      </w:r>
      <w:r w:rsidR="00F208F9" w:rsidRPr="00F208F9">
        <w:rPr>
          <w:rFonts w:ascii="Times New Roman" w:hAnsi="Times New Roman"/>
          <w:sz w:val="28"/>
          <w:szCs w:val="28"/>
          <w:lang w:val="uk-UA"/>
        </w:rPr>
        <w:tab/>
      </w:r>
      <w:r w:rsidR="00F208F9" w:rsidRPr="00F208F9">
        <w:rPr>
          <w:rFonts w:ascii="Times New Roman" w:hAnsi="Times New Roman"/>
          <w:sz w:val="28"/>
          <w:szCs w:val="28"/>
          <w:lang w:val="uk-UA"/>
        </w:rPr>
        <w:tab/>
      </w:r>
      <w:r w:rsidR="00F208F9" w:rsidRPr="00F208F9">
        <w:rPr>
          <w:rFonts w:ascii="Times New Roman" w:hAnsi="Times New Roman"/>
          <w:sz w:val="28"/>
          <w:szCs w:val="28"/>
          <w:lang w:val="uk-UA"/>
        </w:rPr>
        <w:tab/>
      </w:r>
      <w:r w:rsidR="00F208F9" w:rsidRPr="00F208F9">
        <w:rPr>
          <w:rFonts w:ascii="Times New Roman" w:hAnsi="Times New Roman"/>
          <w:sz w:val="28"/>
          <w:szCs w:val="28"/>
          <w:lang w:val="uk-UA"/>
        </w:rPr>
        <w:tab/>
      </w:r>
      <w:r w:rsidR="00C015E5">
        <w:rPr>
          <w:rFonts w:ascii="Times New Roman" w:hAnsi="Times New Roman"/>
          <w:sz w:val="28"/>
          <w:szCs w:val="28"/>
          <w:lang w:val="uk-UA"/>
        </w:rPr>
        <w:t>(</w:t>
      </w:r>
      <w:r w:rsidR="00F208F9" w:rsidRPr="00F208F9">
        <w:rPr>
          <w:rFonts w:ascii="Times New Roman" w:hAnsi="Times New Roman"/>
          <w:sz w:val="28"/>
          <w:szCs w:val="28"/>
          <w:lang w:val="uk-UA"/>
        </w:rPr>
        <w:t>2)</w:t>
      </w:r>
    </w:p>
    <w:p w:rsidR="00F208F9" w:rsidRPr="00F208F9" w:rsidRDefault="00F208F9" w:rsidP="00F208F9">
      <w:pPr>
        <w:spacing w:after="0" w:line="240" w:lineRule="auto"/>
        <w:jc w:val="both"/>
        <w:rPr>
          <w:rFonts w:ascii="Times New Roman" w:hAnsi="Times New Roman"/>
          <w:sz w:val="28"/>
          <w:szCs w:val="28"/>
          <w:lang w:val="uk-UA"/>
        </w:rPr>
      </w:pPr>
      <w:r w:rsidRPr="00F208F9">
        <w:rPr>
          <w:rFonts w:ascii="Times New Roman" w:hAnsi="Times New Roman"/>
          <w:sz w:val="28"/>
          <w:szCs w:val="28"/>
          <w:lang w:val="uk-UA"/>
        </w:rPr>
        <w:t xml:space="preserve">де, </w:t>
      </w:r>
      <w:r w:rsidRPr="00F208F9">
        <w:rPr>
          <w:rFonts w:ascii="Times New Roman" w:hAnsi="Times New Roman"/>
          <w:sz w:val="28"/>
          <w:szCs w:val="28"/>
          <w:lang w:val="uk-UA"/>
        </w:rPr>
        <w:fldChar w:fldCharType="begin"/>
      </w:r>
      <w:r w:rsidRPr="00F208F9">
        <w:rPr>
          <w:rFonts w:ascii="Times New Roman" w:hAnsi="Times New Roman"/>
          <w:sz w:val="28"/>
          <w:szCs w:val="28"/>
          <w:lang w:val="uk-UA"/>
        </w:rPr>
        <w:instrText xml:space="preserve"> QUOTE </w:instrText>
      </w:r>
      <m:oMath>
        <m:sSub>
          <m:sSubPr>
            <m:ctrlPr>
              <w:rPr>
                <w:rFonts w:ascii="Cambria Math" w:hAnsi="Cambria Math"/>
                <w:i/>
                <w:sz w:val="28"/>
                <w:szCs w:val="28"/>
                <w:lang w:val="uk-UA"/>
              </w:rPr>
            </m:ctrlPr>
          </m:sSubPr>
          <m:e>
            <m:r>
              <m:rPr>
                <m:sty m:val="p"/>
              </m:rPr>
              <w:rPr>
                <w:rFonts w:ascii="Cambria Math" w:hAnsi="Cambria Math"/>
                <w:sz w:val="28"/>
                <w:szCs w:val="28"/>
                <w:lang w:val="uk-UA"/>
              </w:rPr>
              <m:t>V</m:t>
            </m:r>
          </m:e>
          <m:sub>
            <m:r>
              <m:rPr>
                <m:sty m:val="p"/>
              </m:rPr>
              <w:rPr>
                <w:rFonts w:ascii="Cambria Math" w:hAnsi="Cambria Math"/>
                <w:sz w:val="28"/>
                <w:szCs w:val="28"/>
                <w:lang w:val="uk-UA"/>
              </w:rPr>
              <m:t>te</m:t>
            </m:r>
          </m:sub>
        </m:sSub>
      </m:oMath>
      <w:r w:rsidRPr="00F208F9">
        <w:rPr>
          <w:rFonts w:ascii="Times New Roman" w:hAnsi="Times New Roman"/>
          <w:sz w:val="28"/>
          <w:szCs w:val="28"/>
          <w:lang w:val="uk-UA"/>
        </w:rPr>
        <w:instrText xml:space="preserve"> </w:instrText>
      </w:r>
      <w:r w:rsidRPr="00F208F9">
        <w:rPr>
          <w:rFonts w:ascii="Times New Roman" w:hAnsi="Times New Roman"/>
          <w:sz w:val="28"/>
          <w:szCs w:val="28"/>
          <w:lang w:val="uk-UA"/>
        </w:rPr>
        <w:fldChar w:fldCharType="separate"/>
      </w:r>
      <m:oMath>
        <m:r>
          <m:rPr>
            <m:sty m:val="p"/>
          </m:rPr>
          <w:rPr>
            <w:rFonts w:ascii="Cambria Math" w:hAnsi="Cambria Math"/>
            <w:sz w:val="28"/>
            <w:szCs w:val="28"/>
            <w:lang w:val="uk-UA"/>
          </w:rPr>
          <m:t xml:space="preserve"> </m:t>
        </m:r>
        <m:sSub>
          <m:sSubPr>
            <m:ctrlPr>
              <w:rPr>
                <w:rFonts w:ascii="Cambria Math" w:hAnsi="Cambria Math"/>
                <w:i/>
                <w:sz w:val="28"/>
                <w:szCs w:val="28"/>
                <w:lang w:val="uk-UA"/>
              </w:rPr>
            </m:ctrlPr>
          </m:sSubPr>
          <m:e>
            <m:r>
              <m:rPr>
                <m:sty m:val="p"/>
              </m:rPr>
              <w:rPr>
                <w:rFonts w:ascii="Cambria Math" w:hAnsi="Cambria Math"/>
                <w:sz w:val="28"/>
                <w:szCs w:val="28"/>
                <w:lang w:val="uk-UA"/>
              </w:rPr>
              <m:t>V</m:t>
            </m:r>
          </m:e>
          <m:sub>
            <m:r>
              <m:rPr>
                <m:sty m:val="p"/>
              </m:rPr>
              <w:rPr>
                <w:rFonts w:ascii="Cambria Math" w:hAnsi="Cambria Math"/>
                <w:sz w:val="28"/>
                <w:szCs w:val="28"/>
                <w:lang w:val="uk-UA"/>
              </w:rPr>
              <m:t>te</m:t>
            </m:r>
          </m:sub>
        </m:sSub>
      </m:oMath>
      <w:r w:rsidRPr="00F208F9">
        <w:rPr>
          <w:rFonts w:ascii="Times New Roman" w:hAnsi="Times New Roman"/>
          <w:sz w:val="28"/>
          <w:szCs w:val="28"/>
          <w:lang w:val="uk-UA"/>
        </w:rPr>
        <w:fldChar w:fldCharType="end"/>
      </w:r>
      <w:r w:rsidRPr="00F208F9">
        <w:rPr>
          <w:rFonts w:ascii="Times New Roman" w:hAnsi="Times New Roman"/>
          <w:sz w:val="28"/>
          <w:szCs w:val="28"/>
          <w:lang w:val="uk-UA"/>
        </w:rPr>
        <w:t xml:space="preserve"> - витрати на транспортування (порожній автомобіль), грн.;</w:t>
      </w:r>
    </w:p>
    <w:p w:rsidR="00F208F9" w:rsidRPr="00F208F9" w:rsidRDefault="00F208F9" w:rsidP="00F208F9">
      <w:pPr>
        <w:spacing w:after="0" w:line="240" w:lineRule="auto"/>
        <w:jc w:val="both"/>
        <w:rPr>
          <w:rFonts w:ascii="Times New Roman" w:hAnsi="Times New Roman"/>
          <w:sz w:val="28"/>
          <w:szCs w:val="28"/>
          <w:lang w:val="uk-UA"/>
        </w:rPr>
      </w:pPr>
      <w:r w:rsidRPr="00F208F9">
        <w:rPr>
          <w:rFonts w:ascii="Times New Roman" w:hAnsi="Times New Roman"/>
          <w:sz w:val="28"/>
          <w:szCs w:val="28"/>
          <w:lang w:val="uk-UA"/>
        </w:rPr>
        <w:fldChar w:fldCharType="begin"/>
      </w:r>
      <w:r w:rsidRPr="00F208F9">
        <w:rPr>
          <w:rFonts w:ascii="Times New Roman" w:hAnsi="Times New Roman"/>
          <w:sz w:val="28"/>
          <w:szCs w:val="28"/>
          <w:lang w:val="uk-UA"/>
        </w:rPr>
        <w:instrText xml:space="preserve"> QUOTE </w:instrText>
      </w:r>
      <m:oMath>
        <m:r>
          <m:rPr>
            <m:sty m:val="p"/>
          </m:rPr>
          <w:rPr>
            <w:rFonts w:ascii="Cambria Math" w:hAnsi="Cambria Math"/>
            <w:sz w:val="28"/>
            <w:szCs w:val="28"/>
            <w:lang w:val="uk-UA"/>
          </w:rPr>
          <m:t>S</m:t>
        </m:r>
      </m:oMath>
      <w:r w:rsidRPr="00F208F9">
        <w:rPr>
          <w:rFonts w:ascii="Times New Roman" w:hAnsi="Times New Roman"/>
          <w:sz w:val="28"/>
          <w:szCs w:val="28"/>
          <w:lang w:val="uk-UA"/>
        </w:rPr>
        <w:instrText xml:space="preserve"> </w:instrText>
      </w:r>
      <w:r w:rsidRPr="00F208F9">
        <w:rPr>
          <w:rFonts w:ascii="Times New Roman" w:hAnsi="Times New Roman"/>
          <w:sz w:val="28"/>
          <w:szCs w:val="28"/>
          <w:lang w:val="uk-UA"/>
        </w:rPr>
        <w:fldChar w:fldCharType="separate"/>
      </w:r>
      <m:oMath>
        <m:r>
          <m:rPr>
            <m:sty m:val="p"/>
          </m:rPr>
          <w:rPr>
            <w:rFonts w:ascii="Cambria Math" w:hAnsi="Cambria Math"/>
            <w:sz w:val="28"/>
            <w:szCs w:val="28"/>
            <w:lang w:val="uk-UA"/>
          </w:rPr>
          <m:t xml:space="preserve"> S</m:t>
        </m:r>
      </m:oMath>
      <w:r w:rsidRPr="00F208F9">
        <w:rPr>
          <w:rFonts w:ascii="Times New Roman" w:hAnsi="Times New Roman"/>
          <w:sz w:val="28"/>
          <w:szCs w:val="28"/>
          <w:lang w:val="uk-UA"/>
        </w:rPr>
        <w:t xml:space="preserve"> </w:t>
      </w:r>
      <w:r w:rsidRPr="00F208F9">
        <w:rPr>
          <w:rFonts w:ascii="Times New Roman" w:hAnsi="Times New Roman"/>
          <w:sz w:val="28"/>
          <w:szCs w:val="28"/>
          <w:lang w:val="uk-UA"/>
        </w:rPr>
        <w:fldChar w:fldCharType="end"/>
      </w:r>
      <w:r w:rsidRPr="00F208F9">
        <w:rPr>
          <w:rFonts w:ascii="Times New Roman" w:hAnsi="Times New Roman"/>
          <w:sz w:val="28"/>
          <w:szCs w:val="28"/>
          <w:lang w:val="uk-UA"/>
        </w:rPr>
        <w:t xml:space="preserve"> - відстань транспортування, км;</w:t>
      </w:r>
    </w:p>
    <w:p w:rsidR="00F208F9" w:rsidRPr="00F208F9" w:rsidRDefault="00F208F9" w:rsidP="00F208F9">
      <w:pPr>
        <w:spacing w:after="0" w:line="240" w:lineRule="auto"/>
        <w:jc w:val="both"/>
        <w:rPr>
          <w:rFonts w:ascii="Times New Roman" w:hAnsi="Times New Roman"/>
          <w:sz w:val="28"/>
          <w:szCs w:val="28"/>
          <w:lang w:val="uk-UA"/>
        </w:rPr>
      </w:pPr>
      <w:r w:rsidRPr="00F208F9">
        <w:rPr>
          <w:rFonts w:ascii="Times New Roman" w:hAnsi="Times New Roman"/>
          <w:sz w:val="28"/>
          <w:szCs w:val="28"/>
          <w:lang w:val="uk-UA"/>
        </w:rPr>
        <w:fldChar w:fldCharType="begin"/>
      </w:r>
      <w:r w:rsidRPr="00F208F9">
        <w:rPr>
          <w:rFonts w:ascii="Times New Roman" w:hAnsi="Times New Roman"/>
          <w:sz w:val="28"/>
          <w:szCs w:val="28"/>
          <w:lang w:val="uk-UA"/>
        </w:rPr>
        <w:instrText xml:space="preserve"> QUOTE </w:instrText>
      </w:r>
      <m:oMath>
        <m:sSub>
          <m:sSubPr>
            <m:ctrlPr>
              <w:rPr>
                <w:rFonts w:ascii="Cambria Math" w:hAnsi="Cambria Math"/>
                <w:i/>
                <w:sz w:val="28"/>
                <w:szCs w:val="28"/>
                <w:lang w:val="uk-UA"/>
              </w:rPr>
            </m:ctrlPr>
          </m:sSubPr>
          <m:e>
            <m:r>
              <m:rPr>
                <m:sty m:val="p"/>
              </m:rPr>
              <w:rPr>
                <w:rFonts w:ascii="Cambria Math" w:hAnsi="Cambria Math"/>
                <w:sz w:val="28"/>
                <w:szCs w:val="28"/>
                <w:lang w:val="uk-UA"/>
              </w:rPr>
              <m:t>I</m:t>
            </m:r>
          </m:e>
          <m:sub>
            <m:r>
              <m:rPr>
                <m:sty m:val="p"/>
              </m:rPr>
              <w:rPr>
                <w:rFonts w:ascii="Cambria Math" w:hAnsi="Cambria Math"/>
                <w:sz w:val="28"/>
                <w:szCs w:val="28"/>
                <w:lang w:val="uk-UA"/>
              </w:rPr>
              <m:t>fe</m:t>
            </m:r>
          </m:sub>
        </m:sSub>
      </m:oMath>
      <w:r w:rsidRPr="00F208F9">
        <w:rPr>
          <w:rFonts w:ascii="Times New Roman" w:hAnsi="Times New Roman"/>
          <w:sz w:val="28"/>
          <w:szCs w:val="28"/>
          <w:lang w:val="uk-UA"/>
        </w:rPr>
        <w:instrText xml:space="preserve"> </w:instrText>
      </w:r>
      <w:r w:rsidRPr="00F208F9">
        <w:rPr>
          <w:rFonts w:ascii="Times New Roman" w:hAnsi="Times New Roman"/>
          <w:sz w:val="28"/>
          <w:szCs w:val="28"/>
          <w:lang w:val="uk-UA"/>
        </w:rPr>
        <w:fldChar w:fldCharType="separate"/>
      </w:r>
      <m:oMath>
        <m:sSub>
          <m:sSubPr>
            <m:ctrlPr>
              <w:rPr>
                <w:rFonts w:ascii="Cambria Math" w:hAnsi="Cambria Math"/>
                <w:i/>
                <w:sz w:val="28"/>
                <w:szCs w:val="28"/>
                <w:lang w:val="uk-UA"/>
              </w:rPr>
            </m:ctrlPr>
          </m:sSubPr>
          <m:e>
            <m:r>
              <m:rPr>
                <m:sty m:val="p"/>
              </m:rPr>
              <w:rPr>
                <w:rFonts w:ascii="Cambria Math" w:hAnsi="Cambria Math"/>
                <w:sz w:val="28"/>
                <w:szCs w:val="28"/>
                <w:lang w:val="uk-UA"/>
              </w:rPr>
              <m:t>I</m:t>
            </m:r>
          </m:e>
          <m:sub>
            <m:r>
              <m:rPr>
                <m:sty m:val="p"/>
              </m:rPr>
              <w:rPr>
                <w:rFonts w:ascii="Cambria Math" w:hAnsi="Cambria Math"/>
                <w:sz w:val="28"/>
                <w:szCs w:val="28"/>
                <w:lang w:val="uk-UA"/>
              </w:rPr>
              <m:t>fe</m:t>
            </m:r>
          </m:sub>
        </m:sSub>
      </m:oMath>
      <w:r w:rsidRPr="00F208F9">
        <w:rPr>
          <w:rFonts w:ascii="Times New Roman" w:hAnsi="Times New Roman"/>
          <w:sz w:val="28"/>
          <w:szCs w:val="28"/>
          <w:lang w:val="uk-UA"/>
        </w:rPr>
        <w:fldChar w:fldCharType="end"/>
      </w:r>
      <w:r w:rsidRPr="00F208F9">
        <w:rPr>
          <w:rFonts w:ascii="Times New Roman" w:hAnsi="Times New Roman"/>
          <w:sz w:val="28"/>
          <w:szCs w:val="28"/>
          <w:lang w:val="uk-UA"/>
        </w:rPr>
        <w:t xml:space="preserve"> - витрати палива у розрахунку на </w:t>
      </w:r>
      <w:smartTag w:uri="urn:schemas-microsoft-com:office:smarttags" w:element="metricconverter">
        <w:smartTagPr>
          <w:attr w:name="ProductID" w:val="1,2 л"/>
        </w:smartTagPr>
        <w:r w:rsidRPr="00F208F9">
          <w:rPr>
            <w:rFonts w:ascii="Times New Roman" w:hAnsi="Times New Roman"/>
            <w:sz w:val="28"/>
            <w:szCs w:val="28"/>
            <w:lang w:val="uk-UA"/>
          </w:rPr>
          <w:t>100 км</w:t>
        </w:r>
      </w:smartTag>
      <w:r w:rsidRPr="00F208F9">
        <w:rPr>
          <w:rFonts w:ascii="Times New Roman" w:hAnsi="Times New Roman"/>
          <w:sz w:val="28"/>
          <w:szCs w:val="28"/>
          <w:lang w:val="uk-UA"/>
        </w:rPr>
        <w:t xml:space="preserve"> (порожній автомобіль), л;</w:t>
      </w:r>
    </w:p>
    <w:p w:rsidR="00F208F9" w:rsidRPr="00F208F9" w:rsidRDefault="00F208F9" w:rsidP="00F208F9">
      <w:pPr>
        <w:spacing w:after="0" w:line="240" w:lineRule="auto"/>
        <w:jc w:val="both"/>
        <w:rPr>
          <w:rFonts w:ascii="Times New Roman" w:hAnsi="Times New Roman"/>
          <w:sz w:val="28"/>
          <w:szCs w:val="28"/>
          <w:lang w:val="uk-UA"/>
        </w:rPr>
      </w:pPr>
      <w:r w:rsidRPr="00F208F9">
        <w:rPr>
          <w:rFonts w:ascii="Times New Roman" w:hAnsi="Times New Roman"/>
          <w:sz w:val="28"/>
          <w:szCs w:val="28"/>
          <w:lang w:val="uk-UA"/>
        </w:rPr>
        <w:fldChar w:fldCharType="begin"/>
      </w:r>
      <w:r w:rsidRPr="00F208F9">
        <w:rPr>
          <w:rFonts w:ascii="Times New Roman" w:hAnsi="Times New Roman"/>
          <w:sz w:val="28"/>
          <w:szCs w:val="28"/>
          <w:lang w:val="uk-UA"/>
        </w:rPr>
        <w:instrText xml:space="preserve"> QUOTE </w:instrText>
      </w:r>
      <m:oMath>
        <m:sSub>
          <m:sSubPr>
            <m:ctrlPr>
              <w:rPr>
                <w:rFonts w:ascii="Cambria Math" w:hAnsi="Cambria Math"/>
                <w:i/>
                <w:sz w:val="28"/>
                <w:szCs w:val="28"/>
                <w:lang w:val="uk-UA"/>
              </w:rPr>
            </m:ctrlPr>
          </m:sSubPr>
          <m:e>
            <m:r>
              <m:rPr>
                <m:sty m:val="p"/>
              </m:rPr>
              <w:rPr>
                <w:rFonts w:ascii="Cambria Math" w:hAnsi="Cambria Math"/>
                <w:sz w:val="28"/>
                <w:szCs w:val="28"/>
                <w:lang w:val="uk-UA"/>
              </w:rPr>
              <m:t>P</m:t>
            </m:r>
          </m:e>
          <m:sub>
            <m:r>
              <m:rPr>
                <m:sty m:val="p"/>
              </m:rPr>
              <w:rPr>
                <w:rFonts w:ascii="Cambria Math" w:hAnsi="Cambria Math"/>
                <w:sz w:val="28"/>
                <w:szCs w:val="28"/>
                <w:lang w:val="uk-UA"/>
              </w:rPr>
              <m:t>f</m:t>
            </m:r>
          </m:sub>
        </m:sSub>
      </m:oMath>
      <w:r w:rsidRPr="00F208F9">
        <w:rPr>
          <w:rFonts w:ascii="Times New Roman" w:hAnsi="Times New Roman"/>
          <w:sz w:val="28"/>
          <w:szCs w:val="28"/>
          <w:lang w:val="uk-UA"/>
        </w:rPr>
        <w:instrText xml:space="preserve"> </w:instrText>
      </w:r>
      <w:r w:rsidRPr="00F208F9">
        <w:rPr>
          <w:rFonts w:ascii="Times New Roman" w:hAnsi="Times New Roman"/>
          <w:sz w:val="28"/>
          <w:szCs w:val="28"/>
          <w:lang w:val="uk-UA"/>
        </w:rPr>
        <w:fldChar w:fldCharType="separate"/>
      </w:r>
      <m:oMath>
        <m:sSub>
          <m:sSubPr>
            <m:ctrlPr>
              <w:rPr>
                <w:rFonts w:ascii="Cambria Math" w:hAnsi="Cambria Math"/>
                <w:i/>
                <w:sz w:val="28"/>
                <w:szCs w:val="28"/>
                <w:lang w:val="uk-UA"/>
              </w:rPr>
            </m:ctrlPr>
          </m:sSubPr>
          <m:e>
            <m:r>
              <m:rPr>
                <m:sty m:val="p"/>
              </m:rPr>
              <w:rPr>
                <w:rFonts w:ascii="Cambria Math" w:hAnsi="Cambria Math"/>
                <w:sz w:val="28"/>
                <w:szCs w:val="28"/>
                <w:lang w:val="uk-UA"/>
              </w:rPr>
              <m:t>P</m:t>
            </m:r>
          </m:e>
          <m:sub>
            <m:r>
              <m:rPr>
                <m:sty m:val="p"/>
              </m:rPr>
              <w:rPr>
                <w:rFonts w:ascii="Cambria Math" w:hAnsi="Cambria Math"/>
                <w:sz w:val="28"/>
                <w:szCs w:val="28"/>
                <w:lang w:val="uk-UA"/>
              </w:rPr>
              <m:t>f</m:t>
            </m:r>
          </m:sub>
        </m:sSub>
      </m:oMath>
      <w:r w:rsidRPr="00F208F9">
        <w:rPr>
          <w:rFonts w:ascii="Times New Roman" w:hAnsi="Times New Roman"/>
          <w:sz w:val="28"/>
          <w:szCs w:val="28"/>
          <w:lang w:val="uk-UA"/>
        </w:rPr>
        <w:fldChar w:fldCharType="end"/>
      </w:r>
      <w:r w:rsidRPr="00F208F9">
        <w:rPr>
          <w:rFonts w:ascii="Times New Roman" w:hAnsi="Times New Roman"/>
          <w:sz w:val="28"/>
          <w:szCs w:val="28"/>
          <w:lang w:val="uk-UA"/>
        </w:rPr>
        <w:t xml:space="preserve"> - ціна закупівлі </w:t>
      </w:r>
      <w:smartTag w:uri="urn:schemas-microsoft-com:office:smarttags" w:element="metricconverter">
        <w:smartTagPr>
          <w:attr w:name="ProductID" w:val="1,2 л"/>
        </w:smartTagPr>
        <w:r w:rsidRPr="00F208F9">
          <w:rPr>
            <w:rFonts w:ascii="Times New Roman" w:hAnsi="Times New Roman"/>
            <w:sz w:val="28"/>
            <w:szCs w:val="28"/>
            <w:lang w:val="uk-UA"/>
          </w:rPr>
          <w:t>1 л</w:t>
        </w:r>
      </w:smartTag>
      <w:r w:rsidRPr="00F208F9">
        <w:rPr>
          <w:rFonts w:ascii="Times New Roman" w:hAnsi="Times New Roman"/>
          <w:sz w:val="28"/>
          <w:szCs w:val="28"/>
          <w:lang w:val="uk-UA"/>
        </w:rPr>
        <w:t xml:space="preserve"> палива, грн.;</w:t>
      </w:r>
    </w:p>
    <w:p w:rsidR="00F208F9" w:rsidRPr="00F208F9" w:rsidRDefault="00F208F9" w:rsidP="00F208F9">
      <w:pPr>
        <w:spacing w:after="0" w:line="240" w:lineRule="auto"/>
        <w:jc w:val="both"/>
        <w:rPr>
          <w:rFonts w:ascii="Times New Roman" w:hAnsi="Times New Roman"/>
          <w:sz w:val="28"/>
          <w:szCs w:val="28"/>
          <w:lang w:val="uk-UA"/>
        </w:rPr>
      </w:pPr>
      <w:r w:rsidRPr="00F208F9">
        <w:rPr>
          <w:rFonts w:ascii="Times New Roman" w:hAnsi="Times New Roman"/>
          <w:sz w:val="28"/>
          <w:szCs w:val="28"/>
          <w:lang w:val="uk-UA"/>
        </w:rPr>
        <w:fldChar w:fldCharType="begin"/>
      </w:r>
      <w:r w:rsidRPr="00F208F9">
        <w:rPr>
          <w:rFonts w:ascii="Times New Roman" w:hAnsi="Times New Roman"/>
          <w:sz w:val="28"/>
          <w:szCs w:val="28"/>
          <w:lang w:val="uk-UA"/>
        </w:rPr>
        <w:instrText xml:space="preserve"> QUOTE </w:instrText>
      </w:r>
      <m:oMath>
        <m:r>
          <m:rPr>
            <m:sty m:val="p"/>
          </m:rPr>
          <w:rPr>
            <w:rFonts w:ascii="Cambria Math" w:hAnsi="Cambria Math"/>
            <w:sz w:val="28"/>
            <w:szCs w:val="28"/>
            <w:lang w:val="uk-UA"/>
          </w:rPr>
          <m:t>N</m:t>
        </m:r>
      </m:oMath>
      <w:r w:rsidRPr="00F208F9">
        <w:rPr>
          <w:rFonts w:ascii="Times New Roman" w:hAnsi="Times New Roman"/>
          <w:sz w:val="28"/>
          <w:szCs w:val="28"/>
          <w:lang w:val="uk-UA"/>
        </w:rPr>
        <w:instrText xml:space="preserve"> </w:instrText>
      </w:r>
      <w:r w:rsidRPr="00F208F9">
        <w:rPr>
          <w:rFonts w:ascii="Times New Roman" w:hAnsi="Times New Roman"/>
          <w:sz w:val="28"/>
          <w:szCs w:val="28"/>
          <w:lang w:val="uk-UA"/>
        </w:rPr>
        <w:fldChar w:fldCharType="separate"/>
      </w:r>
      <m:oMath>
        <m:r>
          <m:rPr>
            <m:sty m:val="p"/>
          </m:rPr>
          <w:rPr>
            <w:rFonts w:ascii="Cambria Math" w:hAnsi="Cambria Math"/>
            <w:sz w:val="28"/>
            <w:szCs w:val="28"/>
            <w:lang w:val="uk-UA"/>
          </w:rPr>
          <m:t xml:space="preserve"> N</m:t>
        </m:r>
      </m:oMath>
      <w:r w:rsidRPr="00F208F9">
        <w:rPr>
          <w:rFonts w:ascii="Times New Roman" w:hAnsi="Times New Roman"/>
          <w:sz w:val="28"/>
          <w:szCs w:val="28"/>
          <w:lang w:val="uk-UA"/>
        </w:rPr>
        <w:t xml:space="preserve"> </w:t>
      </w:r>
      <w:r w:rsidRPr="00F208F9">
        <w:rPr>
          <w:rFonts w:ascii="Times New Roman" w:hAnsi="Times New Roman"/>
          <w:sz w:val="28"/>
          <w:szCs w:val="28"/>
          <w:lang w:val="uk-UA"/>
        </w:rPr>
        <w:fldChar w:fldCharType="end"/>
      </w:r>
      <w:r w:rsidRPr="00F208F9">
        <w:rPr>
          <w:rFonts w:ascii="Times New Roman" w:hAnsi="Times New Roman"/>
          <w:sz w:val="28"/>
          <w:szCs w:val="28"/>
          <w:lang w:val="uk-UA"/>
        </w:rPr>
        <w:t xml:space="preserve"> - кількість перевезень за період, од.</w:t>
      </w:r>
    </w:p>
    <w:p w:rsidR="00F208F9" w:rsidRPr="00F208F9" w:rsidRDefault="008C0DC7" w:rsidP="00F208F9">
      <w:pPr>
        <w:spacing w:after="0" w:line="240" w:lineRule="auto"/>
        <w:jc w:val="both"/>
        <w:rPr>
          <w:rFonts w:ascii="Times New Roman" w:hAnsi="Times New Roman"/>
          <w:i/>
          <w:sz w:val="28"/>
          <w:szCs w:val="28"/>
          <w:lang w:val="uk-UA"/>
        </w:rPr>
      </w:pPr>
      <m:oMath>
        <m:sSub>
          <m:sSubPr>
            <m:ctrlPr>
              <w:rPr>
                <w:rFonts w:ascii="Cambria Math" w:eastAsia="Times New Roman" w:hAnsi="Cambria Math"/>
                <w:i/>
                <w:sz w:val="28"/>
                <w:szCs w:val="28"/>
                <w:lang w:val="uk-UA"/>
              </w:rPr>
            </m:ctrlPr>
          </m:sSubPr>
          <m:e>
            <m:r>
              <w:rPr>
                <w:rFonts w:ascii="Cambria Math" w:eastAsia="Times New Roman" w:hAnsi="Cambria Math"/>
                <w:sz w:val="28"/>
                <w:szCs w:val="28"/>
                <w:lang w:val="uk-UA"/>
              </w:rPr>
              <m:t>V</m:t>
            </m:r>
          </m:e>
          <m:sub>
            <m:r>
              <w:rPr>
                <w:rFonts w:ascii="Cambria Math" w:eastAsia="Times New Roman" w:hAnsi="Cambria Math"/>
                <w:sz w:val="28"/>
                <w:szCs w:val="28"/>
                <w:lang w:val="uk-UA"/>
              </w:rPr>
              <m:t>l</m:t>
            </m:r>
          </m:sub>
        </m:sSub>
        <m:r>
          <w:rPr>
            <w:rFonts w:ascii="Cambria Math" w:eastAsia="Times New Roman" w:hAnsi="Cambria Math"/>
            <w:sz w:val="28"/>
            <w:szCs w:val="28"/>
            <w:lang w:val="uk-UA"/>
          </w:rPr>
          <m:t>=</m:t>
        </m:r>
        <m:sSub>
          <m:sSubPr>
            <m:ctrlPr>
              <w:rPr>
                <w:rFonts w:ascii="Cambria Math" w:eastAsia="Times New Roman" w:hAnsi="Cambria Math"/>
                <w:i/>
                <w:sz w:val="28"/>
                <w:szCs w:val="28"/>
                <w:lang w:val="uk-UA"/>
              </w:rPr>
            </m:ctrlPr>
          </m:sSubPr>
          <m:e>
            <m:r>
              <w:rPr>
                <w:rFonts w:ascii="Cambria Math" w:eastAsia="Times New Roman" w:hAnsi="Cambria Math"/>
                <w:sz w:val="28"/>
                <w:szCs w:val="28"/>
                <w:lang w:val="uk-UA"/>
              </w:rPr>
              <m:t>P</m:t>
            </m:r>
          </m:e>
          <m:sub>
            <m:r>
              <w:rPr>
                <w:rFonts w:ascii="Cambria Math" w:eastAsia="Times New Roman" w:hAnsi="Cambria Math"/>
                <w:sz w:val="28"/>
                <w:szCs w:val="28"/>
                <w:lang w:val="uk-UA"/>
              </w:rPr>
              <m:t>l</m:t>
            </m:r>
          </m:sub>
        </m:sSub>
        <m:r>
          <w:rPr>
            <w:rFonts w:ascii="Cambria Math" w:eastAsia="Times New Roman" w:hAnsi="Cambria Math"/>
            <w:sz w:val="28"/>
            <w:szCs w:val="28"/>
            <w:lang w:val="uk-UA"/>
          </w:rPr>
          <m:t>*</m:t>
        </m:r>
        <m:sSub>
          <m:sSubPr>
            <m:ctrlPr>
              <w:rPr>
                <w:rFonts w:ascii="Cambria Math" w:eastAsia="Times New Roman" w:hAnsi="Cambria Math"/>
                <w:i/>
                <w:sz w:val="28"/>
                <w:szCs w:val="28"/>
                <w:lang w:val="uk-UA"/>
              </w:rPr>
            </m:ctrlPr>
          </m:sSubPr>
          <m:e>
            <m:r>
              <w:rPr>
                <w:rFonts w:ascii="Cambria Math" w:eastAsia="Times New Roman" w:hAnsi="Cambria Math"/>
                <w:sz w:val="28"/>
                <w:szCs w:val="28"/>
                <w:lang w:val="uk-UA"/>
              </w:rPr>
              <m:t>N</m:t>
            </m:r>
          </m:e>
          <m:sub>
            <m:r>
              <w:rPr>
                <w:rFonts w:ascii="Cambria Math" w:eastAsia="Times New Roman" w:hAnsi="Cambria Math"/>
                <w:sz w:val="28"/>
                <w:szCs w:val="28"/>
                <w:lang w:val="uk-UA"/>
              </w:rPr>
              <m:t>l</m:t>
            </m:r>
          </m:sub>
        </m:sSub>
      </m:oMath>
      <w:r w:rsidR="00F208F9" w:rsidRPr="00F208F9">
        <w:rPr>
          <w:rFonts w:ascii="Times New Roman" w:hAnsi="Times New Roman"/>
          <w:sz w:val="28"/>
          <w:szCs w:val="28"/>
          <w:lang w:val="uk-UA"/>
        </w:rPr>
        <w:tab/>
      </w:r>
      <w:r w:rsidR="00F208F9" w:rsidRPr="00F208F9">
        <w:rPr>
          <w:rFonts w:ascii="Times New Roman" w:hAnsi="Times New Roman"/>
          <w:sz w:val="28"/>
          <w:szCs w:val="28"/>
          <w:lang w:val="uk-UA"/>
        </w:rPr>
        <w:tab/>
      </w:r>
      <w:r w:rsidR="00F208F9" w:rsidRPr="00F208F9">
        <w:rPr>
          <w:rFonts w:ascii="Times New Roman" w:hAnsi="Times New Roman"/>
          <w:sz w:val="28"/>
          <w:szCs w:val="28"/>
          <w:lang w:val="uk-UA"/>
        </w:rPr>
        <w:tab/>
      </w:r>
      <w:r w:rsidR="00F208F9" w:rsidRPr="00F208F9">
        <w:rPr>
          <w:rFonts w:ascii="Times New Roman" w:hAnsi="Times New Roman"/>
          <w:sz w:val="28"/>
          <w:szCs w:val="28"/>
          <w:lang w:val="uk-UA"/>
        </w:rPr>
        <w:tab/>
      </w:r>
      <w:r w:rsidR="00F208F9" w:rsidRPr="00F208F9">
        <w:rPr>
          <w:rFonts w:ascii="Times New Roman" w:hAnsi="Times New Roman"/>
          <w:sz w:val="28"/>
          <w:szCs w:val="28"/>
          <w:lang w:val="uk-UA"/>
        </w:rPr>
        <w:tab/>
      </w:r>
      <w:r w:rsidR="00F208F9" w:rsidRPr="00F208F9">
        <w:rPr>
          <w:rFonts w:ascii="Times New Roman" w:hAnsi="Times New Roman"/>
          <w:sz w:val="28"/>
          <w:szCs w:val="28"/>
          <w:lang w:val="uk-UA"/>
        </w:rPr>
        <w:tab/>
      </w:r>
      <w:r w:rsidR="00F208F9" w:rsidRPr="00F208F9">
        <w:rPr>
          <w:rFonts w:ascii="Times New Roman" w:hAnsi="Times New Roman"/>
          <w:sz w:val="28"/>
          <w:szCs w:val="28"/>
          <w:lang w:val="uk-UA"/>
        </w:rPr>
        <w:tab/>
      </w:r>
      <w:r w:rsidR="00C015E5">
        <w:rPr>
          <w:rFonts w:ascii="Times New Roman" w:hAnsi="Times New Roman"/>
          <w:sz w:val="28"/>
          <w:szCs w:val="28"/>
          <w:lang w:val="uk-UA"/>
        </w:rPr>
        <w:tab/>
        <w:t>(</w:t>
      </w:r>
      <w:r w:rsidR="00F208F9" w:rsidRPr="00F208F9">
        <w:rPr>
          <w:rFonts w:ascii="Times New Roman" w:hAnsi="Times New Roman"/>
          <w:sz w:val="28"/>
          <w:szCs w:val="28"/>
          <w:lang w:val="uk-UA"/>
        </w:rPr>
        <w:t>3)</w:t>
      </w:r>
    </w:p>
    <w:p w:rsidR="00F208F9" w:rsidRPr="00F208F9" w:rsidRDefault="00F208F9" w:rsidP="00F208F9">
      <w:pPr>
        <w:spacing w:after="0" w:line="240" w:lineRule="auto"/>
        <w:jc w:val="both"/>
        <w:rPr>
          <w:rFonts w:ascii="Times New Roman" w:hAnsi="Times New Roman"/>
          <w:i/>
          <w:sz w:val="28"/>
          <w:szCs w:val="28"/>
          <w:lang w:val="uk-UA"/>
        </w:rPr>
      </w:pPr>
      <w:r w:rsidRPr="00F208F9">
        <w:rPr>
          <w:rFonts w:ascii="Times New Roman" w:hAnsi="Times New Roman"/>
          <w:i/>
          <w:sz w:val="28"/>
          <w:szCs w:val="28"/>
          <w:lang w:val="uk-UA"/>
        </w:rPr>
        <w:t xml:space="preserve">де, </w:t>
      </w:r>
      <w:r w:rsidRPr="00F208F9">
        <w:rPr>
          <w:rFonts w:ascii="Times New Roman" w:hAnsi="Times New Roman"/>
          <w:sz w:val="28"/>
          <w:szCs w:val="28"/>
          <w:lang w:val="uk-UA"/>
        </w:rPr>
        <w:fldChar w:fldCharType="begin"/>
      </w:r>
      <w:r w:rsidRPr="00F208F9">
        <w:rPr>
          <w:rFonts w:ascii="Times New Roman" w:hAnsi="Times New Roman"/>
          <w:sz w:val="28"/>
          <w:szCs w:val="28"/>
          <w:lang w:val="uk-UA"/>
        </w:rPr>
        <w:instrText xml:space="preserve"> QUOTE </w:instrText>
      </w:r>
      <m:oMath>
        <m:sSub>
          <m:sSubPr>
            <m:ctrlPr>
              <w:rPr>
                <w:rFonts w:ascii="Cambria Math" w:eastAsia="Times New Roman" w:hAnsi="Cambria Math"/>
                <w:i/>
                <w:sz w:val="28"/>
                <w:szCs w:val="28"/>
                <w:lang w:val="uk-UA"/>
              </w:rPr>
            </m:ctrlPr>
          </m:sSubPr>
          <m:e>
            <m:r>
              <m:rPr>
                <m:sty m:val="p"/>
              </m:rPr>
              <w:rPr>
                <w:rFonts w:ascii="Cambria Math" w:eastAsia="Times New Roman" w:hAnsi="Cambria Math"/>
                <w:sz w:val="28"/>
                <w:szCs w:val="28"/>
                <w:lang w:val="uk-UA"/>
              </w:rPr>
              <m:t>V</m:t>
            </m:r>
          </m:e>
          <m:sub>
            <m:r>
              <m:rPr>
                <m:sty m:val="p"/>
              </m:rPr>
              <w:rPr>
                <w:rFonts w:ascii="Cambria Math" w:eastAsia="Times New Roman" w:hAnsi="Cambria Math"/>
                <w:sz w:val="28"/>
                <w:szCs w:val="28"/>
                <w:lang w:val="uk-UA"/>
              </w:rPr>
              <m:t>l</m:t>
            </m:r>
          </m:sub>
        </m:sSub>
      </m:oMath>
      <w:r w:rsidRPr="00F208F9">
        <w:rPr>
          <w:rFonts w:ascii="Times New Roman" w:hAnsi="Times New Roman"/>
          <w:sz w:val="28"/>
          <w:szCs w:val="28"/>
          <w:lang w:val="uk-UA"/>
        </w:rPr>
        <w:instrText xml:space="preserve"> </w:instrText>
      </w:r>
      <w:r w:rsidRPr="00F208F9">
        <w:rPr>
          <w:rFonts w:ascii="Times New Roman" w:hAnsi="Times New Roman"/>
          <w:sz w:val="28"/>
          <w:szCs w:val="28"/>
          <w:lang w:val="uk-UA"/>
        </w:rPr>
        <w:fldChar w:fldCharType="separate"/>
      </w:r>
      <m:oMath>
        <m:r>
          <m:rPr>
            <m:sty m:val="p"/>
          </m:rPr>
          <w:rPr>
            <w:rFonts w:ascii="Cambria Math" w:eastAsiaTheme="minorEastAsia" w:hAnsi="Cambria Math"/>
            <w:sz w:val="28"/>
            <w:szCs w:val="28"/>
            <w:lang w:val="uk-UA"/>
          </w:rPr>
          <m:t xml:space="preserve"> </m:t>
        </m:r>
        <m:sSub>
          <m:sSubPr>
            <m:ctrlPr>
              <w:rPr>
                <w:rFonts w:ascii="Cambria Math" w:eastAsia="Times New Roman" w:hAnsi="Cambria Math"/>
                <w:i/>
                <w:sz w:val="28"/>
                <w:szCs w:val="28"/>
                <w:lang w:val="uk-UA"/>
              </w:rPr>
            </m:ctrlPr>
          </m:sSubPr>
          <m:e>
            <m:r>
              <m:rPr>
                <m:sty m:val="p"/>
              </m:rPr>
              <w:rPr>
                <w:rFonts w:ascii="Cambria Math" w:eastAsia="Times New Roman" w:hAnsi="Cambria Math"/>
                <w:sz w:val="28"/>
                <w:szCs w:val="28"/>
                <w:lang w:val="uk-UA"/>
              </w:rPr>
              <m:t>V</m:t>
            </m:r>
          </m:e>
          <m:sub>
            <m:r>
              <m:rPr>
                <m:sty m:val="p"/>
              </m:rPr>
              <w:rPr>
                <w:rFonts w:ascii="Cambria Math" w:eastAsia="Times New Roman" w:hAnsi="Cambria Math"/>
                <w:sz w:val="28"/>
                <w:szCs w:val="28"/>
                <w:lang w:val="uk-UA"/>
              </w:rPr>
              <m:t>l</m:t>
            </m:r>
          </m:sub>
        </m:sSub>
      </m:oMath>
      <w:r w:rsidRPr="00F208F9">
        <w:rPr>
          <w:rFonts w:ascii="Times New Roman" w:hAnsi="Times New Roman"/>
          <w:sz w:val="28"/>
          <w:szCs w:val="28"/>
          <w:lang w:val="uk-UA"/>
        </w:rPr>
        <w:fldChar w:fldCharType="end"/>
      </w:r>
      <w:r w:rsidRPr="00F208F9">
        <w:rPr>
          <w:rFonts w:ascii="Times New Roman" w:hAnsi="Times New Roman"/>
          <w:i/>
          <w:sz w:val="28"/>
          <w:szCs w:val="28"/>
          <w:lang w:val="uk-UA"/>
        </w:rPr>
        <w:t xml:space="preserve"> </w:t>
      </w:r>
      <w:r w:rsidRPr="00F208F9">
        <w:rPr>
          <w:rFonts w:ascii="Times New Roman" w:hAnsi="Times New Roman"/>
          <w:sz w:val="28"/>
          <w:szCs w:val="28"/>
          <w:lang w:val="uk-UA"/>
        </w:rPr>
        <w:t>- витрати на завантажування /розвантажування, грн.;</w:t>
      </w:r>
    </w:p>
    <w:p w:rsidR="00F208F9" w:rsidRPr="00F208F9" w:rsidRDefault="00F208F9" w:rsidP="00F208F9">
      <w:pPr>
        <w:spacing w:after="0" w:line="240" w:lineRule="auto"/>
        <w:jc w:val="both"/>
        <w:rPr>
          <w:rFonts w:ascii="Times New Roman" w:hAnsi="Times New Roman"/>
          <w:sz w:val="28"/>
          <w:szCs w:val="28"/>
          <w:lang w:val="uk-UA"/>
        </w:rPr>
      </w:pPr>
      <w:r w:rsidRPr="00F208F9">
        <w:rPr>
          <w:rFonts w:ascii="Times New Roman" w:hAnsi="Times New Roman"/>
          <w:sz w:val="28"/>
          <w:szCs w:val="28"/>
          <w:lang w:val="uk-UA"/>
        </w:rPr>
        <w:fldChar w:fldCharType="begin"/>
      </w:r>
      <w:r w:rsidRPr="00F208F9">
        <w:rPr>
          <w:rFonts w:ascii="Times New Roman" w:hAnsi="Times New Roman"/>
          <w:sz w:val="28"/>
          <w:szCs w:val="28"/>
          <w:lang w:val="uk-UA"/>
        </w:rPr>
        <w:instrText xml:space="preserve"> QUOTE </w:instrText>
      </w:r>
      <m:oMath>
        <m:sSub>
          <m:sSubPr>
            <m:ctrlPr>
              <w:rPr>
                <w:rFonts w:ascii="Cambria Math" w:eastAsia="Times New Roman" w:hAnsi="Cambria Math"/>
                <w:i/>
                <w:sz w:val="28"/>
                <w:szCs w:val="28"/>
                <w:lang w:val="uk-UA"/>
              </w:rPr>
            </m:ctrlPr>
          </m:sSubPr>
          <m:e>
            <m:r>
              <m:rPr>
                <m:sty m:val="p"/>
              </m:rPr>
              <w:rPr>
                <w:rFonts w:ascii="Cambria Math" w:eastAsia="Times New Roman" w:hAnsi="Cambria Math"/>
                <w:sz w:val="28"/>
                <w:szCs w:val="28"/>
                <w:lang w:val="uk-UA"/>
              </w:rPr>
              <m:t>P</m:t>
            </m:r>
          </m:e>
          <m:sub>
            <m:r>
              <m:rPr>
                <m:sty m:val="p"/>
              </m:rPr>
              <w:rPr>
                <w:rFonts w:ascii="Cambria Math" w:eastAsia="Times New Roman" w:hAnsi="Cambria Math"/>
                <w:sz w:val="28"/>
                <w:szCs w:val="28"/>
                <w:lang w:val="uk-UA"/>
              </w:rPr>
              <m:t>l</m:t>
            </m:r>
          </m:sub>
        </m:sSub>
      </m:oMath>
      <w:r w:rsidRPr="00F208F9">
        <w:rPr>
          <w:rFonts w:ascii="Times New Roman" w:hAnsi="Times New Roman"/>
          <w:sz w:val="28"/>
          <w:szCs w:val="28"/>
          <w:lang w:val="uk-UA"/>
        </w:rPr>
        <w:instrText xml:space="preserve"> </w:instrText>
      </w:r>
      <w:r w:rsidRPr="00F208F9">
        <w:rPr>
          <w:rFonts w:ascii="Times New Roman" w:hAnsi="Times New Roman"/>
          <w:sz w:val="28"/>
          <w:szCs w:val="28"/>
          <w:lang w:val="uk-UA"/>
        </w:rPr>
        <w:fldChar w:fldCharType="separate"/>
      </w:r>
      <m:oMath>
        <m:sSub>
          <m:sSubPr>
            <m:ctrlPr>
              <w:rPr>
                <w:rFonts w:ascii="Cambria Math" w:eastAsia="Times New Roman" w:hAnsi="Cambria Math"/>
                <w:i/>
                <w:sz w:val="28"/>
                <w:szCs w:val="28"/>
                <w:lang w:val="uk-UA"/>
              </w:rPr>
            </m:ctrlPr>
          </m:sSubPr>
          <m:e>
            <m:r>
              <m:rPr>
                <m:sty m:val="p"/>
              </m:rPr>
              <w:rPr>
                <w:rFonts w:ascii="Cambria Math" w:eastAsia="Times New Roman" w:hAnsi="Cambria Math"/>
                <w:sz w:val="28"/>
                <w:szCs w:val="28"/>
                <w:lang w:val="uk-UA"/>
              </w:rPr>
              <m:t>P</m:t>
            </m:r>
          </m:e>
          <m:sub>
            <m:r>
              <m:rPr>
                <m:sty m:val="p"/>
              </m:rPr>
              <w:rPr>
                <w:rFonts w:ascii="Cambria Math" w:eastAsia="Times New Roman" w:hAnsi="Cambria Math"/>
                <w:sz w:val="28"/>
                <w:szCs w:val="28"/>
                <w:lang w:val="uk-UA"/>
              </w:rPr>
              <m:t>l</m:t>
            </m:r>
          </m:sub>
        </m:sSub>
      </m:oMath>
      <w:r w:rsidRPr="00F208F9">
        <w:rPr>
          <w:rFonts w:ascii="Times New Roman" w:hAnsi="Times New Roman"/>
          <w:sz w:val="28"/>
          <w:szCs w:val="28"/>
          <w:lang w:val="uk-UA"/>
        </w:rPr>
        <w:fldChar w:fldCharType="end"/>
      </w:r>
      <w:r w:rsidRPr="00F208F9">
        <w:rPr>
          <w:rFonts w:ascii="Times New Roman" w:hAnsi="Times New Roman"/>
          <w:i/>
          <w:sz w:val="28"/>
          <w:szCs w:val="28"/>
          <w:lang w:val="uk-UA"/>
        </w:rPr>
        <w:t xml:space="preserve"> </w:t>
      </w:r>
      <w:r w:rsidRPr="00F208F9">
        <w:rPr>
          <w:rFonts w:ascii="Times New Roman" w:hAnsi="Times New Roman"/>
          <w:sz w:val="28"/>
          <w:szCs w:val="28"/>
          <w:lang w:val="uk-UA"/>
        </w:rPr>
        <w:t xml:space="preserve">- вартість </w:t>
      </w:r>
      <w:proofErr w:type="spellStart"/>
      <w:r w:rsidRPr="00F208F9">
        <w:rPr>
          <w:rFonts w:ascii="Times New Roman" w:hAnsi="Times New Roman"/>
          <w:sz w:val="28"/>
          <w:szCs w:val="28"/>
          <w:lang w:val="uk-UA"/>
        </w:rPr>
        <w:t>завантажувально</w:t>
      </w:r>
      <w:proofErr w:type="spellEnd"/>
      <w:r w:rsidRPr="00F208F9">
        <w:rPr>
          <w:rFonts w:ascii="Times New Roman" w:hAnsi="Times New Roman"/>
          <w:sz w:val="28"/>
          <w:szCs w:val="28"/>
          <w:lang w:val="uk-UA"/>
        </w:rPr>
        <w:t xml:space="preserve"> - розвантажувальних робіт, грн./т;</w:t>
      </w:r>
    </w:p>
    <w:p w:rsidR="00F208F9" w:rsidRPr="00F208F9" w:rsidRDefault="00F208F9" w:rsidP="00F208F9">
      <w:pPr>
        <w:spacing w:after="0" w:line="240" w:lineRule="auto"/>
        <w:jc w:val="both"/>
        <w:rPr>
          <w:rFonts w:ascii="Times New Roman" w:hAnsi="Times New Roman"/>
          <w:sz w:val="28"/>
          <w:szCs w:val="28"/>
          <w:lang w:val="uk-UA"/>
        </w:rPr>
      </w:pPr>
      <w:r w:rsidRPr="00F208F9">
        <w:rPr>
          <w:rFonts w:ascii="Times New Roman" w:hAnsi="Times New Roman"/>
          <w:sz w:val="28"/>
          <w:szCs w:val="28"/>
          <w:lang w:val="uk-UA"/>
        </w:rPr>
        <w:fldChar w:fldCharType="begin"/>
      </w:r>
      <w:r w:rsidRPr="00F208F9">
        <w:rPr>
          <w:rFonts w:ascii="Times New Roman" w:hAnsi="Times New Roman"/>
          <w:sz w:val="28"/>
          <w:szCs w:val="28"/>
          <w:lang w:val="uk-UA"/>
        </w:rPr>
        <w:instrText xml:space="preserve"> QUOTE </w:instrText>
      </w:r>
      <m:oMath>
        <m:sSub>
          <m:sSubPr>
            <m:ctrlPr>
              <w:rPr>
                <w:rFonts w:ascii="Cambria Math" w:eastAsia="Times New Roman" w:hAnsi="Cambria Math"/>
                <w:i/>
                <w:sz w:val="28"/>
                <w:szCs w:val="28"/>
                <w:lang w:val="uk-UA"/>
              </w:rPr>
            </m:ctrlPr>
          </m:sSubPr>
          <m:e>
            <m:r>
              <m:rPr>
                <m:sty m:val="p"/>
              </m:rPr>
              <w:rPr>
                <w:rFonts w:ascii="Cambria Math" w:eastAsia="Times New Roman" w:hAnsi="Cambria Math"/>
                <w:sz w:val="28"/>
                <w:szCs w:val="28"/>
                <w:lang w:val="uk-UA"/>
              </w:rPr>
              <m:t>N</m:t>
            </m:r>
          </m:e>
          <m:sub>
            <m:r>
              <m:rPr>
                <m:sty m:val="p"/>
              </m:rPr>
              <w:rPr>
                <w:rFonts w:ascii="Cambria Math" w:eastAsia="Times New Roman" w:hAnsi="Cambria Math"/>
                <w:sz w:val="28"/>
                <w:szCs w:val="28"/>
                <w:lang w:val="uk-UA"/>
              </w:rPr>
              <m:t>l</m:t>
            </m:r>
          </m:sub>
        </m:sSub>
      </m:oMath>
      <w:r w:rsidRPr="00F208F9">
        <w:rPr>
          <w:rFonts w:ascii="Times New Roman" w:hAnsi="Times New Roman"/>
          <w:sz w:val="28"/>
          <w:szCs w:val="28"/>
          <w:lang w:val="uk-UA"/>
        </w:rPr>
        <w:instrText xml:space="preserve"> </w:instrText>
      </w:r>
      <w:r w:rsidRPr="00F208F9">
        <w:rPr>
          <w:rFonts w:ascii="Times New Roman" w:hAnsi="Times New Roman"/>
          <w:sz w:val="28"/>
          <w:szCs w:val="28"/>
          <w:lang w:val="uk-UA"/>
        </w:rPr>
        <w:fldChar w:fldCharType="separate"/>
      </w:r>
      <m:oMath>
        <m:sSub>
          <m:sSubPr>
            <m:ctrlPr>
              <w:rPr>
                <w:rFonts w:ascii="Cambria Math" w:eastAsia="Times New Roman" w:hAnsi="Cambria Math"/>
                <w:i/>
                <w:sz w:val="28"/>
                <w:szCs w:val="28"/>
                <w:lang w:val="uk-UA"/>
              </w:rPr>
            </m:ctrlPr>
          </m:sSubPr>
          <m:e>
            <m:r>
              <m:rPr>
                <m:sty m:val="p"/>
              </m:rPr>
              <w:rPr>
                <w:rFonts w:ascii="Cambria Math" w:eastAsia="Times New Roman" w:hAnsi="Cambria Math"/>
                <w:sz w:val="28"/>
                <w:szCs w:val="28"/>
                <w:lang w:val="uk-UA"/>
              </w:rPr>
              <m:t>N</m:t>
            </m:r>
          </m:e>
          <m:sub>
            <m:r>
              <m:rPr>
                <m:sty m:val="p"/>
              </m:rPr>
              <w:rPr>
                <w:rFonts w:ascii="Cambria Math" w:eastAsia="Times New Roman" w:hAnsi="Cambria Math"/>
                <w:sz w:val="28"/>
                <w:szCs w:val="28"/>
                <w:lang w:val="uk-UA"/>
              </w:rPr>
              <m:t>l</m:t>
            </m:r>
          </m:sub>
        </m:sSub>
      </m:oMath>
      <w:r w:rsidRPr="00F208F9">
        <w:rPr>
          <w:rFonts w:ascii="Times New Roman" w:hAnsi="Times New Roman"/>
          <w:sz w:val="28"/>
          <w:szCs w:val="28"/>
          <w:lang w:val="uk-UA"/>
        </w:rPr>
        <w:fldChar w:fldCharType="end"/>
      </w:r>
      <w:r w:rsidRPr="00F208F9">
        <w:rPr>
          <w:rFonts w:ascii="Times New Roman" w:hAnsi="Times New Roman"/>
          <w:sz w:val="28"/>
          <w:szCs w:val="28"/>
          <w:lang w:val="uk-UA"/>
        </w:rPr>
        <w:t xml:space="preserve"> - обсяг вантажу, т.</w:t>
      </w: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t>Загальні транспортні витрати у розр</w:t>
      </w:r>
      <w:r w:rsidR="00C015E5">
        <w:rPr>
          <w:rFonts w:ascii="Times New Roman" w:hAnsi="Times New Roman"/>
          <w:sz w:val="28"/>
          <w:szCs w:val="28"/>
          <w:lang w:val="uk-UA"/>
        </w:rPr>
        <w:t xml:space="preserve">ізі періодів наведені у табл. </w:t>
      </w:r>
      <w:r w:rsidRPr="00F208F9">
        <w:rPr>
          <w:rFonts w:ascii="Times New Roman" w:hAnsi="Times New Roman"/>
          <w:sz w:val="28"/>
          <w:szCs w:val="28"/>
          <w:lang w:val="uk-UA"/>
        </w:rPr>
        <w:t>5.</w:t>
      </w:r>
    </w:p>
    <w:p w:rsidR="00F208F9" w:rsidRPr="00F208F9" w:rsidRDefault="00F208F9" w:rsidP="00F208F9">
      <w:pPr>
        <w:spacing w:after="0" w:line="240" w:lineRule="auto"/>
        <w:ind w:firstLine="426"/>
        <w:jc w:val="right"/>
        <w:rPr>
          <w:rFonts w:ascii="Times New Roman" w:hAnsi="Times New Roman"/>
          <w:i/>
          <w:sz w:val="28"/>
          <w:szCs w:val="28"/>
          <w:lang w:val="uk-UA"/>
        </w:rPr>
      </w:pPr>
    </w:p>
    <w:p w:rsidR="00F208F9" w:rsidRPr="00F208F9" w:rsidRDefault="00C015E5" w:rsidP="00F208F9">
      <w:pPr>
        <w:spacing w:after="0" w:line="240" w:lineRule="auto"/>
        <w:ind w:firstLine="426"/>
        <w:jc w:val="right"/>
        <w:rPr>
          <w:rFonts w:ascii="Times New Roman" w:hAnsi="Times New Roman"/>
          <w:i/>
          <w:sz w:val="28"/>
          <w:szCs w:val="28"/>
          <w:lang w:val="uk-UA"/>
        </w:rPr>
      </w:pPr>
      <w:r>
        <w:rPr>
          <w:rFonts w:ascii="Times New Roman" w:hAnsi="Times New Roman"/>
          <w:i/>
          <w:sz w:val="28"/>
          <w:szCs w:val="28"/>
          <w:lang w:val="uk-UA"/>
        </w:rPr>
        <w:lastRenderedPageBreak/>
        <w:t xml:space="preserve">Таблиця </w:t>
      </w:r>
      <w:r w:rsidR="00F208F9" w:rsidRPr="00F208F9">
        <w:rPr>
          <w:rFonts w:ascii="Times New Roman" w:hAnsi="Times New Roman"/>
          <w:i/>
          <w:sz w:val="28"/>
          <w:szCs w:val="28"/>
          <w:lang w:val="uk-UA"/>
        </w:rPr>
        <w:t>5</w:t>
      </w:r>
    </w:p>
    <w:p w:rsidR="00F208F9" w:rsidRPr="00F208F9" w:rsidRDefault="00F208F9" w:rsidP="00F208F9">
      <w:pPr>
        <w:spacing w:after="0" w:line="240" w:lineRule="auto"/>
        <w:jc w:val="center"/>
        <w:rPr>
          <w:rFonts w:ascii="Times New Roman" w:hAnsi="Times New Roman"/>
          <w:b/>
          <w:sz w:val="28"/>
          <w:szCs w:val="28"/>
          <w:lang w:val="uk-UA"/>
        </w:rPr>
      </w:pPr>
      <w:r w:rsidRPr="00F208F9">
        <w:rPr>
          <w:rFonts w:ascii="Times New Roman" w:hAnsi="Times New Roman"/>
          <w:b/>
          <w:sz w:val="28"/>
          <w:szCs w:val="28"/>
          <w:lang w:val="uk-UA"/>
        </w:rPr>
        <w:t>Витрати на транспортування картоплі, грн.</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0"/>
        <w:gridCol w:w="1134"/>
        <w:gridCol w:w="1134"/>
        <w:gridCol w:w="993"/>
        <w:gridCol w:w="1134"/>
        <w:gridCol w:w="992"/>
        <w:gridCol w:w="1134"/>
      </w:tblGrid>
      <w:tr w:rsidR="00F208F9" w:rsidRPr="00F208F9" w:rsidTr="00C015E5">
        <w:tc>
          <w:tcPr>
            <w:tcW w:w="2830" w:type="dxa"/>
            <w:vMerge w:val="restart"/>
            <w:vAlign w:val="center"/>
          </w:tcPr>
          <w:p w:rsidR="00F208F9" w:rsidRPr="00F208F9" w:rsidRDefault="00F208F9" w:rsidP="00DB6550">
            <w:pPr>
              <w:spacing w:after="0" w:line="240" w:lineRule="auto"/>
              <w:rPr>
                <w:rFonts w:ascii="Times New Roman" w:hAnsi="Times New Roman"/>
                <w:sz w:val="28"/>
                <w:szCs w:val="28"/>
                <w:lang w:val="uk-UA"/>
              </w:rPr>
            </w:pPr>
            <w:r w:rsidRPr="00F208F9">
              <w:rPr>
                <w:rFonts w:ascii="Times New Roman" w:hAnsi="Times New Roman"/>
                <w:sz w:val="28"/>
                <w:szCs w:val="28"/>
                <w:lang w:val="uk-UA"/>
              </w:rPr>
              <w:t>Вид витрат</w:t>
            </w:r>
          </w:p>
        </w:tc>
        <w:tc>
          <w:tcPr>
            <w:tcW w:w="6521" w:type="dxa"/>
            <w:gridSpan w:val="6"/>
            <w:vAlign w:val="center"/>
          </w:tcPr>
          <w:p w:rsidR="00F208F9" w:rsidRPr="00F208F9" w:rsidRDefault="00F208F9" w:rsidP="00DB6550">
            <w:pPr>
              <w:spacing w:after="0" w:line="240" w:lineRule="auto"/>
              <w:jc w:val="center"/>
              <w:rPr>
                <w:rFonts w:ascii="Times New Roman" w:hAnsi="Times New Roman"/>
                <w:sz w:val="28"/>
                <w:szCs w:val="28"/>
                <w:lang w:val="uk-UA"/>
              </w:rPr>
            </w:pPr>
            <w:r w:rsidRPr="00F208F9">
              <w:rPr>
                <w:rFonts w:ascii="Times New Roman" w:hAnsi="Times New Roman"/>
                <w:sz w:val="28"/>
                <w:szCs w:val="28"/>
                <w:lang w:val="uk-UA"/>
              </w:rPr>
              <w:t>Період</w:t>
            </w:r>
          </w:p>
        </w:tc>
      </w:tr>
      <w:tr w:rsidR="00F208F9" w:rsidRPr="00F208F9" w:rsidTr="00C015E5">
        <w:tc>
          <w:tcPr>
            <w:tcW w:w="2830" w:type="dxa"/>
            <w:vMerge/>
            <w:vAlign w:val="center"/>
          </w:tcPr>
          <w:p w:rsidR="00F208F9" w:rsidRPr="00F208F9" w:rsidRDefault="00F208F9" w:rsidP="00DB6550">
            <w:pPr>
              <w:spacing w:after="0" w:line="240" w:lineRule="auto"/>
              <w:rPr>
                <w:rFonts w:ascii="Times New Roman" w:hAnsi="Times New Roman"/>
                <w:sz w:val="28"/>
                <w:szCs w:val="28"/>
                <w:lang w:val="uk-UA"/>
              </w:rPr>
            </w:pPr>
          </w:p>
        </w:tc>
        <w:tc>
          <w:tcPr>
            <w:tcW w:w="1134" w:type="dxa"/>
            <w:vAlign w:val="center"/>
          </w:tcPr>
          <w:p w:rsidR="00F208F9" w:rsidRPr="00F208F9" w:rsidRDefault="00F208F9" w:rsidP="00DB6550">
            <w:pPr>
              <w:spacing w:after="0" w:line="240" w:lineRule="auto"/>
              <w:jc w:val="center"/>
              <w:rPr>
                <w:rFonts w:ascii="Times New Roman" w:hAnsi="Times New Roman"/>
                <w:sz w:val="28"/>
                <w:szCs w:val="28"/>
                <w:lang w:val="uk-UA"/>
              </w:rPr>
            </w:pPr>
            <w:r w:rsidRPr="00F208F9">
              <w:rPr>
                <w:rFonts w:ascii="Times New Roman" w:hAnsi="Times New Roman"/>
                <w:sz w:val="28"/>
                <w:szCs w:val="28"/>
                <w:lang w:val="uk-UA"/>
              </w:rPr>
              <w:t>1</w:t>
            </w:r>
          </w:p>
        </w:tc>
        <w:tc>
          <w:tcPr>
            <w:tcW w:w="1134" w:type="dxa"/>
            <w:vAlign w:val="center"/>
          </w:tcPr>
          <w:p w:rsidR="00F208F9" w:rsidRPr="00F208F9" w:rsidRDefault="00F208F9" w:rsidP="00DB6550">
            <w:pPr>
              <w:spacing w:after="0" w:line="240" w:lineRule="auto"/>
              <w:jc w:val="center"/>
              <w:rPr>
                <w:rFonts w:ascii="Times New Roman" w:hAnsi="Times New Roman"/>
                <w:sz w:val="28"/>
                <w:szCs w:val="28"/>
                <w:lang w:val="uk-UA"/>
              </w:rPr>
            </w:pPr>
            <w:r w:rsidRPr="00F208F9">
              <w:rPr>
                <w:rFonts w:ascii="Times New Roman" w:hAnsi="Times New Roman"/>
                <w:sz w:val="28"/>
                <w:szCs w:val="28"/>
                <w:lang w:val="uk-UA"/>
              </w:rPr>
              <w:t>2</w:t>
            </w:r>
          </w:p>
        </w:tc>
        <w:tc>
          <w:tcPr>
            <w:tcW w:w="993" w:type="dxa"/>
            <w:vAlign w:val="center"/>
          </w:tcPr>
          <w:p w:rsidR="00F208F9" w:rsidRPr="00F208F9" w:rsidRDefault="00F208F9" w:rsidP="00DB6550">
            <w:pPr>
              <w:spacing w:after="0" w:line="240" w:lineRule="auto"/>
              <w:jc w:val="center"/>
              <w:rPr>
                <w:rFonts w:ascii="Times New Roman" w:hAnsi="Times New Roman"/>
                <w:sz w:val="28"/>
                <w:szCs w:val="28"/>
                <w:lang w:val="uk-UA"/>
              </w:rPr>
            </w:pPr>
            <w:r w:rsidRPr="00F208F9">
              <w:rPr>
                <w:rFonts w:ascii="Times New Roman" w:hAnsi="Times New Roman"/>
                <w:sz w:val="28"/>
                <w:szCs w:val="28"/>
                <w:lang w:val="uk-UA"/>
              </w:rPr>
              <w:t>3</w:t>
            </w:r>
          </w:p>
        </w:tc>
        <w:tc>
          <w:tcPr>
            <w:tcW w:w="1134" w:type="dxa"/>
            <w:vAlign w:val="center"/>
          </w:tcPr>
          <w:p w:rsidR="00F208F9" w:rsidRPr="00F208F9" w:rsidRDefault="00F208F9" w:rsidP="00DB6550">
            <w:pPr>
              <w:spacing w:after="0" w:line="240" w:lineRule="auto"/>
              <w:jc w:val="center"/>
              <w:rPr>
                <w:rFonts w:ascii="Times New Roman" w:hAnsi="Times New Roman"/>
                <w:sz w:val="28"/>
                <w:szCs w:val="28"/>
                <w:lang w:val="uk-UA"/>
              </w:rPr>
            </w:pPr>
            <w:r w:rsidRPr="00F208F9">
              <w:rPr>
                <w:rFonts w:ascii="Times New Roman" w:hAnsi="Times New Roman"/>
                <w:sz w:val="28"/>
                <w:szCs w:val="28"/>
                <w:lang w:val="uk-UA"/>
              </w:rPr>
              <w:t>4</w:t>
            </w:r>
          </w:p>
        </w:tc>
        <w:tc>
          <w:tcPr>
            <w:tcW w:w="992" w:type="dxa"/>
            <w:vAlign w:val="center"/>
          </w:tcPr>
          <w:p w:rsidR="00F208F9" w:rsidRPr="00F208F9" w:rsidRDefault="00F208F9" w:rsidP="00DB6550">
            <w:pPr>
              <w:spacing w:after="0" w:line="240" w:lineRule="auto"/>
              <w:jc w:val="center"/>
              <w:rPr>
                <w:rFonts w:ascii="Times New Roman" w:hAnsi="Times New Roman"/>
                <w:sz w:val="28"/>
                <w:szCs w:val="28"/>
                <w:lang w:val="uk-UA"/>
              </w:rPr>
            </w:pPr>
            <w:r w:rsidRPr="00F208F9">
              <w:rPr>
                <w:rFonts w:ascii="Times New Roman" w:hAnsi="Times New Roman"/>
                <w:sz w:val="28"/>
                <w:szCs w:val="28"/>
                <w:lang w:val="uk-UA"/>
              </w:rPr>
              <w:t>5</w:t>
            </w:r>
          </w:p>
        </w:tc>
        <w:tc>
          <w:tcPr>
            <w:tcW w:w="1134" w:type="dxa"/>
            <w:vAlign w:val="center"/>
          </w:tcPr>
          <w:p w:rsidR="00F208F9" w:rsidRPr="00F208F9" w:rsidRDefault="00F208F9" w:rsidP="00DB6550">
            <w:pPr>
              <w:spacing w:after="0" w:line="240" w:lineRule="auto"/>
              <w:jc w:val="center"/>
              <w:rPr>
                <w:rFonts w:ascii="Times New Roman" w:hAnsi="Times New Roman"/>
                <w:sz w:val="28"/>
                <w:szCs w:val="28"/>
                <w:lang w:val="uk-UA"/>
              </w:rPr>
            </w:pPr>
            <w:r w:rsidRPr="00F208F9">
              <w:rPr>
                <w:rFonts w:ascii="Times New Roman" w:hAnsi="Times New Roman"/>
                <w:sz w:val="28"/>
                <w:szCs w:val="28"/>
                <w:lang w:val="uk-UA"/>
              </w:rPr>
              <w:t>6</w:t>
            </w:r>
          </w:p>
        </w:tc>
      </w:tr>
      <w:tr w:rsidR="00F208F9" w:rsidRPr="00F208F9" w:rsidTr="00C015E5">
        <w:tc>
          <w:tcPr>
            <w:tcW w:w="9351" w:type="dxa"/>
            <w:gridSpan w:val="7"/>
            <w:vAlign w:val="center"/>
          </w:tcPr>
          <w:p w:rsidR="00F208F9" w:rsidRPr="00F208F9" w:rsidRDefault="00F208F9" w:rsidP="00DB6550">
            <w:pPr>
              <w:spacing w:after="0" w:line="240" w:lineRule="auto"/>
              <w:jc w:val="center"/>
              <w:rPr>
                <w:rFonts w:ascii="Times New Roman" w:hAnsi="Times New Roman"/>
                <w:sz w:val="28"/>
                <w:szCs w:val="28"/>
                <w:lang w:val="uk-UA"/>
              </w:rPr>
            </w:pPr>
            <w:r w:rsidRPr="00F208F9">
              <w:rPr>
                <w:rFonts w:ascii="Times New Roman" w:hAnsi="Times New Roman"/>
                <w:sz w:val="28"/>
                <w:szCs w:val="28"/>
                <w:lang w:val="uk-UA"/>
              </w:rPr>
              <w:t>Опорний план</w:t>
            </w:r>
          </w:p>
        </w:tc>
      </w:tr>
      <w:tr w:rsidR="00F208F9" w:rsidRPr="00F208F9" w:rsidTr="00C015E5">
        <w:tc>
          <w:tcPr>
            <w:tcW w:w="2830" w:type="dxa"/>
            <w:vAlign w:val="center"/>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Витрати на завантаження/розвантаження</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50000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50000</w:t>
            </w:r>
          </w:p>
        </w:tc>
        <w:tc>
          <w:tcPr>
            <w:tcW w:w="993"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50000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50000</w:t>
            </w:r>
          </w:p>
        </w:tc>
        <w:tc>
          <w:tcPr>
            <w:tcW w:w="992"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50000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50000</w:t>
            </w:r>
          </w:p>
        </w:tc>
      </w:tr>
      <w:tr w:rsidR="00F208F9" w:rsidRPr="00F208F9" w:rsidTr="00C015E5">
        <w:tc>
          <w:tcPr>
            <w:tcW w:w="2830" w:type="dxa"/>
            <w:vAlign w:val="center"/>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Витрати палива на доставку</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54120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54120</w:t>
            </w:r>
          </w:p>
        </w:tc>
        <w:tc>
          <w:tcPr>
            <w:tcW w:w="993"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54120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54120</w:t>
            </w:r>
          </w:p>
        </w:tc>
        <w:tc>
          <w:tcPr>
            <w:tcW w:w="992"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54120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54120</w:t>
            </w:r>
          </w:p>
        </w:tc>
      </w:tr>
      <w:tr w:rsidR="00F208F9" w:rsidRPr="00F208F9" w:rsidTr="00C015E5">
        <w:tc>
          <w:tcPr>
            <w:tcW w:w="2830" w:type="dxa"/>
            <w:vAlign w:val="center"/>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Витрати палива порожнього автомобілю</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43560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43560</w:t>
            </w:r>
          </w:p>
        </w:tc>
        <w:tc>
          <w:tcPr>
            <w:tcW w:w="993"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43560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43560</w:t>
            </w:r>
          </w:p>
        </w:tc>
        <w:tc>
          <w:tcPr>
            <w:tcW w:w="992"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43560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43560</w:t>
            </w:r>
          </w:p>
        </w:tc>
      </w:tr>
      <w:tr w:rsidR="00F208F9" w:rsidRPr="00F208F9" w:rsidTr="00C015E5">
        <w:tc>
          <w:tcPr>
            <w:tcW w:w="2830" w:type="dxa"/>
            <w:vAlign w:val="center"/>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Загальні витрати</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147680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147680</w:t>
            </w:r>
          </w:p>
        </w:tc>
        <w:tc>
          <w:tcPr>
            <w:tcW w:w="993"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147680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147680</w:t>
            </w:r>
          </w:p>
        </w:tc>
        <w:tc>
          <w:tcPr>
            <w:tcW w:w="992"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147680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147680</w:t>
            </w:r>
          </w:p>
        </w:tc>
      </w:tr>
      <w:tr w:rsidR="00F208F9" w:rsidRPr="00F208F9" w:rsidTr="00C015E5">
        <w:tc>
          <w:tcPr>
            <w:tcW w:w="9351" w:type="dxa"/>
            <w:gridSpan w:val="7"/>
            <w:vAlign w:val="center"/>
          </w:tcPr>
          <w:p w:rsidR="00F208F9" w:rsidRPr="00F208F9" w:rsidRDefault="00F208F9" w:rsidP="00DB6550">
            <w:pPr>
              <w:spacing w:after="0" w:line="240" w:lineRule="auto"/>
              <w:ind w:left="-17" w:right="-69"/>
              <w:jc w:val="center"/>
              <w:rPr>
                <w:rFonts w:ascii="Times New Roman" w:hAnsi="Times New Roman"/>
                <w:sz w:val="28"/>
                <w:szCs w:val="28"/>
                <w:lang w:val="uk-UA"/>
              </w:rPr>
            </w:pPr>
            <w:r w:rsidRPr="00F208F9">
              <w:rPr>
                <w:rFonts w:ascii="Times New Roman" w:hAnsi="Times New Roman"/>
                <w:sz w:val="28"/>
                <w:szCs w:val="28"/>
                <w:lang w:val="uk-UA"/>
              </w:rPr>
              <w:t>План з оптимальною партією замовлення</w:t>
            </w:r>
          </w:p>
        </w:tc>
      </w:tr>
      <w:tr w:rsidR="00F208F9" w:rsidRPr="00F208F9" w:rsidTr="00C015E5">
        <w:tc>
          <w:tcPr>
            <w:tcW w:w="2830" w:type="dxa"/>
            <w:vAlign w:val="center"/>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Витрати на завантаження/розвантаження</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85000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c>
          <w:tcPr>
            <w:tcW w:w="993"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85000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85000</w:t>
            </w:r>
          </w:p>
        </w:tc>
        <w:tc>
          <w:tcPr>
            <w:tcW w:w="992"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45000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r>
      <w:tr w:rsidR="00F208F9" w:rsidRPr="00F208F9" w:rsidTr="00C015E5">
        <w:tc>
          <w:tcPr>
            <w:tcW w:w="2830" w:type="dxa"/>
            <w:vAlign w:val="center"/>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Витрати палива на доставку</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92004</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c>
          <w:tcPr>
            <w:tcW w:w="993"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92004</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92004</w:t>
            </w:r>
          </w:p>
        </w:tc>
        <w:tc>
          <w:tcPr>
            <w:tcW w:w="992"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48708</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r>
      <w:tr w:rsidR="00F208F9" w:rsidRPr="00F208F9" w:rsidTr="00C015E5">
        <w:tc>
          <w:tcPr>
            <w:tcW w:w="2830" w:type="dxa"/>
            <w:vAlign w:val="center"/>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Витрати палива порожнього автомобілю</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74052</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c>
          <w:tcPr>
            <w:tcW w:w="993"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74052</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74052</w:t>
            </w:r>
          </w:p>
        </w:tc>
        <w:tc>
          <w:tcPr>
            <w:tcW w:w="992"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39204</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r>
      <w:tr w:rsidR="00F208F9" w:rsidRPr="00F208F9" w:rsidTr="00C015E5">
        <w:tc>
          <w:tcPr>
            <w:tcW w:w="2830" w:type="dxa"/>
            <w:vAlign w:val="center"/>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Загальні витрати</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251056</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c>
          <w:tcPr>
            <w:tcW w:w="993"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251056</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251056</w:t>
            </w:r>
          </w:p>
        </w:tc>
        <w:tc>
          <w:tcPr>
            <w:tcW w:w="992"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132912</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r>
      <w:tr w:rsidR="00F208F9" w:rsidRPr="00F208F9" w:rsidTr="00C015E5">
        <w:tc>
          <w:tcPr>
            <w:tcW w:w="9351" w:type="dxa"/>
            <w:gridSpan w:val="7"/>
            <w:vAlign w:val="center"/>
          </w:tcPr>
          <w:p w:rsidR="00F208F9" w:rsidRPr="00F208F9" w:rsidRDefault="00F208F9" w:rsidP="00DB6550">
            <w:pPr>
              <w:spacing w:after="0" w:line="240" w:lineRule="auto"/>
              <w:ind w:left="-17" w:right="-69"/>
              <w:jc w:val="center"/>
              <w:rPr>
                <w:rFonts w:ascii="Times New Roman" w:hAnsi="Times New Roman"/>
                <w:sz w:val="28"/>
                <w:szCs w:val="28"/>
                <w:lang w:val="uk-UA"/>
              </w:rPr>
            </w:pPr>
            <w:r w:rsidRPr="00F208F9">
              <w:rPr>
                <w:rFonts w:ascii="Times New Roman" w:hAnsi="Times New Roman"/>
                <w:sz w:val="28"/>
                <w:szCs w:val="28"/>
                <w:lang w:val="uk-UA"/>
              </w:rPr>
              <w:t>План за умов сезонного постачання</w:t>
            </w:r>
          </w:p>
        </w:tc>
      </w:tr>
      <w:tr w:rsidR="00F208F9" w:rsidRPr="00F208F9" w:rsidTr="00C015E5">
        <w:tc>
          <w:tcPr>
            <w:tcW w:w="2830" w:type="dxa"/>
            <w:vAlign w:val="center"/>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Витрати на завантаження/розвантаження</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85000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c>
          <w:tcPr>
            <w:tcW w:w="993"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85000</w:t>
            </w:r>
          </w:p>
        </w:tc>
        <w:tc>
          <w:tcPr>
            <w:tcW w:w="992"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90000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40000</w:t>
            </w:r>
          </w:p>
        </w:tc>
      </w:tr>
      <w:tr w:rsidR="00F208F9" w:rsidRPr="00F208F9" w:rsidTr="00C015E5">
        <w:tc>
          <w:tcPr>
            <w:tcW w:w="2830" w:type="dxa"/>
            <w:vAlign w:val="center"/>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Витрати палива на доставку</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92004</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c>
          <w:tcPr>
            <w:tcW w:w="993"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92004</w:t>
            </w:r>
          </w:p>
        </w:tc>
        <w:tc>
          <w:tcPr>
            <w:tcW w:w="992"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97416</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43296</w:t>
            </w:r>
          </w:p>
        </w:tc>
      </w:tr>
      <w:tr w:rsidR="00F208F9" w:rsidRPr="00F208F9" w:rsidTr="00C015E5">
        <w:tc>
          <w:tcPr>
            <w:tcW w:w="2830" w:type="dxa"/>
            <w:vAlign w:val="center"/>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Витрати палива порожнього автомобілю</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74052</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c>
          <w:tcPr>
            <w:tcW w:w="993"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74052</w:t>
            </w:r>
          </w:p>
        </w:tc>
        <w:tc>
          <w:tcPr>
            <w:tcW w:w="992"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78408</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34848</w:t>
            </w:r>
          </w:p>
        </w:tc>
      </w:tr>
      <w:tr w:rsidR="00F208F9" w:rsidRPr="00F208F9" w:rsidTr="00C015E5">
        <w:tc>
          <w:tcPr>
            <w:tcW w:w="2830" w:type="dxa"/>
            <w:vAlign w:val="center"/>
          </w:tcPr>
          <w:p w:rsidR="00F208F9" w:rsidRPr="00F208F9" w:rsidRDefault="00F208F9" w:rsidP="00DB6550">
            <w:pPr>
              <w:spacing w:after="0" w:line="240" w:lineRule="auto"/>
              <w:rPr>
                <w:rFonts w:ascii="Times New Roman" w:hAnsi="Times New Roman"/>
                <w:color w:val="000000"/>
                <w:sz w:val="28"/>
                <w:szCs w:val="28"/>
                <w:lang w:val="uk-UA"/>
              </w:rPr>
            </w:pPr>
            <w:r w:rsidRPr="00F208F9">
              <w:rPr>
                <w:rFonts w:ascii="Times New Roman" w:hAnsi="Times New Roman"/>
                <w:color w:val="000000"/>
                <w:sz w:val="28"/>
                <w:szCs w:val="28"/>
                <w:lang w:val="uk-UA"/>
              </w:rPr>
              <w:t>Загальні витрати</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251056</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c>
          <w:tcPr>
            <w:tcW w:w="993"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0</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251056</w:t>
            </w:r>
          </w:p>
        </w:tc>
        <w:tc>
          <w:tcPr>
            <w:tcW w:w="992"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265824</w:t>
            </w:r>
          </w:p>
        </w:tc>
        <w:tc>
          <w:tcPr>
            <w:tcW w:w="1134" w:type="dxa"/>
            <w:vAlign w:val="center"/>
          </w:tcPr>
          <w:p w:rsidR="00F208F9" w:rsidRPr="00F208F9" w:rsidRDefault="00F208F9" w:rsidP="00DB6550">
            <w:pPr>
              <w:spacing w:after="0" w:line="240" w:lineRule="auto"/>
              <w:ind w:left="-17" w:right="-69"/>
              <w:jc w:val="center"/>
              <w:rPr>
                <w:rFonts w:ascii="Times New Roman" w:hAnsi="Times New Roman"/>
                <w:color w:val="000000"/>
                <w:sz w:val="28"/>
                <w:szCs w:val="28"/>
                <w:lang w:val="uk-UA"/>
              </w:rPr>
            </w:pPr>
            <w:r w:rsidRPr="00F208F9">
              <w:rPr>
                <w:rFonts w:ascii="Times New Roman" w:hAnsi="Times New Roman"/>
                <w:color w:val="000000"/>
                <w:sz w:val="28"/>
                <w:szCs w:val="28"/>
                <w:lang w:val="uk-UA"/>
              </w:rPr>
              <w:t>118144</w:t>
            </w:r>
          </w:p>
        </w:tc>
      </w:tr>
    </w:tbl>
    <w:p w:rsidR="00F208F9" w:rsidRPr="00F208F9" w:rsidRDefault="00F208F9" w:rsidP="00F208F9">
      <w:pPr>
        <w:spacing w:after="0" w:line="240" w:lineRule="auto"/>
        <w:ind w:firstLine="426"/>
        <w:rPr>
          <w:rFonts w:ascii="Times New Roman" w:hAnsi="Times New Roman"/>
          <w:b/>
          <w:sz w:val="28"/>
          <w:szCs w:val="28"/>
          <w:lang w:val="uk-UA"/>
        </w:rPr>
      </w:pP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sz w:val="28"/>
          <w:szCs w:val="28"/>
          <w:lang w:val="uk-UA"/>
        </w:rPr>
        <w:t>Приклад розрахунків витрат згідно опорного плану:</w:t>
      </w:r>
    </w:p>
    <w:p w:rsidR="00F208F9" w:rsidRPr="00F208F9" w:rsidRDefault="008C0DC7" w:rsidP="00F208F9">
      <w:pPr>
        <w:spacing w:after="0" w:line="240" w:lineRule="auto"/>
        <w:jc w:val="both"/>
        <w:rPr>
          <w:rFonts w:ascii="Times New Roman" w:hAnsi="Times New Roman"/>
          <w:i/>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V</m:t>
              </m:r>
            </m:e>
            <m:sub>
              <m:r>
                <w:rPr>
                  <w:rFonts w:ascii="Cambria Math" w:hAnsi="Cambria Math"/>
                  <w:sz w:val="28"/>
                  <w:szCs w:val="28"/>
                  <w:lang w:val="uk-UA"/>
                </w:rPr>
                <m:t>tl</m:t>
              </m:r>
            </m:sub>
          </m:sSub>
          <m:r>
            <w:rPr>
              <w:rFonts w:ascii="Cambria Math" w:hAnsi="Cambria Math"/>
              <w:sz w:val="28"/>
              <w:szCs w:val="28"/>
              <w:lang w:val="uk-UA"/>
            </w:rPr>
            <m:t>=120*</m:t>
          </m:r>
          <m:f>
            <m:fPr>
              <m:ctrlPr>
                <w:rPr>
                  <w:rFonts w:ascii="Cambria Math" w:hAnsi="Cambria Math"/>
                  <w:i/>
                  <w:sz w:val="28"/>
                  <w:szCs w:val="28"/>
                  <w:lang w:val="uk-UA"/>
                </w:rPr>
              </m:ctrlPr>
            </m:fPr>
            <m:num>
              <m:r>
                <w:rPr>
                  <w:rFonts w:ascii="Cambria Math" w:hAnsi="Cambria Math"/>
                  <w:sz w:val="28"/>
                  <w:szCs w:val="28"/>
                  <w:lang w:val="uk-UA"/>
                </w:rPr>
                <m:t>41</m:t>
              </m:r>
            </m:num>
            <m:den>
              <m:r>
                <w:rPr>
                  <w:rFonts w:ascii="Cambria Math" w:hAnsi="Cambria Math"/>
                  <w:sz w:val="28"/>
                  <w:szCs w:val="28"/>
                  <w:lang w:val="uk-UA"/>
                </w:rPr>
                <m:t>100</m:t>
              </m:r>
            </m:den>
          </m:f>
          <m:r>
            <w:rPr>
              <w:rFonts w:ascii="Cambria Math" w:hAnsi="Cambria Math"/>
              <w:sz w:val="28"/>
              <w:szCs w:val="28"/>
              <w:lang w:val="uk-UA"/>
            </w:rPr>
            <m:t>*22*50=54120</m:t>
          </m:r>
        </m:oMath>
      </m:oMathPara>
    </w:p>
    <w:p w:rsidR="00F208F9" w:rsidRPr="00F208F9" w:rsidRDefault="00F208F9" w:rsidP="00F208F9">
      <w:pPr>
        <w:spacing w:after="0" w:line="240" w:lineRule="auto"/>
        <w:ind w:firstLine="426"/>
        <w:jc w:val="both"/>
        <w:rPr>
          <w:rFonts w:ascii="Times New Roman" w:hAnsi="Times New Roman"/>
          <w:sz w:val="28"/>
          <w:szCs w:val="28"/>
          <w:lang w:val="uk-UA"/>
        </w:rPr>
      </w:pPr>
    </w:p>
    <w:p w:rsidR="00F208F9" w:rsidRPr="00F208F9" w:rsidRDefault="008C0DC7" w:rsidP="00F208F9">
      <w:pPr>
        <w:spacing w:after="0" w:line="240" w:lineRule="auto"/>
        <w:jc w:val="both"/>
        <w:rPr>
          <w:rFonts w:ascii="Times New Roman" w:hAnsi="Times New Roman"/>
          <w:i/>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V</m:t>
              </m:r>
            </m:e>
            <m:sub>
              <m:r>
                <w:rPr>
                  <w:rFonts w:ascii="Cambria Math" w:hAnsi="Cambria Math"/>
                  <w:sz w:val="28"/>
                  <w:szCs w:val="28"/>
                  <w:lang w:val="uk-UA"/>
                </w:rPr>
                <m:t>te</m:t>
              </m:r>
            </m:sub>
          </m:sSub>
          <m:r>
            <w:rPr>
              <w:rFonts w:ascii="Cambria Math" w:hAnsi="Cambria Math"/>
              <w:sz w:val="28"/>
              <w:szCs w:val="28"/>
              <w:lang w:val="uk-UA"/>
            </w:rPr>
            <m:t>=120*</m:t>
          </m:r>
          <m:f>
            <m:fPr>
              <m:ctrlPr>
                <w:rPr>
                  <w:rFonts w:ascii="Cambria Math" w:hAnsi="Cambria Math"/>
                  <w:i/>
                  <w:sz w:val="28"/>
                  <w:szCs w:val="28"/>
                  <w:lang w:val="uk-UA"/>
                </w:rPr>
              </m:ctrlPr>
            </m:fPr>
            <m:num>
              <m:r>
                <w:rPr>
                  <w:rFonts w:ascii="Cambria Math" w:hAnsi="Cambria Math"/>
                  <w:sz w:val="28"/>
                  <w:szCs w:val="28"/>
                  <w:lang w:val="uk-UA"/>
                </w:rPr>
                <m:t>33</m:t>
              </m:r>
            </m:num>
            <m:den>
              <m:r>
                <w:rPr>
                  <w:rFonts w:ascii="Cambria Math" w:hAnsi="Cambria Math"/>
                  <w:sz w:val="28"/>
                  <w:szCs w:val="28"/>
                  <w:lang w:val="uk-UA"/>
                </w:rPr>
                <m:t>100</m:t>
              </m:r>
            </m:den>
          </m:f>
          <m:r>
            <w:rPr>
              <w:rFonts w:ascii="Cambria Math" w:hAnsi="Cambria Math"/>
              <w:sz w:val="28"/>
              <w:szCs w:val="28"/>
              <w:lang w:val="uk-UA"/>
            </w:rPr>
            <m:t>*22*50=43560</m:t>
          </m:r>
        </m:oMath>
      </m:oMathPara>
    </w:p>
    <w:p w:rsidR="00F208F9" w:rsidRPr="00F208F9" w:rsidRDefault="00F208F9" w:rsidP="00F208F9">
      <w:pPr>
        <w:spacing w:after="0" w:line="240" w:lineRule="auto"/>
        <w:ind w:firstLine="426"/>
        <w:jc w:val="both"/>
        <w:rPr>
          <w:rFonts w:ascii="Times New Roman" w:hAnsi="Times New Roman"/>
          <w:sz w:val="28"/>
          <w:szCs w:val="28"/>
          <w:lang w:val="uk-UA"/>
        </w:rPr>
      </w:pPr>
    </w:p>
    <w:p w:rsidR="00F208F9" w:rsidRPr="00F208F9" w:rsidRDefault="008C0DC7" w:rsidP="00F208F9">
      <w:pPr>
        <w:spacing w:after="0" w:line="240" w:lineRule="auto"/>
        <w:jc w:val="both"/>
        <w:rPr>
          <w:rFonts w:ascii="Times New Roman" w:hAnsi="Times New Roman"/>
          <w:i/>
          <w:sz w:val="28"/>
          <w:szCs w:val="28"/>
          <w:lang w:val="uk-UA"/>
        </w:rPr>
      </w:pPr>
      <m:oMathPara>
        <m:oMath>
          <m:sSub>
            <m:sSubPr>
              <m:ctrlPr>
                <w:rPr>
                  <w:rFonts w:ascii="Cambria Math" w:eastAsia="Times New Roman" w:hAnsi="Cambria Math"/>
                  <w:i/>
                  <w:sz w:val="28"/>
                  <w:szCs w:val="28"/>
                  <w:lang w:val="uk-UA"/>
                </w:rPr>
              </m:ctrlPr>
            </m:sSubPr>
            <m:e>
              <m:r>
                <w:rPr>
                  <w:rFonts w:ascii="Cambria Math" w:eastAsia="Times New Roman" w:hAnsi="Cambria Math"/>
                  <w:sz w:val="28"/>
                  <w:szCs w:val="28"/>
                  <w:lang w:val="uk-UA"/>
                </w:rPr>
                <m:t>V</m:t>
              </m:r>
            </m:e>
            <m:sub>
              <m:r>
                <w:rPr>
                  <w:rFonts w:ascii="Cambria Math" w:eastAsia="Times New Roman" w:hAnsi="Cambria Math"/>
                  <w:sz w:val="28"/>
                  <w:szCs w:val="28"/>
                  <w:lang w:val="uk-UA"/>
                </w:rPr>
                <m:t>l</m:t>
              </m:r>
            </m:sub>
          </m:sSub>
          <m:r>
            <w:rPr>
              <w:rFonts w:ascii="Cambria Math" w:eastAsia="Times New Roman" w:hAnsi="Cambria Math"/>
              <w:sz w:val="28"/>
              <w:szCs w:val="28"/>
              <w:lang w:val="uk-UA"/>
            </w:rPr>
            <m:t>=50*1000=50000</m:t>
          </m:r>
        </m:oMath>
      </m:oMathPara>
    </w:p>
    <w:p w:rsidR="00F208F9" w:rsidRPr="00F208F9" w:rsidRDefault="00F208F9" w:rsidP="00F208F9">
      <w:pPr>
        <w:spacing w:after="0" w:line="240" w:lineRule="auto"/>
        <w:ind w:firstLine="426"/>
        <w:jc w:val="both"/>
        <w:rPr>
          <w:rFonts w:ascii="Times New Roman" w:hAnsi="Times New Roman"/>
          <w:sz w:val="28"/>
          <w:szCs w:val="28"/>
          <w:lang w:val="uk-UA"/>
        </w:rPr>
      </w:pPr>
    </w:p>
    <w:p w:rsidR="00F208F9" w:rsidRPr="00F208F9" w:rsidRDefault="00F208F9" w:rsidP="00F208F9">
      <w:pPr>
        <w:spacing w:after="0" w:line="240" w:lineRule="auto"/>
        <w:ind w:firstLine="426"/>
        <w:jc w:val="both"/>
        <w:rPr>
          <w:rFonts w:ascii="Times New Roman" w:hAnsi="Times New Roman"/>
          <w:sz w:val="28"/>
          <w:szCs w:val="28"/>
          <w:lang w:val="uk-UA"/>
        </w:rPr>
      </w:pPr>
      <w:r w:rsidRPr="00F208F9">
        <w:rPr>
          <w:rFonts w:ascii="Times New Roman" w:hAnsi="Times New Roman"/>
          <w:b/>
          <w:sz w:val="28"/>
          <w:szCs w:val="28"/>
          <w:lang w:val="uk-UA"/>
        </w:rPr>
        <w:lastRenderedPageBreak/>
        <w:t>Висновок.</w:t>
      </w:r>
      <w:r w:rsidRPr="00F208F9">
        <w:rPr>
          <w:rFonts w:ascii="Times New Roman" w:hAnsi="Times New Roman"/>
          <w:sz w:val="28"/>
          <w:szCs w:val="28"/>
          <w:lang w:val="uk-UA"/>
        </w:rPr>
        <w:t xml:space="preserve"> Отже, за опорним планом визначено, що середній місячний товаропотік картоплі складає 1000 т. За умов оптимізації запасів найкращим планом товаропотоків буде третій варіант, який враховує сезонність продажу та оптимальний розмір замовлення. За таких умов, 6000 т картоплі пропонується поставити таким чином: у вересні – 1700 т, у грудні – 1700 т, січні – 1800 т, лютому - 800 т. Загальні витрати на транспортування становлять 886,08 тис грн. </w:t>
      </w:r>
    </w:p>
    <w:p w:rsidR="00246CAA" w:rsidRPr="00F208F9" w:rsidRDefault="00246CAA">
      <w:pPr>
        <w:rPr>
          <w:rFonts w:ascii="Times New Roman" w:hAnsi="Times New Roman"/>
          <w:sz w:val="28"/>
          <w:szCs w:val="28"/>
          <w:lang w:val="uk-UA"/>
        </w:rPr>
      </w:pPr>
    </w:p>
    <w:sectPr w:rsidR="00246CAA" w:rsidRPr="00F20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197402"/>
    <w:multiLevelType w:val="hybridMultilevel"/>
    <w:tmpl w:val="7B608F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8F9"/>
    <w:rsid w:val="00106791"/>
    <w:rsid w:val="00246CAA"/>
    <w:rsid w:val="008C0DC7"/>
    <w:rsid w:val="00C015E5"/>
    <w:rsid w:val="00DB25F9"/>
    <w:rsid w:val="00F20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B3EBB0"/>
  <w15:chartTrackingRefBased/>
  <w15:docId w15:val="{4558C9FB-819C-46B1-8B0F-99F7D14D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8F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20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Лист1!$B$1</c:f>
              <c:strCache>
                <c:ptCount val="1"/>
                <c:pt idx="0">
                  <c:v>Значения Y</c:v>
                </c:pt>
              </c:strCache>
            </c:strRef>
          </c:tx>
          <c:marker>
            <c:symbol val="none"/>
          </c:marker>
          <c:xVal>
            <c:numRef>
              <c:f>Лист1!$A$2:$A$16</c:f>
              <c:numCache>
                <c:formatCode>0</c:formatCode>
                <c:ptCount val="15"/>
                <c:pt idx="0">
                  <c:v>1</c:v>
                </c:pt>
                <c:pt idx="1">
                  <c:v>1</c:v>
                </c:pt>
                <c:pt idx="2">
                  <c:v>2</c:v>
                </c:pt>
                <c:pt idx="3">
                  <c:v>2</c:v>
                </c:pt>
                <c:pt idx="4">
                  <c:v>3</c:v>
                </c:pt>
                <c:pt idx="5">
                  <c:v>3</c:v>
                </c:pt>
                <c:pt idx="6">
                  <c:v>4</c:v>
                </c:pt>
                <c:pt idx="7">
                  <c:v>4</c:v>
                </c:pt>
                <c:pt idx="8">
                  <c:v>5</c:v>
                </c:pt>
                <c:pt idx="9">
                  <c:v>5</c:v>
                </c:pt>
                <c:pt idx="10">
                  <c:v>6</c:v>
                </c:pt>
                <c:pt idx="11">
                  <c:v>6</c:v>
                </c:pt>
                <c:pt idx="12" formatCode="General">
                  <c:v>7</c:v>
                </c:pt>
              </c:numCache>
            </c:numRef>
          </c:xVal>
          <c:yVal>
            <c:numRef>
              <c:f>Лист1!$B$2:$B$16</c:f>
              <c:numCache>
                <c:formatCode>General</c:formatCode>
                <c:ptCount val="15"/>
                <c:pt idx="0">
                  <c:v>0</c:v>
                </c:pt>
                <c:pt idx="1">
                  <c:v>1000</c:v>
                </c:pt>
                <c:pt idx="2">
                  <c:v>700</c:v>
                </c:pt>
                <c:pt idx="3">
                  <c:v>1700</c:v>
                </c:pt>
                <c:pt idx="4">
                  <c:v>1200</c:v>
                </c:pt>
                <c:pt idx="5">
                  <c:v>2200</c:v>
                </c:pt>
                <c:pt idx="6">
                  <c:v>1400</c:v>
                </c:pt>
                <c:pt idx="7">
                  <c:v>2400</c:v>
                </c:pt>
                <c:pt idx="8">
                  <c:v>600</c:v>
                </c:pt>
                <c:pt idx="9">
                  <c:v>1600</c:v>
                </c:pt>
                <c:pt idx="10">
                  <c:v>-200</c:v>
                </c:pt>
                <c:pt idx="11">
                  <c:v>800</c:v>
                </c:pt>
                <c:pt idx="12">
                  <c:v>0</c:v>
                </c:pt>
                <c:pt idx="13">
                  <c:v>0</c:v>
                </c:pt>
              </c:numCache>
            </c:numRef>
          </c:yVal>
          <c:smooth val="0"/>
          <c:extLst>
            <c:ext xmlns:c16="http://schemas.microsoft.com/office/drawing/2014/chart" uri="{C3380CC4-5D6E-409C-BE32-E72D297353CC}">
              <c16:uniqueId val="{00000000-A37D-493F-B461-29AF24676241}"/>
            </c:ext>
          </c:extLst>
        </c:ser>
        <c:dLbls>
          <c:showLegendKey val="0"/>
          <c:showVal val="0"/>
          <c:showCatName val="0"/>
          <c:showSerName val="0"/>
          <c:showPercent val="0"/>
          <c:showBubbleSize val="0"/>
        </c:dLbls>
        <c:axId val="-1449324528"/>
        <c:axId val="-1449333232"/>
      </c:scatterChart>
      <c:valAx>
        <c:axId val="-1449324528"/>
        <c:scaling>
          <c:orientation val="minMax"/>
          <c:max val="8"/>
        </c:scaling>
        <c:delete val="0"/>
        <c:axPos val="b"/>
        <c:majorGridlines/>
        <c:minorGridlines/>
        <c:title>
          <c:tx>
            <c:rich>
              <a:bodyPr/>
              <a:lstStyle/>
              <a:p>
                <a:pPr>
                  <a:defRPr sz="980" b="1" i="0" u="none" strike="noStrike" baseline="0">
                    <a:solidFill>
                      <a:srgbClr val="000000"/>
                    </a:solidFill>
                    <a:latin typeface="Cambria"/>
                    <a:ea typeface="Cambria"/>
                    <a:cs typeface="Cambria"/>
                  </a:defRPr>
                </a:pPr>
                <a:r>
                  <a:rPr lang="ru-RU"/>
                  <a:t>Період</a:t>
                </a:r>
              </a:p>
            </c:rich>
          </c:tx>
          <c:layout>
            <c:manualLayout>
              <c:xMode val="edge"/>
              <c:yMode val="edge"/>
              <c:x val="0.8713794396390111"/>
              <c:y val="0.83662690232390502"/>
            </c:manualLayout>
          </c:layout>
          <c:overlay val="0"/>
          <c:spPr>
            <a:noFill/>
            <a:ln w="24903">
              <a:noFill/>
            </a:ln>
          </c:spPr>
        </c:title>
        <c:numFmt formatCode="0" sourceLinked="1"/>
        <c:majorTickMark val="out"/>
        <c:minorTickMark val="none"/>
        <c:tickLblPos val="nextTo"/>
        <c:txPr>
          <a:bodyPr rot="0" vert="horz"/>
          <a:lstStyle/>
          <a:p>
            <a:pPr>
              <a:defRPr sz="980" b="0" i="0" u="none" strike="noStrike" baseline="0">
                <a:solidFill>
                  <a:srgbClr val="000000"/>
                </a:solidFill>
                <a:latin typeface="Cambria"/>
                <a:ea typeface="Cambria"/>
                <a:cs typeface="Cambria"/>
              </a:defRPr>
            </a:pPr>
            <a:endParaRPr lang="ru-UA"/>
          </a:p>
        </c:txPr>
        <c:crossAx val="-1449333232"/>
        <c:crosses val="autoZero"/>
        <c:crossBetween val="midCat"/>
        <c:majorUnit val="1"/>
      </c:valAx>
      <c:valAx>
        <c:axId val="-1449333232"/>
        <c:scaling>
          <c:orientation val="minMax"/>
        </c:scaling>
        <c:delete val="0"/>
        <c:axPos val="l"/>
        <c:majorGridlines/>
        <c:minorGridlines/>
        <c:title>
          <c:tx>
            <c:rich>
              <a:bodyPr/>
              <a:lstStyle/>
              <a:p>
                <a:pPr>
                  <a:defRPr sz="980" b="1" i="0" u="none" strike="noStrike" baseline="0">
                    <a:solidFill>
                      <a:srgbClr val="000000"/>
                    </a:solidFill>
                    <a:latin typeface="Cambria"/>
                    <a:ea typeface="Cambria"/>
                    <a:cs typeface="Cambria"/>
                  </a:defRPr>
                </a:pPr>
                <a:r>
                  <a:rPr lang="ru-RU"/>
                  <a:t>Обсяги постачання, тон</a:t>
                </a:r>
              </a:p>
            </c:rich>
          </c:tx>
          <c:overlay val="0"/>
          <c:spPr>
            <a:noFill/>
            <a:ln w="24903">
              <a:noFill/>
            </a:ln>
          </c:spPr>
        </c:title>
        <c:numFmt formatCode="General" sourceLinked="1"/>
        <c:majorTickMark val="out"/>
        <c:minorTickMark val="none"/>
        <c:tickLblPos val="nextTo"/>
        <c:txPr>
          <a:bodyPr/>
          <a:lstStyle/>
          <a:p>
            <a:pPr>
              <a:defRPr>
                <a:latin typeface="+mj-lt"/>
              </a:defRPr>
            </a:pPr>
            <a:endParaRPr lang="ru-UA"/>
          </a:p>
        </c:txPr>
        <c:crossAx val="-1449324528"/>
        <c:crosses val="autoZero"/>
        <c:crossBetween val="midCat"/>
      </c:valAx>
    </c:plotArea>
    <c:plotVisOnly val="1"/>
    <c:dispBlanksAs val="gap"/>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scatterChart>
        <c:scatterStyle val="lineMarker"/>
        <c:varyColors val="0"/>
        <c:ser>
          <c:idx val="0"/>
          <c:order val="0"/>
          <c:tx>
            <c:strRef>
              <c:f>Лист1!$B$1</c:f>
              <c:strCache>
                <c:ptCount val="1"/>
                <c:pt idx="0">
                  <c:v>Значения Y</c:v>
                </c:pt>
              </c:strCache>
            </c:strRef>
          </c:tx>
          <c:spPr>
            <a:ln>
              <a:solidFill>
                <a:schemeClr val="bg1">
                  <a:lumMod val="50000"/>
                </a:schemeClr>
              </a:solidFill>
            </a:ln>
          </c:spPr>
          <c:marker>
            <c:symbol val="none"/>
          </c:marker>
          <c:xVal>
            <c:numRef>
              <c:f>Лист1!$A$2:$A$14</c:f>
              <c:numCache>
                <c:formatCode>0</c:formatCode>
                <c:ptCount val="13"/>
                <c:pt idx="0">
                  <c:v>1</c:v>
                </c:pt>
                <c:pt idx="1">
                  <c:v>1</c:v>
                </c:pt>
                <c:pt idx="2">
                  <c:v>2</c:v>
                </c:pt>
                <c:pt idx="3">
                  <c:v>2</c:v>
                </c:pt>
                <c:pt idx="4">
                  <c:v>3</c:v>
                </c:pt>
                <c:pt idx="5">
                  <c:v>3</c:v>
                </c:pt>
                <c:pt idx="6">
                  <c:v>4</c:v>
                </c:pt>
                <c:pt idx="7">
                  <c:v>4</c:v>
                </c:pt>
                <c:pt idx="8">
                  <c:v>5</c:v>
                </c:pt>
                <c:pt idx="9">
                  <c:v>5</c:v>
                </c:pt>
                <c:pt idx="10">
                  <c:v>6</c:v>
                </c:pt>
                <c:pt idx="11">
                  <c:v>6</c:v>
                </c:pt>
                <c:pt idx="12" formatCode="General">
                  <c:v>7</c:v>
                </c:pt>
              </c:numCache>
            </c:numRef>
          </c:xVal>
          <c:yVal>
            <c:numRef>
              <c:f>Лист1!$B$2:$B$14</c:f>
              <c:numCache>
                <c:formatCode>General</c:formatCode>
                <c:ptCount val="13"/>
                <c:pt idx="0">
                  <c:v>0</c:v>
                </c:pt>
                <c:pt idx="1">
                  <c:v>1000</c:v>
                </c:pt>
                <c:pt idx="2">
                  <c:v>700</c:v>
                </c:pt>
                <c:pt idx="3">
                  <c:v>1700</c:v>
                </c:pt>
                <c:pt idx="4">
                  <c:v>1200</c:v>
                </c:pt>
                <c:pt idx="5">
                  <c:v>2200</c:v>
                </c:pt>
                <c:pt idx="6">
                  <c:v>1400</c:v>
                </c:pt>
                <c:pt idx="7">
                  <c:v>2400</c:v>
                </c:pt>
                <c:pt idx="8">
                  <c:v>600</c:v>
                </c:pt>
                <c:pt idx="9">
                  <c:v>1600</c:v>
                </c:pt>
                <c:pt idx="10">
                  <c:v>-200</c:v>
                </c:pt>
                <c:pt idx="11">
                  <c:v>800</c:v>
                </c:pt>
                <c:pt idx="12">
                  <c:v>0</c:v>
                </c:pt>
              </c:numCache>
            </c:numRef>
          </c:yVal>
          <c:smooth val="0"/>
          <c:extLst>
            <c:ext xmlns:c16="http://schemas.microsoft.com/office/drawing/2014/chart" uri="{C3380CC4-5D6E-409C-BE32-E72D297353CC}">
              <c16:uniqueId val="{00000000-E2F7-4A8B-A9E9-FD1096BBD97E}"/>
            </c:ext>
          </c:extLst>
        </c:ser>
        <c:ser>
          <c:idx val="1"/>
          <c:order val="1"/>
          <c:tx>
            <c:strRef>
              <c:f>Лист1!$C$1</c:f>
              <c:strCache>
                <c:ptCount val="1"/>
                <c:pt idx="0">
                  <c:v>Столбец1</c:v>
                </c:pt>
              </c:strCache>
            </c:strRef>
          </c:tx>
          <c:spPr>
            <a:ln>
              <a:solidFill>
                <a:schemeClr val="tx1">
                  <a:lumMod val="85000"/>
                  <a:lumOff val="15000"/>
                </a:schemeClr>
              </a:solidFill>
            </a:ln>
          </c:spPr>
          <c:marker>
            <c:symbol val="none"/>
          </c:marker>
          <c:xVal>
            <c:numRef>
              <c:f>Лист1!$A$2:$A$14</c:f>
              <c:numCache>
                <c:formatCode>0</c:formatCode>
                <c:ptCount val="13"/>
                <c:pt idx="0">
                  <c:v>1</c:v>
                </c:pt>
                <c:pt idx="1">
                  <c:v>1</c:v>
                </c:pt>
                <c:pt idx="2">
                  <c:v>2</c:v>
                </c:pt>
                <c:pt idx="3">
                  <c:v>2</c:v>
                </c:pt>
                <c:pt idx="4">
                  <c:v>3</c:v>
                </c:pt>
                <c:pt idx="5">
                  <c:v>3</c:v>
                </c:pt>
                <c:pt idx="6">
                  <c:v>4</c:v>
                </c:pt>
                <c:pt idx="7">
                  <c:v>4</c:v>
                </c:pt>
                <c:pt idx="8">
                  <c:v>5</c:v>
                </c:pt>
                <c:pt idx="9">
                  <c:v>5</c:v>
                </c:pt>
                <c:pt idx="10">
                  <c:v>6</c:v>
                </c:pt>
                <c:pt idx="11">
                  <c:v>6</c:v>
                </c:pt>
                <c:pt idx="12" formatCode="General">
                  <c:v>7</c:v>
                </c:pt>
              </c:numCache>
            </c:numRef>
          </c:xVal>
          <c:yVal>
            <c:numRef>
              <c:f>Лист1!$C$2:$C$14</c:f>
              <c:numCache>
                <c:formatCode>General</c:formatCode>
                <c:ptCount val="13"/>
                <c:pt idx="0">
                  <c:v>0</c:v>
                </c:pt>
                <c:pt idx="1">
                  <c:v>1700</c:v>
                </c:pt>
                <c:pt idx="2">
                  <c:v>1400</c:v>
                </c:pt>
                <c:pt idx="3">
                  <c:v>1400</c:v>
                </c:pt>
                <c:pt idx="4">
                  <c:v>900</c:v>
                </c:pt>
                <c:pt idx="5">
                  <c:v>2600</c:v>
                </c:pt>
                <c:pt idx="6">
                  <c:v>1800</c:v>
                </c:pt>
                <c:pt idx="7">
                  <c:v>3500</c:v>
                </c:pt>
                <c:pt idx="8">
                  <c:v>1700</c:v>
                </c:pt>
                <c:pt idx="9">
                  <c:v>2600</c:v>
                </c:pt>
                <c:pt idx="10">
                  <c:v>800</c:v>
                </c:pt>
                <c:pt idx="11">
                  <c:v>800</c:v>
                </c:pt>
                <c:pt idx="12">
                  <c:v>0</c:v>
                </c:pt>
              </c:numCache>
            </c:numRef>
          </c:yVal>
          <c:smooth val="0"/>
          <c:extLst>
            <c:ext xmlns:c16="http://schemas.microsoft.com/office/drawing/2014/chart" uri="{C3380CC4-5D6E-409C-BE32-E72D297353CC}">
              <c16:uniqueId val="{00000001-E2F7-4A8B-A9E9-FD1096BBD97E}"/>
            </c:ext>
          </c:extLst>
        </c:ser>
        <c:dLbls>
          <c:showLegendKey val="0"/>
          <c:showVal val="0"/>
          <c:showCatName val="0"/>
          <c:showSerName val="0"/>
          <c:showPercent val="0"/>
          <c:showBubbleSize val="0"/>
        </c:dLbls>
        <c:axId val="-1449325616"/>
        <c:axId val="-1449327792"/>
      </c:scatterChart>
      <c:valAx>
        <c:axId val="-1449325616"/>
        <c:scaling>
          <c:orientation val="minMax"/>
          <c:max val="8"/>
        </c:scaling>
        <c:delete val="0"/>
        <c:axPos val="b"/>
        <c:majorGridlines/>
        <c:minorGridlines/>
        <c:title>
          <c:tx>
            <c:rich>
              <a:bodyPr/>
              <a:lstStyle/>
              <a:p>
                <a:pPr>
                  <a:defRPr sz="980" b="1" i="0" u="none" strike="noStrike" baseline="0">
                    <a:solidFill>
                      <a:srgbClr val="000000"/>
                    </a:solidFill>
                    <a:latin typeface="Cambria"/>
                    <a:ea typeface="Cambria"/>
                    <a:cs typeface="Cambria"/>
                  </a:defRPr>
                </a:pPr>
                <a:r>
                  <a:rPr lang="ru-RU"/>
                  <a:t>Період</a:t>
                </a:r>
              </a:p>
            </c:rich>
          </c:tx>
          <c:layout>
            <c:manualLayout>
              <c:xMode val="edge"/>
              <c:yMode val="edge"/>
              <c:x val="0.8713794396390111"/>
              <c:y val="0.83662690232390502"/>
            </c:manualLayout>
          </c:layout>
          <c:overlay val="0"/>
          <c:spPr>
            <a:noFill/>
            <a:ln w="24903">
              <a:noFill/>
            </a:ln>
          </c:spPr>
        </c:title>
        <c:numFmt formatCode="0" sourceLinked="1"/>
        <c:majorTickMark val="out"/>
        <c:minorTickMark val="none"/>
        <c:tickLblPos val="nextTo"/>
        <c:txPr>
          <a:bodyPr rot="0" vert="horz"/>
          <a:lstStyle/>
          <a:p>
            <a:pPr>
              <a:defRPr sz="980" b="0" i="0" u="none" strike="noStrike" baseline="0">
                <a:solidFill>
                  <a:srgbClr val="000000"/>
                </a:solidFill>
                <a:latin typeface="Cambria"/>
                <a:ea typeface="Cambria"/>
                <a:cs typeface="Cambria"/>
              </a:defRPr>
            </a:pPr>
            <a:endParaRPr lang="ru-UA"/>
          </a:p>
        </c:txPr>
        <c:crossAx val="-1449327792"/>
        <c:crosses val="autoZero"/>
        <c:crossBetween val="midCat"/>
        <c:majorUnit val="1"/>
      </c:valAx>
      <c:valAx>
        <c:axId val="-1449327792"/>
        <c:scaling>
          <c:orientation val="minMax"/>
        </c:scaling>
        <c:delete val="0"/>
        <c:axPos val="l"/>
        <c:majorGridlines/>
        <c:minorGridlines/>
        <c:title>
          <c:tx>
            <c:rich>
              <a:bodyPr/>
              <a:lstStyle/>
              <a:p>
                <a:pPr>
                  <a:defRPr sz="980" b="1" i="0" u="none" strike="noStrike" baseline="0">
                    <a:solidFill>
                      <a:srgbClr val="000000"/>
                    </a:solidFill>
                    <a:latin typeface="Cambria"/>
                    <a:ea typeface="Cambria"/>
                    <a:cs typeface="Cambria"/>
                  </a:defRPr>
                </a:pPr>
                <a:r>
                  <a:rPr lang="ru-RU"/>
                  <a:t>Обсяги постачання, тон</a:t>
                </a:r>
              </a:p>
            </c:rich>
          </c:tx>
          <c:overlay val="0"/>
          <c:spPr>
            <a:noFill/>
            <a:ln w="24903">
              <a:noFill/>
            </a:ln>
          </c:spPr>
        </c:title>
        <c:numFmt formatCode="General" sourceLinked="1"/>
        <c:majorTickMark val="out"/>
        <c:minorTickMark val="none"/>
        <c:tickLblPos val="nextTo"/>
        <c:txPr>
          <a:bodyPr/>
          <a:lstStyle/>
          <a:p>
            <a:pPr>
              <a:defRPr>
                <a:latin typeface="+mj-lt"/>
              </a:defRPr>
            </a:pPr>
            <a:endParaRPr lang="ru-UA"/>
          </a:p>
        </c:txPr>
        <c:crossAx val="-1449325616"/>
        <c:crosses val="autoZero"/>
        <c:crossBetween val="midCat"/>
      </c:valAx>
    </c:plotArea>
    <c:plotVisOnly val="1"/>
    <c:dispBlanksAs val="gap"/>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scatterChart>
        <c:scatterStyle val="lineMarker"/>
        <c:varyColors val="0"/>
        <c:ser>
          <c:idx val="0"/>
          <c:order val="0"/>
          <c:tx>
            <c:strRef>
              <c:f>Лист1!$B$1</c:f>
              <c:strCache>
                <c:ptCount val="1"/>
                <c:pt idx="0">
                  <c:v>Значения Y</c:v>
                </c:pt>
              </c:strCache>
            </c:strRef>
          </c:tx>
          <c:spPr>
            <a:ln>
              <a:solidFill>
                <a:schemeClr val="tx1">
                  <a:lumMod val="95000"/>
                  <a:lumOff val="5000"/>
                </a:schemeClr>
              </a:solidFill>
            </a:ln>
          </c:spPr>
          <c:marker>
            <c:symbol val="none"/>
          </c:marker>
          <c:xVal>
            <c:numRef>
              <c:f>Лист1!$A$2:$A$14</c:f>
              <c:numCache>
                <c:formatCode>0</c:formatCode>
                <c:ptCount val="13"/>
                <c:pt idx="0">
                  <c:v>1</c:v>
                </c:pt>
                <c:pt idx="1">
                  <c:v>1</c:v>
                </c:pt>
                <c:pt idx="2">
                  <c:v>2</c:v>
                </c:pt>
                <c:pt idx="3">
                  <c:v>2</c:v>
                </c:pt>
                <c:pt idx="4">
                  <c:v>3</c:v>
                </c:pt>
                <c:pt idx="5">
                  <c:v>3</c:v>
                </c:pt>
                <c:pt idx="6">
                  <c:v>4</c:v>
                </c:pt>
                <c:pt idx="7">
                  <c:v>4</c:v>
                </c:pt>
                <c:pt idx="8">
                  <c:v>5</c:v>
                </c:pt>
                <c:pt idx="9">
                  <c:v>5</c:v>
                </c:pt>
                <c:pt idx="10">
                  <c:v>6</c:v>
                </c:pt>
                <c:pt idx="11">
                  <c:v>6</c:v>
                </c:pt>
                <c:pt idx="12" formatCode="General">
                  <c:v>7</c:v>
                </c:pt>
              </c:numCache>
            </c:numRef>
          </c:xVal>
          <c:yVal>
            <c:numRef>
              <c:f>Лист1!$B$2:$B$14</c:f>
              <c:numCache>
                <c:formatCode>General</c:formatCode>
                <c:ptCount val="13"/>
                <c:pt idx="0">
                  <c:v>0</c:v>
                </c:pt>
                <c:pt idx="1">
                  <c:v>1000</c:v>
                </c:pt>
                <c:pt idx="2">
                  <c:v>700</c:v>
                </c:pt>
                <c:pt idx="3">
                  <c:v>1700</c:v>
                </c:pt>
                <c:pt idx="4">
                  <c:v>1200</c:v>
                </c:pt>
                <c:pt idx="5">
                  <c:v>2200</c:v>
                </c:pt>
                <c:pt idx="6">
                  <c:v>1400</c:v>
                </c:pt>
                <c:pt idx="7">
                  <c:v>2400</c:v>
                </c:pt>
                <c:pt idx="8">
                  <c:v>600</c:v>
                </c:pt>
                <c:pt idx="9">
                  <c:v>1600</c:v>
                </c:pt>
                <c:pt idx="10">
                  <c:v>-200</c:v>
                </c:pt>
                <c:pt idx="11">
                  <c:v>800</c:v>
                </c:pt>
                <c:pt idx="12">
                  <c:v>0</c:v>
                </c:pt>
              </c:numCache>
            </c:numRef>
          </c:yVal>
          <c:smooth val="0"/>
          <c:extLst>
            <c:ext xmlns:c16="http://schemas.microsoft.com/office/drawing/2014/chart" uri="{C3380CC4-5D6E-409C-BE32-E72D297353CC}">
              <c16:uniqueId val="{00000000-5843-4EC3-9491-76F511D7FDF4}"/>
            </c:ext>
          </c:extLst>
        </c:ser>
        <c:ser>
          <c:idx val="1"/>
          <c:order val="1"/>
          <c:tx>
            <c:strRef>
              <c:f>Лист1!$C$1</c:f>
              <c:strCache>
                <c:ptCount val="1"/>
                <c:pt idx="0">
                  <c:v>Столбец1</c:v>
                </c:pt>
              </c:strCache>
            </c:strRef>
          </c:tx>
          <c:spPr>
            <a:ln>
              <a:solidFill>
                <a:schemeClr val="tx1">
                  <a:lumMod val="50000"/>
                  <a:lumOff val="50000"/>
                </a:schemeClr>
              </a:solidFill>
              <a:prstDash val="sysDot"/>
            </a:ln>
          </c:spPr>
          <c:marker>
            <c:symbol val="none"/>
          </c:marker>
          <c:xVal>
            <c:numRef>
              <c:f>Лист1!$A$2:$A$14</c:f>
              <c:numCache>
                <c:formatCode>0</c:formatCode>
                <c:ptCount val="13"/>
                <c:pt idx="0">
                  <c:v>1</c:v>
                </c:pt>
                <c:pt idx="1">
                  <c:v>1</c:v>
                </c:pt>
                <c:pt idx="2">
                  <c:v>2</c:v>
                </c:pt>
                <c:pt idx="3">
                  <c:v>2</c:v>
                </c:pt>
                <c:pt idx="4">
                  <c:v>3</c:v>
                </c:pt>
                <c:pt idx="5">
                  <c:v>3</c:v>
                </c:pt>
                <c:pt idx="6">
                  <c:v>4</c:v>
                </c:pt>
                <c:pt idx="7">
                  <c:v>4</c:v>
                </c:pt>
                <c:pt idx="8">
                  <c:v>5</c:v>
                </c:pt>
                <c:pt idx="9">
                  <c:v>5</c:v>
                </c:pt>
                <c:pt idx="10">
                  <c:v>6</c:v>
                </c:pt>
                <c:pt idx="11">
                  <c:v>6</c:v>
                </c:pt>
                <c:pt idx="12" formatCode="General">
                  <c:v>7</c:v>
                </c:pt>
              </c:numCache>
            </c:numRef>
          </c:xVal>
          <c:yVal>
            <c:numRef>
              <c:f>Лист1!$C$2:$C$14</c:f>
              <c:numCache>
                <c:formatCode>General</c:formatCode>
                <c:ptCount val="13"/>
                <c:pt idx="0">
                  <c:v>0</c:v>
                </c:pt>
                <c:pt idx="1">
                  <c:v>1700</c:v>
                </c:pt>
                <c:pt idx="2">
                  <c:v>1400</c:v>
                </c:pt>
                <c:pt idx="3">
                  <c:v>1400</c:v>
                </c:pt>
                <c:pt idx="4">
                  <c:v>900</c:v>
                </c:pt>
                <c:pt idx="5">
                  <c:v>2600</c:v>
                </c:pt>
                <c:pt idx="6">
                  <c:v>1800</c:v>
                </c:pt>
                <c:pt idx="7">
                  <c:v>3500</c:v>
                </c:pt>
                <c:pt idx="8">
                  <c:v>1700</c:v>
                </c:pt>
                <c:pt idx="9">
                  <c:v>2600</c:v>
                </c:pt>
                <c:pt idx="10">
                  <c:v>800</c:v>
                </c:pt>
                <c:pt idx="11">
                  <c:v>800</c:v>
                </c:pt>
                <c:pt idx="12">
                  <c:v>0</c:v>
                </c:pt>
              </c:numCache>
            </c:numRef>
          </c:yVal>
          <c:smooth val="0"/>
          <c:extLst>
            <c:ext xmlns:c16="http://schemas.microsoft.com/office/drawing/2014/chart" uri="{C3380CC4-5D6E-409C-BE32-E72D297353CC}">
              <c16:uniqueId val="{00000001-5843-4EC3-9491-76F511D7FDF4}"/>
            </c:ext>
          </c:extLst>
        </c:ser>
        <c:ser>
          <c:idx val="2"/>
          <c:order val="2"/>
          <c:tx>
            <c:strRef>
              <c:f>Лист1!$D$1</c:f>
              <c:strCache>
                <c:ptCount val="1"/>
                <c:pt idx="0">
                  <c:v>Столбец2</c:v>
                </c:pt>
              </c:strCache>
            </c:strRef>
          </c:tx>
          <c:spPr>
            <a:ln>
              <a:solidFill>
                <a:schemeClr val="tx1">
                  <a:lumMod val="65000"/>
                  <a:lumOff val="35000"/>
                  <a:alpha val="47000"/>
                </a:schemeClr>
              </a:solidFill>
            </a:ln>
          </c:spPr>
          <c:marker>
            <c:symbol val="none"/>
          </c:marker>
          <c:xVal>
            <c:numRef>
              <c:f>Лист1!$A$2:$A$14</c:f>
              <c:numCache>
                <c:formatCode>0</c:formatCode>
                <c:ptCount val="13"/>
                <c:pt idx="0">
                  <c:v>1</c:v>
                </c:pt>
                <c:pt idx="1">
                  <c:v>1</c:v>
                </c:pt>
                <c:pt idx="2">
                  <c:v>2</c:v>
                </c:pt>
                <c:pt idx="3">
                  <c:v>2</c:v>
                </c:pt>
                <c:pt idx="4">
                  <c:v>3</c:v>
                </c:pt>
                <c:pt idx="5">
                  <c:v>3</c:v>
                </c:pt>
                <c:pt idx="6">
                  <c:v>4</c:v>
                </c:pt>
                <c:pt idx="7">
                  <c:v>4</c:v>
                </c:pt>
                <c:pt idx="8">
                  <c:v>5</c:v>
                </c:pt>
                <c:pt idx="9">
                  <c:v>5</c:v>
                </c:pt>
                <c:pt idx="10">
                  <c:v>6</c:v>
                </c:pt>
                <c:pt idx="11">
                  <c:v>6</c:v>
                </c:pt>
                <c:pt idx="12" formatCode="General">
                  <c:v>7</c:v>
                </c:pt>
              </c:numCache>
            </c:numRef>
          </c:xVal>
          <c:yVal>
            <c:numRef>
              <c:f>Лист1!$D$2:$D$14</c:f>
              <c:numCache>
                <c:formatCode>General</c:formatCode>
                <c:ptCount val="13"/>
                <c:pt idx="0">
                  <c:v>0</c:v>
                </c:pt>
                <c:pt idx="1">
                  <c:v>1700</c:v>
                </c:pt>
                <c:pt idx="2">
                  <c:v>1400</c:v>
                </c:pt>
                <c:pt idx="3">
                  <c:v>1400</c:v>
                </c:pt>
                <c:pt idx="4">
                  <c:v>900</c:v>
                </c:pt>
                <c:pt idx="5">
                  <c:v>900</c:v>
                </c:pt>
                <c:pt idx="6">
                  <c:v>100</c:v>
                </c:pt>
                <c:pt idx="7">
                  <c:v>1800</c:v>
                </c:pt>
                <c:pt idx="8">
                  <c:v>0</c:v>
                </c:pt>
                <c:pt idx="9">
                  <c:v>1800</c:v>
                </c:pt>
                <c:pt idx="10">
                  <c:v>0</c:v>
                </c:pt>
                <c:pt idx="11">
                  <c:v>800</c:v>
                </c:pt>
                <c:pt idx="12">
                  <c:v>0</c:v>
                </c:pt>
              </c:numCache>
            </c:numRef>
          </c:yVal>
          <c:smooth val="0"/>
          <c:extLst>
            <c:ext xmlns:c16="http://schemas.microsoft.com/office/drawing/2014/chart" uri="{C3380CC4-5D6E-409C-BE32-E72D297353CC}">
              <c16:uniqueId val="{00000002-5843-4EC3-9491-76F511D7FDF4}"/>
            </c:ext>
          </c:extLst>
        </c:ser>
        <c:dLbls>
          <c:showLegendKey val="0"/>
          <c:showVal val="0"/>
          <c:showCatName val="0"/>
          <c:showSerName val="0"/>
          <c:showPercent val="0"/>
          <c:showBubbleSize val="0"/>
        </c:dLbls>
        <c:axId val="-1449331600"/>
        <c:axId val="-1449328880"/>
      </c:scatterChart>
      <c:valAx>
        <c:axId val="-1449331600"/>
        <c:scaling>
          <c:orientation val="minMax"/>
          <c:max val="8"/>
        </c:scaling>
        <c:delete val="0"/>
        <c:axPos val="b"/>
        <c:majorGridlines/>
        <c:minorGridlines/>
        <c:title>
          <c:tx>
            <c:rich>
              <a:bodyPr/>
              <a:lstStyle/>
              <a:p>
                <a:pPr>
                  <a:defRPr sz="980" b="1" i="0" u="none" strike="noStrike" baseline="0">
                    <a:solidFill>
                      <a:srgbClr val="000000"/>
                    </a:solidFill>
                    <a:latin typeface="Cambria"/>
                    <a:ea typeface="Cambria"/>
                    <a:cs typeface="Cambria"/>
                  </a:defRPr>
                </a:pPr>
                <a:r>
                  <a:rPr lang="ru-RU"/>
                  <a:t>Період</a:t>
                </a:r>
              </a:p>
            </c:rich>
          </c:tx>
          <c:layout>
            <c:manualLayout>
              <c:xMode val="edge"/>
              <c:yMode val="edge"/>
              <c:x val="0.8713794396390111"/>
              <c:y val="0.83662690232390502"/>
            </c:manualLayout>
          </c:layout>
          <c:overlay val="0"/>
          <c:spPr>
            <a:noFill/>
            <a:ln w="24903">
              <a:noFill/>
            </a:ln>
          </c:spPr>
        </c:title>
        <c:numFmt formatCode="0" sourceLinked="1"/>
        <c:majorTickMark val="out"/>
        <c:minorTickMark val="none"/>
        <c:tickLblPos val="nextTo"/>
        <c:txPr>
          <a:bodyPr rot="0" vert="horz"/>
          <a:lstStyle/>
          <a:p>
            <a:pPr>
              <a:defRPr sz="980" b="0" i="0" u="none" strike="noStrike" baseline="0">
                <a:solidFill>
                  <a:srgbClr val="000000"/>
                </a:solidFill>
                <a:latin typeface="Cambria"/>
                <a:ea typeface="Cambria"/>
                <a:cs typeface="Cambria"/>
              </a:defRPr>
            </a:pPr>
            <a:endParaRPr lang="ru-UA"/>
          </a:p>
        </c:txPr>
        <c:crossAx val="-1449328880"/>
        <c:crosses val="autoZero"/>
        <c:crossBetween val="midCat"/>
        <c:majorUnit val="1"/>
      </c:valAx>
      <c:valAx>
        <c:axId val="-1449328880"/>
        <c:scaling>
          <c:orientation val="minMax"/>
        </c:scaling>
        <c:delete val="0"/>
        <c:axPos val="l"/>
        <c:majorGridlines/>
        <c:minorGridlines/>
        <c:title>
          <c:tx>
            <c:rich>
              <a:bodyPr/>
              <a:lstStyle/>
              <a:p>
                <a:pPr>
                  <a:defRPr sz="980" b="1" i="0" u="none" strike="noStrike" baseline="0">
                    <a:solidFill>
                      <a:srgbClr val="000000"/>
                    </a:solidFill>
                    <a:latin typeface="Cambria"/>
                    <a:ea typeface="Cambria"/>
                    <a:cs typeface="Cambria"/>
                  </a:defRPr>
                </a:pPr>
                <a:r>
                  <a:rPr lang="ru-RU"/>
                  <a:t>Обсяги постачання, тон</a:t>
                </a:r>
              </a:p>
            </c:rich>
          </c:tx>
          <c:overlay val="0"/>
          <c:spPr>
            <a:noFill/>
            <a:ln w="24903">
              <a:noFill/>
            </a:ln>
          </c:spPr>
        </c:title>
        <c:numFmt formatCode="General" sourceLinked="1"/>
        <c:majorTickMark val="out"/>
        <c:minorTickMark val="none"/>
        <c:tickLblPos val="nextTo"/>
        <c:txPr>
          <a:bodyPr/>
          <a:lstStyle/>
          <a:p>
            <a:pPr>
              <a:defRPr>
                <a:latin typeface="+mj-lt"/>
              </a:defRPr>
            </a:pPr>
            <a:endParaRPr lang="ru-UA"/>
          </a:p>
        </c:txPr>
        <c:crossAx val="-1449331600"/>
        <c:crosses val="autoZero"/>
        <c:crossBetween val="midCat"/>
      </c:valAx>
    </c:plotArea>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8</Pages>
  <Words>1848</Words>
  <Characters>10535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2024-10-12T15:50:00Z</dcterms:created>
  <dcterms:modified xsi:type="dcterms:W3CDTF">2024-10-12T15:50:00Z</dcterms:modified>
</cp:coreProperties>
</file>