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0"/>
        <w:rPr>
          <w:b/>
          <w:lang w:val="uk-UA"/>
        </w:rPr>
      </w:pPr>
      <w:r w:rsidRPr="00AF38C6">
        <w:rPr>
          <w:b/>
          <w:lang w:val="uk-UA"/>
        </w:rPr>
        <w:t>ПРАКТИЧНА РОБОТА 4</w:t>
      </w: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0"/>
        <w:rPr>
          <w:b/>
          <w:lang w:val="uk-UA"/>
        </w:rPr>
      </w:pPr>
    </w:p>
    <w:p w:rsidR="00AF38C6" w:rsidRPr="00AF38C6" w:rsidRDefault="00AF38C6" w:rsidP="00AF38C6">
      <w:pPr>
        <w:pStyle w:val="50"/>
        <w:keepNext/>
        <w:keepLines/>
        <w:shd w:val="clear" w:color="auto" w:fill="auto"/>
        <w:tabs>
          <w:tab w:val="left" w:pos="970"/>
        </w:tabs>
        <w:spacing w:before="0" w:after="0" w:line="240" w:lineRule="auto"/>
        <w:ind w:firstLine="0"/>
        <w:jc w:val="center"/>
        <w:rPr>
          <w:i w:val="0"/>
          <w:lang w:val="uk-UA"/>
        </w:rPr>
      </w:pPr>
      <w:r w:rsidRPr="00AF38C6">
        <w:rPr>
          <w:i w:val="0"/>
          <w:lang w:val="uk-UA"/>
        </w:rPr>
        <w:t>Розрахунок присадок процесу обробки сталі на УКП</w:t>
      </w:r>
    </w:p>
    <w:p w:rsidR="00AF38C6" w:rsidRPr="00AF38C6" w:rsidRDefault="00AF38C6" w:rsidP="00AF38C6">
      <w:pPr>
        <w:pStyle w:val="50"/>
        <w:keepNext/>
        <w:keepLines/>
        <w:shd w:val="clear" w:color="auto" w:fill="auto"/>
        <w:tabs>
          <w:tab w:val="left" w:pos="970"/>
        </w:tabs>
        <w:spacing w:before="0" w:after="0" w:line="240" w:lineRule="auto"/>
        <w:ind w:left="709" w:firstLine="0"/>
        <w:jc w:val="both"/>
        <w:rPr>
          <w:lang w:val="uk-UA"/>
        </w:rPr>
      </w:pP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AF38C6">
        <w:rPr>
          <w:rStyle w:val="21"/>
        </w:rPr>
        <w:t xml:space="preserve">Розкислення. </w:t>
      </w:r>
      <w:r w:rsidRPr="00AF38C6">
        <w:rPr>
          <w:lang w:val="uk-UA"/>
        </w:rPr>
        <w:t xml:space="preserve">Для розкислення сталі у </w:t>
      </w:r>
      <w:proofErr w:type="spellStart"/>
      <w:r w:rsidRPr="00AF38C6">
        <w:rPr>
          <w:lang w:val="uk-UA"/>
        </w:rPr>
        <w:t>ковші</w:t>
      </w:r>
      <w:proofErr w:type="spellEnd"/>
      <w:r w:rsidRPr="00AF38C6">
        <w:rPr>
          <w:lang w:val="uk-UA"/>
        </w:rPr>
        <w:t xml:space="preserve">-печі, у найбільш поширеному випадку, використовують алюміній, який вводять у ківш у вигляді дроту за допомогою </w:t>
      </w:r>
      <w:proofErr w:type="spellStart"/>
      <w:r w:rsidRPr="00AF38C6">
        <w:rPr>
          <w:lang w:val="uk-UA"/>
        </w:rPr>
        <w:t>трайб</w:t>
      </w:r>
      <w:proofErr w:type="spellEnd"/>
      <w:r w:rsidRPr="00AF38C6">
        <w:rPr>
          <w:lang w:val="uk-UA"/>
        </w:rPr>
        <w:t>-апарату.</w:t>
      </w: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right="-7" w:firstLine="709"/>
        <w:jc w:val="both"/>
        <w:rPr>
          <w:lang w:val="uk-UA"/>
        </w:rPr>
      </w:pPr>
      <w:r w:rsidRPr="00AF38C6">
        <w:rPr>
          <w:lang w:val="uk-UA"/>
        </w:rPr>
        <w:t>Алюміній - дуже потужний розкислювач, який контролює активність кисню в рідкій сталі згідно із хімічною реакцією:</w:t>
      </w: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right="-7" w:firstLine="709"/>
        <w:jc w:val="both"/>
        <w:rPr>
          <w:lang w:val="uk-UA"/>
        </w:rPr>
      </w:pP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0"/>
        <w:rPr>
          <w:i/>
          <w:iCs/>
          <w:sz w:val="24"/>
          <w:szCs w:val="24"/>
          <w:lang w:val="uk-UA" w:bidi="en-US"/>
        </w:rPr>
      </w:pPr>
      <w:r w:rsidRPr="00AF38C6">
        <w:rPr>
          <w:noProof/>
        </w:rPr>
        <w:drawing>
          <wp:inline distT="0" distB="0" distL="0" distR="0" wp14:anchorId="7E85745E" wp14:editId="60CE24C5">
            <wp:extent cx="2292724" cy="271459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255" cy="27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0"/>
        <w:rPr>
          <w:i/>
          <w:iCs/>
          <w:sz w:val="24"/>
          <w:szCs w:val="24"/>
          <w:lang w:val="uk-UA" w:bidi="en-US"/>
        </w:rPr>
      </w:pPr>
    </w:p>
    <w:p w:rsid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left"/>
        <w:rPr>
          <w:lang w:val="uk-UA"/>
        </w:rPr>
      </w:pPr>
      <w:r w:rsidRPr="00AF38C6">
        <w:rPr>
          <w:lang w:val="uk-UA"/>
        </w:rPr>
        <w:t>для якої константа рівноваги дорівнює:</w:t>
      </w:r>
    </w:p>
    <w:p w:rsidR="00725572" w:rsidRPr="00AF38C6" w:rsidRDefault="005D3741" w:rsidP="00AF38C6">
      <w:pPr>
        <w:pStyle w:val="20"/>
        <w:shd w:val="clear" w:color="auto" w:fill="auto"/>
        <w:spacing w:before="0" w:after="0" w:line="240" w:lineRule="auto"/>
        <w:ind w:firstLine="709"/>
        <w:jc w:val="left"/>
        <w:rPr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k</m:t>
              </m:r>
            </m:e>
            <m:sub>
              <m:r>
                <w:rPr>
                  <w:rFonts w:ascii="Cambria Math" w:hAnsi="Cambria Math"/>
                  <w:lang w:val="uk-UA"/>
                </w:rPr>
                <m:t>Al-O</m:t>
              </m:r>
            </m:sub>
          </m:sSub>
          <m:r>
            <w:rPr>
              <w:rFonts w:ascii="Cambria Math" w:hAnsi="Cambria Math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uk-UA"/>
                        </w:rPr>
                        <m:t>Al</m:t>
                      </m:r>
                    </m:e>
                    <m:sub>
                      <m:r>
                        <w:rPr>
                          <w:rFonts w:ascii="Cambria Math" w:hAnsi="Cambria Math"/>
                          <w:lang w:val="uk-UA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uk-UA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val="uk-UA"/>
                        </w:rPr>
                        <m:t>3</m:t>
                      </m:r>
                    </m:sub>
                  </m:sSub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O</m:t>
                  </m:r>
                </m:sub>
                <m:sup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sup>
              </m:sSubSup>
              <m:r>
                <w:rPr>
                  <w:rFonts w:ascii="Cambria Math" w:hAnsi="Cambria Math"/>
                  <w:lang w:val="uk-UA"/>
                </w:rPr>
                <m:t>*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Al</m:t>
                  </m:r>
                </m:sub>
                <m:sup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sup>
              </m:sSubSup>
            </m:den>
          </m:f>
        </m:oMath>
      </m:oMathPara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rPr>
          <w:lang w:val="uk-UA"/>
        </w:rPr>
      </w:pPr>
    </w:p>
    <w:p w:rsidR="00AF38C6" w:rsidRPr="00AF38C6" w:rsidRDefault="00AF38C6" w:rsidP="00725572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AF38C6">
        <w:rPr>
          <w:lang w:val="uk-UA"/>
        </w:rPr>
        <w:t>де</w:t>
      </w: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0"/>
        <w:rPr>
          <w:lang w:val="uk-UA"/>
        </w:rPr>
      </w:pPr>
      <w:r w:rsidRPr="00AF38C6">
        <w:rPr>
          <w:noProof/>
        </w:rPr>
        <w:drawing>
          <wp:inline distT="0" distB="0" distL="0" distR="0" wp14:anchorId="6064DEDA" wp14:editId="18C62E1C">
            <wp:extent cx="1914109" cy="492709"/>
            <wp:effectExtent l="0" t="0" r="0" b="317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86" cy="49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AF38C6">
        <w:rPr>
          <w:lang w:val="uk-UA"/>
        </w:rPr>
        <w:t>Перероблене рівняння в залежності від активності кисню дає:</w:t>
      </w: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0"/>
        <w:rPr>
          <w:lang w:val="uk-UA"/>
        </w:rPr>
      </w:pPr>
      <w:r w:rsidRPr="00AF38C6">
        <w:rPr>
          <w:noProof/>
        </w:rPr>
        <w:drawing>
          <wp:inline distT="0" distB="0" distL="0" distR="0" wp14:anchorId="05E3A4A5" wp14:editId="092FF176">
            <wp:extent cx="1714500" cy="719725"/>
            <wp:effectExtent l="0" t="0" r="0" b="444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721" cy="72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AF38C6">
        <w:rPr>
          <w:lang w:val="uk-UA"/>
        </w:rPr>
        <w:t xml:space="preserve">Припустимо, що в початковому складі сталі міститься 400 </w:t>
      </w:r>
      <w:proofErr w:type="spellStart"/>
      <w:r w:rsidRPr="00AF38C6">
        <w:rPr>
          <w:lang w:val="uk-UA" w:bidi="en-US"/>
        </w:rPr>
        <w:t>ppm</w:t>
      </w:r>
      <w:proofErr w:type="spellEnd"/>
      <w:r w:rsidRPr="00AF38C6">
        <w:rPr>
          <w:lang w:val="uk-UA" w:bidi="en-US"/>
        </w:rPr>
        <w:t xml:space="preserve"> </w:t>
      </w:r>
      <w:r w:rsidRPr="00AF38C6">
        <w:rPr>
          <w:lang w:val="uk-UA"/>
        </w:rPr>
        <w:t>кисню і відсутній алюміній. При добавках алюмінію, алюміній і кисень будуть вступати в реакцію з утворенням А1</w:t>
      </w:r>
      <w:r w:rsidRPr="00AF38C6">
        <w:rPr>
          <w:rStyle w:val="211pt"/>
          <w:vertAlign w:val="subscript"/>
        </w:rPr>
        <w:t>2</w:t>
      </w:r>
      <w:r w:rsidRPr="00AF38C6">
        <w:rPr>
          <w:lang w:val="uk-UA"/>
        </w:rPr>
        <w:t>О</w:t>
      </w:r>
      <w:r w:rsidRPr="00AF38C6">
        <w:rPr>
          <w:rStyle w:val="19Arial"/>
          <w:vertAlign w:val="subscript"/>
        </w:rPr>
        <w:t>3</w:t>
      </w:r>
      <w:r w:rsidRPr="00AF38C6">
        <w:rPr>
          <w:lang w:val="uk-UA"/>
        </w:rPr>
        <w:t xml:space="preserve">. Враховуючи стехіометрію, 2 атома </w:t>
      </w:r>
      <w:proofErr w:type="spellStart"/>
      <w:r w:rsidR="00C40CB3">
        <w:rPr>
          <w:lang w:val="uk-UA" w:bidi="en-US"/>
        </w:rPr>
        <w:t>Al</w:t>
      </w:r>
      <w:proofErr w:type="spellEnd"/>
      <w:r w:rsidRPr="00AF38C6">
        <w:rPr>
          <w:lang w:val="uk-UA" w:bidi="en-US"/>
        </w:rPr>
        <w:t xml:space="preserve"> </w:t>
      </w:r>
      <w:r w:rsidRPr="00AF38C6">
        <w:rPr>
          <w:lang w:val="uk-UA"/>
        </w:rPr>
        <w:t>(54 масових одиниці) вступають в реакцію з 3-ма атомами кисню (48 масових одиниці). Отже, необхідна процентна вага алюмінію для розкислення складе:</w:t>
      </w:r>
    </w:p>
    <w:p w:rsidR="00C40CB3" w:rsidRPr="00AF38C6" w:rsidRDefault="00C40CB3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0"/>
        <w:rPr>
          <w:lang w:val="uk-UA"/>
        </w:rPr>
      </w:pPr>
      <w:r w:rsidRPr="00AF38C6">
        <w:rPr>
          <w:noProof/>
        </w:rPr>
        <w:drawing>
          <wp:inline distT="0" distB="0" distL="0" distR="0" wp14:anchorId="0F4EF318" wp14:editId="62D08E2C">
            <wp:extent cx="2232211" cy="477527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10" cy="49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C6" w:rsidRPr="00AF38C6" w:rsidRDefault="00AF38C6" w:rsidP="00AF38C6">
      <w:pPr>
        <w:pStyle w:val="300"/>
        <w:shd w:val="clear" w:color="auto" w:fill="auto"/>
        <w:spacing w:before="0" w:after="0" w:line="240" w:lineRule="auto"/>
        <w:ind w:firstLine="709"/>
        <w:rPr>
          <w:rStyle w:val="211pt"/>
          <w:i/>
          <w:iCs/>
        </w:rPr>
      </w:pP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left"/>
        <w:rPr>
          <w:lang w:val="uk-UA"/>
        </w:rPr>
      </w:pPr>
      <w:r w:rsidRPr="00AF38C6">
        <w:rPr>
          <w:lang w:val="uk-UA"/>
        </w:rPr>
        <w:t>При розрахунках загального необхідного алюмінію це значення повинно</w:t>
      </w:r>
      <w:r w:rsidRPr="00AF38C6">
        <w:rPr>
          <w:lang w:val="uk-UA"/>
        </w:rPr>
        <w:br/>
        <w:t>бути додано до наміченого (або кінцевого) вмісту А1 в сталі.</w:t>
      </w: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left"/>
        <w:rPr>
          <w:lang w:val="uk-UA"/>
        </w:rPr>
      </w:pPr>
    </w:p>
    <w:p w:rsidR="00AF38C6" w:rsidRPr="00C40CB3" w:rsidRDefault="00AF38C6" w:rsidP="00AF38C6">
      <w:pPr>
        <w:pStyle w:val="15"/>
        <w:shd w:val="clear" w:color="auto" w:fill="auto"/>
        <w:spacing w:line="240" w:lineRule="auto"/>
        <w:ind w:firstLine="709"/>
        <w:rPr>
          <w:b/>
          <w:i/>
          <w:w w:val="100"/>
          <w:sz w:val="28"/>
          <w:szCs w:val="28"/>
          <w:lang w:val="uk-UA"/>
        </w:rPr>
      </w:pPr>
      <w:r w:rsidRPr="00C40CB3">
        <w:rPr>
          <w:b/>
          <w:i/>
          <w:w w:val="100"/>
          <w:sz w:val="28"/>
          <w:szCs w:val="28"/>
          <w:lang w:val="uk-UA"/>
        </w:rPr>
        <w:t>Приклад розрахунку № 1.</w:t>
      </w: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 w:bidi="en-US"/>
        </w:rPr>
      </w:pPr>
      <w:r w:rsidRPr="00AF38C6">
        <w:rPr>
          <w:lang w:val="uk-UA"/>
        </w:rPr>
        <w:t xml:space="preserve">Сталь в 250-тонному </w:t>
      </w:r>
      <w:proofErr w:type="spellStart"/>
      <w:r w:rsidRPr="00AF38C6">
        <w:rPr>
          <w:lang w:val="uk-UA"/>
        </w:rPr>
        <w:t>ковші</w:t>
      </w:r>
      <w:proofErr w:type="spellEnd"/>
      <w:r w:rsidRPr="00AF38C6">
        <w:rPr>
          <w:lang w:val="uk-UA"/>
        </w:rPr>
        <w:t xml:space="preserve">, що містить 450 </w:t>
      </w:r>
      <w:proofErr w:type="spellStart"/>
      <w:r w:rsidRPr="00AF38C6">
        <w:rPr>
          <w:lang w:val="uk-UA" w:bidi="en-US"/>
        </w:rPr>
        <w:t>ppm</w:t>
      </w:r>
      <w:proofErr w:type="spellEnd"/>
      <w:r w:rsidRPr="00AF38C6">
        <w:rPr>
          <w:lang w:val="uk-UA" w:bidi="en-US"/>
        </w:rPr>
        <w:t xml:space="preserve"> </w:t>
      </w:r>
      <w:r w:rsidRPr="00AF38C6">
        <w:rPr>
          <w:lang w:val="uk-UA"/>
        </w:rPr>
        <w:t xml:space="preserve">кисню (0,045%), на випуску розкисляється алюмінієм. Враховуючи ступінь засвоєння </w:t>
      </w:r>
      <w:proofErr w:type="spellStart"/>
      <w:r w:rsidR="00725572">
        <w:rPr>
          <w:lang w:val="uk-UA" w:bidi="en-US"/>
        </w:rPr>
        <w:t>Al</w:t>
      </w:r>
      <w:proofErr w:type="spellEnd"/>
      <w:r w:rsidRPr="00AF38C6">
        <w:rPr>
          <w:lang w:val="uk-UA" w:bidi="en-US"/>
        </w:rPr>
        <w:t xml:space="preserve"> </w:t>
      </w:r>
      <w:r w:rsidRPr="00AF38C6">
        <w:rPr>
          <w:lang w:val="uk-UA"/>
        </w:rPr>
        <w:t xml:space="preserve">= 60%, а необхідний вміст </w:t>
      </w:r>
      <w:r w:rsidR="00725572">
        <w:rPr>
          <w:lang w:val="uk-UA" w:bidi="en-US"/>
        </w:rPr>
        <w:t>A</w:t>
      </w:r>
      <w:r w:rsidR="00725572">
        <w:rPr>
          <w:lang w:bidi="en-US"/>
        </w:rPr>
        <w:t>l</w:t>
      </w:r>
      <w:r w:rsidRPr="00AF38C6">
        <w:rPr>
          <w:lang w:val="uk-UA" w:bidi="en-US"/>
        </w:rPr>
        <w:t xml:space="preserve"> </w:t>
      </w:r>
      <w:r w:rsidRPr="00AF38C6">
        <w:rPr>
          <w:lang w:val="uk-UA"/>
        </w:rPr>
        <w:t xml:space="preserve">= 0,04%, розрахувати кількість необхідної легуючої добавки з 98% </w:t>
      </w:r>
      <w:r w:rsidRPr="00AF38C6">
        <w:rPr>
          <w:lang w:val="uk-UA" w:bidi="en-US"/>
        </w:rPr>
        <w:t xml:space="preserve">A1. </w:t>
      </w: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AF38C6">
        <w:rPr>
          <w:lang w:val="uk-UA"/>
        </w:rPr>
        <w:t>Кількість алюмінію на розкислення складе (54/48) ∙ 0,045% =0,051%</w:t>
      </w:r>
    </w:p>
    <w:p w:rsidR="00AF38C6" w:rsidRPr="00AF38C6" w:rsidRDefault="00AF38C6" w:rsidP="00AF38C6">
      <w:pPr>
        <w:pStyle w:val="20"/>
        <w:shd w:val="clear" w:color="auto" w:fill="auto"/>
        <w:tabs>
          <w:tab w:val="left" w:pos="7554"/>
        </w:tabs>
        <w:spacing w:before="0" w:after="0" w:line="240" w:lineRule="auto"/>
        <w:ind w:firstLine="709"/>
        <w:jc w:val="both"/>
        <w:rPr>
          <w:lang w:val="uk-UA"/>
        </w:rPr>
      </w:pPr>
      <w:r w:rsidRPr="00AF38C6">
        <w:rPr>
          <w:lang w:val="uk-UA"/>
        </w:rPr>
        <w:t>+ необхідний алюміній</w:t>
      </w:r>
      <w:r w:rsidRPr="00AF38C6">
        <w:rPr>
          <w:lang w:val="uk-UA"/>
        </w:rPr>
        <w:tab/>
        <w:t>0,040%</w:t>
      </w:r>
    </w:p>
    <w:p w:rsidR="00AF38C6" w:rsidRPr="00AF38C6" w:rsidRDefault="00AF38C6" w:rsidP="00AF38C6">
      <w:pPr>
        <w:pStyle w:val="20"/>
        <w:shd w:val="clear" w:color="auto" w:fill="auto"/>
        <w:tabs>
          <w:tab w:val="left" w:pos="7554"/>
        </w:tabs>
        <w:spacing w:before="0" w:after="0" w:line="240" w:lineRule="auto"/>
        <w:ind w:firstLine="709"/>
        <w:jc w:val="both"/>
        <w:rPr>
          <w:lang w:val="uk-UA"/>
        </w:rPr>
      </w:pPr>
      <w:r w:rsidRPr="00AF38C6">
        <w:rPr>
          <w:lang w:val="uk-UA"/>
        </w:rPr>
        <w:t>= загальна необхідна кількість алюмінію</w:t>
      </w:r>
      <w:r w:rsidRPr="00AF38C6">
        <w:rPr>
          <w:lang w:val="uk-UA"/>
        </w:rPr>
        <w:tab/>
        <w:t>0,091%</w:t>
      </w: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AF38C6">
        <w:rPr>
          <w:lang w:val="uk-UA"/>
        </w:rPr>
        <w:t>Тепер використаємо рівняння для розрахунку маси легуючої добавки.</w:t>
      </w:r>
    </w:p>
    <w:p w:rsidR="00AF38C6" w:rsidRPr="00AF38C6" w:rsidRDefault="00AF38C6" w:rsidP="00AF38C6">
      <w:pPr>
        <w:pStyle w:val="80"/>
        <w:shd w:val="clear" w:color="auto" w:fill="auto"/>
        <w:tabs>
          <w:tab w:val="left" w:leader="hyphen" w:pos="3590"/>
        </w:tabs>
        <w:spacing w:line="240" w:lineRule="auto"/>
        <w:jc w:val="center"/>
        <w:rPr>
          <w:rStyle w:val="211pt"/>
          <w:rFonts w:eastAsia="Consolas"/>
        </w:rPr>
      </w:pPr>
      <w:r w:rsidRPr="00AF38C6">
        <w:rPr>
          <w:rStyle w:val="48"/>
          <w:rFonts w:eastAsia="Consolas"/>
          <w:noProof/>
          <w:sz w:val="28"/>
          <w:szCs w:val="28"/>
          <w:lang w:bidi="ar-SA"/>
        </w:rPr>
        <w:lastRenderedPageBreak/>
        <w:drawing>
          <wp:inline distT="0" distB="0" distL="0" distR="0" wp14:anchorId="75EB1F7F" wp14:editId="58245275">
            <wp:extent cx="3018865" cy="476018"/>
            <wp:effectExtent l="0" t="0" r="0" b="63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043" cy="49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CB3" w:rsidRDefault="00C40CB3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rStyle w:val="21"/>
        </w:rPr>
      </w:pPr>
    </w:p>
    <w:p w:rsid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AF38C6">
        <w:rPr>
          <w:rStyle w:val="21"/>
        </w:rPr>
        <w:t xml:space="preserve">Елементарні добавки. </w:t>
      </w:r>
      <w:r w:rsidRPr="00AF38C6">
        <w:rPr>
          <w:lang w:val="uk-UA"/>
        </w:rPr>
        <w:t xml:space="preserve">В простому випадку, коли в сталерозливальний ківш вводиться чистий елемент, маса необхідних добавок </w:t>
      </w:r>
      <w:proofErr w:type="spellStart"/>
      <w:r w:rsidRPr="00AF38C6">
        <w:rPr>
          <w:lang w:val="uk-UA"/>
        </w:rPr>
        <w:t>m</w:t>
      </w:r>
      <w:r w:rsidRPr="00AF38C6">
        <w:rPr>
          <w:vertAlign w:val="subscript"/>
          <w:lang w:val="uk-UA"/>
        </w:rPr>
        <w:t>добав</w:t>
      </w:r>
      <w:proofErr w:type="spellEnd"/>
      <w:r w:rsidRPr="00AF38C6">
        <w:rPr>
          <w:lang w:val="uk-UA"/>
        </w:rPr>
        <w:t>. Розраховується за виразом:</w:t>
      </w:r>
    </w:p>
    <w:p w:rsidR="00C40CB3" w:rsidRPr="00AF38C6" w:rsidRDefault="00C40CB3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</w:p>
    <w:p w:rsidR="00AF38C6" w:rsidRPr="00AF38C6" w:rsidRDefault="00AF38C6" w:rsidP="00AF38C6">
      <w:pPr>
        <w:pStyle w:val="310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  <w:r w:rsidRPr="00AF38C6">
        <w:rPr>
          <w:noProof/>
          <w:sz w:val="28"/>
          <w:szCs w:val="28"/>
        </w:rPr>
        <w:drawing>
          <wp:inline distT="0" distB="0" distL="0" distR="0" wp14:anchorId="047C2E25" wp14:editId="2B02FA8A">
            <wp:extent cx="1976718" cy="471200"/>
            <wp:effectExtent l="0" t="0" r="5080" b="508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774" cy="48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C6" w:rsidRPr="00AF38C6" w:rsidRDefault="00AF38C6" w:rsidP="00AF38C6">
      <w:pPr>
        <w:pStyle w:val="310"/>
        <w:shd w:val="clear" w:color="auto" w:fill="auto"/>
        <w:spacing w:line="240" w:lineRule="auto"/>
        <w:ind w:firstLine="709"/>
        <w:rPr>
          <w:sz w:val="28"/>
          <w:szCs w:val="28"/>
          <w:lang w:val="uk-UA"/>
        </w:rPr>
      </w:pP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AF38C6">
        <w:rPr>
          <w:lang w:val="uk-UA"/>
        </w:rPr>
        <w:t>де Δ%Х - це необхідне збільшення у % X (%</w:t>
      </w:r>
      <w:proofErr w:type="spellStart"/>
      <w:r w:rsidRPr="00AF38C6">
        <w:rPr>
          <w:lang w:val="uk-UA"/>
        </w:rPr>
        <w:t>Х</w:t>
      </w:r>
      <w:r w:rsidRPr="00AF38C6">
        <w:rPr>
          <w:vertAlign w:val="subscript"/>
          <w:lang w:val="uk-UA"/>
        </w:rPr>
        <w:t>необх</w:t>
      </w:r>
      <w:proofErr w:type="spellEnd"/>
      <w:r w:rsidRPr="00AF38C6">
        <w:rPr>
          <w:lang w:val="uk-UA"/>
        </w:rPr>
        <w:t xml:space="preserve"> - %</w:t>
      </w:r>
      <w:proofErr w:type="spellStart"/>
      <w:r w:rsidRPr="00AF38C6">
        <w:rPr>
          <w:lang w:val="uk-UA"/>
        </w:rPr>
        <w:t>Х</w:t>
      </w:r>
      <w:r w:rsidRPr="00AF38C6">
        <w:rPr>
          <w:vertAlign w:val="subscript"/>
          <w:lang w:val="uk-UA"/>
        </w:rPr>
        <w:t>тек</w:t>
      </w:r>
      <w:proofErr w:type="spellEnd"/>
      <w:r w:rsidRPr="00AF38C6">
        <w:rPr>
          <w:lang w:val="uk-UA"/>
        </w:rPr>
        <w:t>)</w:t>
      </w: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rPr>
          <w:lang w:val="uk-UA"/>
        </w:rPr>
      </w:pPr>
    </w:p>
    <w:p w:rsidR="00AF38C6" w:rsidRPr="00C40CB3" w:rsidRDefault="00AF38C6" w:rsidP="00AF38C6">
      <w:pPr>
        <w:pStyle w:val="15"/>
        <w:shd w:val="clear" w:color="auto" w:fill="auto"/>
        <w:spacing w:line="240" w:lineRule="auto"/>
        <w:ind w:firstLine="709"/>
        <w:jc w:val="both"/>
        <w:rPr>
          <w:b/>
          <w:i/>
          <w:w w:val="100"/>
          <w:sz w:val="28"/>
          <w:szCs w:val="28"/>
          <w:lang w:val="uk-UA"/>
        </w:rPr>
      </w:pPr>
      <w:r w:rsidRPr="00C40CB3">
        <w:rPr>
          <w:b/>
          <w:i/>
          <w:w w:val="100"/>
          <w:sz w:val="28"/>
          <w:szCs w:val="28"/>
          <w:lang w:val="uk-UA"/>
        </w:rPr>
        <w:t>Приклад розрахунку № 2.</w:t>
      </w:r>
    </w:p>
    <w:p w:rsidR="00AF38C6" w:rsidRPr="00AF38C6" w:rsidRDefault="00541DC4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>Скільки елементарного</w:t>
      </w:r>
      <w:r w:rsidRPr="00541DC4">
        <w:rPr>
          <w:lang w:val="ru-RU"/>
        </w:rPr>
        <w:t xml:space="preserve"> </w:t>
      </w:r>
      <w:r>
        <w:t>Ni</w:t>
      </w:r>
      <w:r w:rsidR="00AF38C6" w:rsidRPr="00AF38C6">
        <w:rPr>
          <w:lang w:val="uk-UA"/>
        </w:rPr>
        <w:t xml:space="preserve"> повинно бути добавлено у 250000 кг сталі у </w:t>
      </w:r>
      <w:proofErr w:type="spellStart"/>
      <w:r w:rsidR="00AF38C6" w:rsidRPr="00AF38C6">
        <w:rPr>
          <w:lang w:val="uk-UA"/>
        </w:rPr>
        <w:t>стальковші</w:t>
      </w:r>
      <w:proofErr w:type="spellEnd"/>
      <w:r w:rsidR="00AF38C6" w:rsidRPr="00AF38C6">
        <w:rPr>
          <w:lang w:val="uk-UA"/>
        </w:rPr>
        <w:t xml:space="preserve"> з початковим вмістом [</w:t>
      </w:r>
      <w:proofErr w:type="spellStart"/>
      <w:r w:rsidR="00AF38C6" w:rsidRPr="00AF38C6">
        <w:rPr>
          <w:lang w:val="uk-UA"/>
        </w:rPr>
        <w:t>Nі</w:t>
      </w:r>
      <w:proofErr w:type="spellEnd"/>
      <w:r w:rsidR="00AF38C6" w:rsidRPr="00AF38C6">
        <w:rPr>
          <w:lang w:val="uk-UA"/>
        </w:rPr>
        <w:t>]=0,01%, для отримання необхідного складу сталі з [</w:t>
      </w:r>
      <w:proofErr w:type="spellStart"/>
      <w:r w:rsidR="00AF38C6" w:rsidRPr="00AF38C6">
        <w:rPr>
          <w:lang w:val="uk-UA"/>
        </w:rPr>
        <w:t>Nі</w:t>
      </w:r>
      <w:proofErr w:type="spellEnd"/>
      <w:r w:rsidR="00AF38C6" w:rsidRPr="00AF38C6">
        <w:rPr>
          <w:lang w:val="uk-UA"/>
        </w:rPr>
        <w:t>]= 1,0%?</w:t>
      </w:r>
    </w:p>
    <w:p w:rsidR="00AF38C6" w:rsidRPr="00AF38C6" w:rsidRDefault="00AF38C6" w:rsidP="00AF38C6">
      <w:pPr>
        <w:pStyle w:val="90"/>
        <w:shd w:val="clear" w:color="auto" w:fill="auto"/>
        <w:spacing w:line="240" w:lineRule="auto"/>
        <w:ind w:firstLine="709"/>
        <w:jc w:val="both"/>
        <w:rPr>
          <w:b w:val="0"/>
          <w:bCs w:val="0"/>
          <w:lang w:val="uk-UA"/>
        </w:rPr>
      </w:pPr>
    </w:p>
    <w:p w:rsidR="00AF38C6" w:rsidRPr="00AF38C6" w:rsidRDefault="00AF38C6" w:rsidP="00AF38C6">
      <w:pPr>
        <w:pStyle w:val="90"/>
        <w:shd w:val="clear" w:color="auto" w:fill="auto"/>
        <w:spacing w:line="240" w:lineRule="auto"/>
        <w:jc w:val="center"/>
        <w:rPr>
          <w:b w:val="0"/>
          <w:bCs w:val="0"/>
          <w:lang w:val="uk-UA"/>
        </w:rPr>
      </w:pPr>
      <w:r w:rsidRPr="00AF38C6">
        <w:rPr>
          <w:b w:val="0"/>
          <w:bCs w:val="0"/>
          <w:noProof/>
          <w:lang w:val="en-US" w:eastAsia="en-US" w:bidi="ar-SA"/>
        </w:rPr>
        <w:drawing>
          <wp:inline distT="0" distB="0" distL="0" distR="0" wp14:anchorId="2C524358" wp14:editId="6AEE5E2F">
            <wp:extent cx="2940956" cy="463924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754" cy="47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C6" w:rsidRPr="00AF38C6" w:rsidRDefault="00AF38C6" w:rsidP="00AF38C6">
      <w:pPr>
        <w:pStyle w:val="90"/>
        <w:shd w:val="clear" w:color="auto" w:fill="auto"/>
        <w:spacing w:line="240" w:lineRule="auto"/>
        <w:ind w:firstLine="709"/>
        <w:jc w:val="both"/>
        <w:rPr>
          <w:lang w:val="uk-UA"/>
        </w:rPr>
      </w:pPr>
    </w:p>
    <w:p w:rsidR="00AF38C6" w:rsidRPr="00AF38C6" w:rsidRDefault="00AF38C6" w:rsidP="00AF38C6">
      <w:pPr>
        <w:pStyle w:val="9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38C6">
        <w:rPr>
          <w:rFonts w:ascii="Times New Roman" w:hAnsi="Times New Roman" w:cs="Times New Roman"/>
          <w:sz w:val="28"/>
          <w:szCs w:val="28"/>
          <w:lang w:val="uk-UA"/>
        </w:rPr>
        <w:t xml:space="preserve">Введення комплексних </w:t>
      </w:r>
      <w:proofErr w:type="spellStart"/>
      <w:r w:rsidRPr="00AF38C6">
        <w:rPr>
          <w:rFonts w:ascii="Times New Roman" w:hAnsi="Times New Roman" w:cs="Times New Roman"/>
          <w:sz w:val="28"/>
          <w:szCs w:val="28"/>
          <w:lang w:val="uk-UA"/>
        </w:rPr>
        <w:t>легуюючих</w:t>
      </w:r>
      <w:proofErr w:type="spellEnd"/>
      <w:r w:rsidRPr="00AF38C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</w:t>
      </w:r>
    </w:p>
    <w:p w:rsid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AF38C6">
        <w:rPr>
          <w:lang w:val="uk-UA"/>
        </w:rPr>
        <w:t>У багатьох випадках більш практично (економічно) здійснювати легування</w:t>
      </w:r>
      <w:r w:rsidRPr="00AF38C6">
        <w:rPr>
          <w:lang w:val="uk-UA"/>
        </w:rPr>
        <w:br/>
        <w:t xml:space="preserve">шляхом </w:t>
      </w:r>
      <w:r w:rsidRPr="00AF38C6">
        <w:rPr>
          <w:lang w:val="uk-UA" w:bidi="en-US"/>
        </w:rPr>
        <w:t>"</w:t>
      </w:r>
      <w:proofErr w:type="spellStart"/>
      <w:r w:rsidRPr="00AF38C6">
        <w:rPr>
          <w:lang w:val="uk-UA" w:bidi="en-US"/>
        </w:rPr>
        <w:t>master</w:t>
      </w:r>
      <w:proofErr w:type="spellEnd"/>
      <w:r w:rsidRPr="00AF38C6">
        <w:rPr>
          <w:lang w:val="uk-UA" w:bidi="en-US"/>
        </w:rPr>
        <w:t xml:space="preserve"> </w:t>
      </w:r>
      <w:proofErr w:type="spellStart"/>
      <w:r w:rsidRPr="00AF38C6">
        <w:rPr>
          <w:lang w:val="uk-UA" w:bidi="en-US"/>
        </w:rPr>
        <w:t>alloys</w:t>
      </w:r>
      <w:proofErr w:type="spellEnd"/>
      <w:r w:rsidRPr="00AF38C6">
        <w:rPr>
          <w:lang w:val="uk-UA" w:bidi="en-US"/>
        </w:rPr>
        <w:t xml:space="preserve">" </w:t>
      </w:r>
      <w:r w:rsidRPr="00AF38C6">
        <w:rPr>
          <w:lang w:val="uk-UA"/>
        </w:rPr>
        <w:t>(комплексного введення), ніж чистих елементів. В таких</w:t>
      </w:r>
      <w:r w:rsidRPr="00AF38C6">
        <w:rPr>
          <w:lang w:val="uk-UA"/>
        </w:rPr>
        <w:br/>
        <w:t>випадках в суміші враховуватися кількість необхідного елементу. "Ступінь</w:t>
      </w:r>
      <w:r w:rsidRPr="00AF38C6">
        <w:rPr>
          <w:lang w:val="uk-UA"/>
        </w:rPr>
        <w:br/>
        <w:t>засвоєння" - кількість елементу, який фактично збільшується в рідкому металі</w:t>
      </w:r>
      <w:r w:rsidRPr="00AF38C6">
        <w:rPr>
          <w:lang w:val="uk-UA"/>
        </w:rPr>
        <w:br/>
        <w:t xml:space="preserve">замість того, щоб виділятись в шлак і </w:t>
      </w:r>
      <w:proofErr w:type="spellStart"/>
      <w:r w:rsidRPr="00AF38C6">
        <w:rPr>
          <w:lang w:val="uk-UA"/>
        </w:rPr>
        <w:t>т.д</w:t>
      </w:r>
      <w:proofErr w:type="spellEnd"/>
      <w:r w:rsidRPr="00AF38C6">
        <w:rPr>
          <w:lang w:val="uk-UA"/>
        </w:rPr>
        <w:t>. - теж повинен враховуватися при</w:t>
      </w:r>
      <w:r w:rsidRPr="00AF38C6">
        <w:rPr>
          <w:lang w:val="uk-UA"/>
        </w:rPr>
        <w:br/>
        <w:t>розрахунках.</w:t>
      </w:r>
    </w:p>
    <w:p w:rsidR="002761DE" w:rsidRDefault="002761DE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</w:p>
    <w:p w:rsidR="002761DE" w:rsidRPr="00397041" w:rsidRDefault="005D3741" w:rsidP="00397041">
      <w:pPr>
        <w:pStyle w:val="20"/>
        <w:shd w:val="clear" w:color="auto" w:fill="auto"/>
        <w:spacing w:before="0" w:after="0" w:line="240" w:lineRule="auto"/>
        <w:ind w:firstLine="0"/>
        <w:jc w:val="both"/>
        <w:rPr>
          <w:i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m</m:t>
              </m:r>
            </m:e>
            <m:sub>
              <m:r>
                <w:rPr>
                  <w:rFonts w:ascii="Cambria Math" w:hAnsi="Cambria Math"/>
                  <w:lang w:val="uk-UA"/>
                </w:rPr>
                <m:t>компл. лег</m:t>
              </m:r>
            </m:sub>
          </m:sSub>
          <m:r>
            <w:rPr>
              <w:rFonts w:ascii="Cambria Math" w:hAnsi="Cambria Math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100*</m:t>
              </m:r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Δ%</m:t>
              </m:r>
              <m:r>
                <w:rPr>
                  <w:rFonts w:ascii="Cambria Math" w:hAnsi="Cambria Math"/>
                  <w:lang w:val="ru-RU"/>
                </w:rPr>
                <m:t>Х*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сталі</m:t>
                  </m:r>
                </m:sub>
              </m:sSub>
            </m:num>
            <m:den>
              <m:r>
                <w:rPr>
                  <w:rFonts w:ascii="Cambria Math" w:hAnsi="Cambria Math"/>
                  <w:lang w:val="uk-UA"/>
                </w:rPr>
                <m:t>%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елем. в компл.лег.</m:t>
                  </m:r>
                </m:sub>
              </m:sSub>
              <m:r>
                <w:rPr>
                  <w:rFonts w:ascii="Cambria Math" w:hAnsi="Cambria Math"/>
                </w:rPr>
                <m:t>*k</m:t>
              </m:r>
            </m:den>
          </m:f>
        </m:oMath>
      </m:oMathPara>
    </w:p>
    <w:p w:rsidR="00397041" w:rsidRPr="002761DE" w:rsidRDefault="00397041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i/>
          <w:lang w:val="uk-UA"/>
        </w:rPr>
      </w:pPr>
    </w:p>
    <w:p w:rsidR="00AF38C6" w:rsidRPr="00AF38C6" w:rsidRDefault="00AF38C6" w:rsidP="00AF38C6">
      <w:pPr>
        <w:pStyle w:val="15"/>
        <w:shd w:val="clear" w:color="auto" w:fill="auto"/>
        <w:spacing w:line="240" w:lineRule="auto"/>
        <w:jc w:val="center"/>
        <w:rPr>
          <w:lang w:val="uk-UA"/>
        </w:rPr>
      </w:pPr>
    </w:p>
    <w:p w:rsidR="00397041" w:rsidRPr="00397041" w:rsidRDefault="002761DE" w:rsidP="002761DE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де </w:t>
      </w:r>
      <w:r w:rsidR="00397041">
        <w:t>m</w:t>
      </w:r>
      <w:proofErr w:type="spellStart"/>
      <w:r w:rsidR="00397041">
        <w:rPr>
          <w:vertAlign w:val="subscript"/>
          <w:lang w:val="uk-UA"/>
        </w:rPr>
        <w:t>компл.лег</w:t>
      </w:r>
      <w:proofErr w:type="spellEnd"/>
      <w:r w:rsidR="00397041">
        <w:rPr>
          <w:lang w:val="uk-UA"/>
        </w:rPr>
        <w:t xml:space="preserve"> – маса </w:t>
      </w:r>
      <w:r w:rsidR="00C40CB3">
        <w:rPr>
          <w:lang w:val="uk-UA"/>
        </w:rPr>
        <w:t>компл</w:t>
      </w:r>
      <w:r w:rsidR="00397041">
        <w:rPr>
          <w:lang w:val="uk-UA"/>
        </w:rPr>
        <w:t xml:space="preserve">ексного легуючого </w:t>
      </w:r>
      <w:proofErr w:type="spellStart"/>
      <w:r w:rsidR="00397041">
        <w:rPr>
          <w:lang w:val="uk-UA"/>
        </w:rPr>
        <w:t>матеріала</w:t>
      </w:r>
      <w:proofErr w:type="spellEnd"/>
      <w:r w:rsidR="00397041">
        <w:rPr>
          <w:lang w:val="uk-UA"/>
        </w:rPr>
        <w:t>, кг;</w:t>
      </w:r>
    </w:p>
    <w:p w:rsidR="002761DE" w:rsidRPr="00AF38C6" w:rsidRDefault="002761DE" w:rsidP="002761DE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AF38C6">
        <w:rPr>
          <w:lang w:val="uk-UA"/>
        </w:rPr>
        <w:t xml:space="preserve">Δ%Х </w:t>
      </w:r>
      <w:r>
        <w:rPr>
          <w:lang w:val="uk-UA"/>
        </w:rPr>
        <w:t>–</w:t>
      </w:r>
      <w:r w:rsidRPr="00AF38C6">
        <w:rPr>
          <w:lang w:val="uk-UA"/>
        </w:rPr>
        <w:t xml:space="preserve"> це необхідне збільшення у % X (%</w:t>
      </w:r>
      <w:proofErr w:type="spellStart"/>
      <w:r w:rsidRPr="00AF38C6">
        <w:rPr>
          <w:lang w:val="uk-UA"/>
        </w:rPr>
        <w:t>Х</w:t>
      </w:r>
      <w:r w:rsidRPr="00AF38C6">
        <w:rPr>
          <w:vertAlign w:val="subscript"/>
          <w:lang w:val="uk-UA"/>
        </w:rPr>
        <w:t>необх</w:t>
      </w:r>
      <w:proofErr w:type="spellEnd"/>
      <w:r w:rsidRPr="00AF38C6">
        <w:rPr>
          <w:lang w:val="uk-UA"/>
        </w:rPr>
        <w:t xml:space="preserve"> - %</w:t>
      </w:r>
      <w:proofErr w:type="spellStart"/>
      <w:r w:rsidRPr="00AF38C6">
        <w:rPr>
          <w:lang w:val="uk-UA"/>
        </w:rPr>
        <w:t>Х</w:t>
      </w:r>
      <w:r w:rsidRPr="00AF38C6">
        <w:rPr>
          <w:vertAlign w:val="subscript"/>
          <w:lang w:val="uk-UA"/>
        </w:rPr>
        <w:t>тек</w:t>
      </w:r>
      <w:proofErr w:type="spellEnd"/>
      <w:r w:rsidRPr="00AF38C6">
        <w:rPr>
          <w:lang w:val="uk-UA"/>
        </w:rPr>
        <w:t>)</w:t>
      </w:r>
      <w:r w:rsidR="00397041">
        <w:rPr>
          <w:lang w:val="uk-UA"/>
        </w:rPr>
        <w:t>;</w:t>
      </w:r>
    </w:p>
    <w:p w:rsidR="00AF38C6" w:rsidRDefault="002761DE" w:rsidP="00AF38C6">
      <w:pPr>
        <w:pStyle w:val="15"/>
        <w:shd w:val="clear" w:color="auto" w:fill="auto"/>
        <w:spacing w:line="240" w:lineRule="auto"/>
        <w:ind w:firstLine="709"/>
        <w:jc w:val="both"/>
        <w:rPr>
          <w:w w:val="100"/>
          <w:sz w:val="28"/>
          <w:szCs w:val="28"/>
          <w:lang w:val="uk-UA"/>
        </w:rPr>
      </w:pPr>
      <w:r w:rsidRPr="002761DE">
        <w:rPr>
          <w:w w:val="100"/>
          <w:sz w:val="28"/>
          <w:szCs w:val="28"/>
          <w:lang w:val="ru-RU"/>
        </w:rPr>
        <w:t>%</w:t>
      </w:r>
      <w:r>
        <w:rPr>
          <w:w w:val="100"/>
          <w:sz w:val="28"/>
          <w:szCs w:val="28"/>
        </w:rPr>
        <w:t>V</w:t>
      </w:r>
      <w:r>
        <w:rPr>
          <w:w w:val="100"/>
          <w:sz w:val="28"/>
          <w:szCs w:val="28"/>
          <w:vertAlign w:val="subscript"/>
          <w:lang w:val="uk-UA"/>
        </w:rPr>
        <w:t xml:space="preserve">елем. в </w:t>
      </w:r>
      <w:proofErr w:type="spellStart"/>
      <w:proofErr w:type="gramStart"/>
      <w:r>
        <w:rPr>
          <w:w w:val="100"/>
          <w:sz w:val="28"/>
          <w:szCs w:val="28"/>
          <w:vertAlign w:val="subscript"/>
          <w:lang w:val="uk-UA"/>
        </w:rPr>
        <w:t>компл.лег</w:t>
      </w:r>
      <w:proofErr w:type="spellEnd"/>
      <w:proofErr w:type="gramEnd"/>
      <w:r>
        <w:rPr>
          <w:w w:val="100"/>
          <w:sz w:val="28"/>
          <w:szCs w:val="28"/>
          <w:vertAlign w:val="subscript"/>
          <w:lang w:val="uk-UA"/>
        </w:rPr>
        <w:t>.</w:t>
      </w:r>
      <w:r>
        <w:rPr>
          <w:w w:val="100"/>
          <w:sz w:val="28"/>
          <w:szCs w:val="28"/>
          <w:lang w:val="uk-UA"/>
        </w:rPr>
        <w:t xml:space="preserve"> – вміст основного елемента в к</w:t>
      </w:r>
      <w:r w:rsidR="00397041">
        <w:rPr>
          <w:w w:val="100"/>
          <w:sz w:val="28"/>
          <w:szCs w:val="28"/>
          <w:lang w:val="uk-UA"/>
        </w:rPr>
        <w:t>омплексному легуючому матеріалі, %;</w:t>
      </w:r>
    </w:p>
    <w:p w:rsidR="002761DE" w:rsidRPr="00397041" w:rsidRDefault="00397041" w:rsidP="00AF38C6">
      <w:pPr>
        <w:pStyle w:val="15"/>
        <w:shd w:val="clear" w:color="auto" w:fill="auto"/>
        <w:spacing w:line="240" w:lineRule="auto"/>
        <w:ind w:firstLine="709"/>
        <w:jc w:val="both"/>
        <w:rPr>
          <w:w w:val="100"/>
          <w:sz w:val="28"/>
          <w:szCs w:val="28"/>
          <w:lang w:val="uk-UA"/>
        </w:rPr>
      </w:pPr>
      <w:r>
        <w:rPr>
          <w:i/>
          <w:w w:val="100"/>
          <w:sz w:val="28"/>
          <w:szCs w:val="28"/>
        </w:rPr>
        <w:t>k</w:t>
      </w:r>
      <w:r w:rsidR="002761DE" w:rsidRPr="00397041">
        <w:rPr>
          <w:w w:val="100"/>
          <w:sz w:val="28"/>
          <w:szCs w:val="28"/>
          <w:lang w:val="ru-RU"/>
        </w:rPr>
        <w:t xml:space="preserve"> – </w:t>
      </w:r>
      <w:proofErr w:type="gramStart"/>
      <w:r>
        <w:rPr>
          <w:w w:val="100"/>
          <w:sz w:val="28"/>
          <w:szCs w:val="28"/>
          <w:lang w:val="uk-UA"/>
        </w:rPr>
        <w:t>ступінь</w:t>
      </w:r>
      <w:proofErr w:type="gramEnd"/>
      <w:r>
        <w:rPr>
          <w:w w:val="100"/>
          <w:sz w:val="28"/>
          <w:szCs w:val="28"/>
          <w:lang w:val="uk-UA"/>
        </w:rPr>
        <w:t xml:space="preserve"> засвоєння основного елемента, %.</w:t>
      </w:r>
    </w:p>
    <w:p w:rsidR="002761DE" w:rsidRPr="00397041" w:rsidRDefault="002761DE" w:rsidP="00AF38C6">
      <w:pPr>
        <w:pStyle w:val="15"/>
        <w:shd w:val="clear" w:color="auto" w:fill="auto"/>
        <w:spacing w:line="240" w:lineRule="auto"/>
        <w:ind w:firstLine="709"/>
        <w:jc w:val="both"/>
        <w:rPr>
          <w:w w:val="100"/>
          <w:sz w:val="28"/>
          <w:szCs w:val="28"/>
          <w:lang w:val="ru-RU"/>
        </w:rPr>
      </w:pPr>
    </w:p>
    <w:p w:rsidR="00AF38C6" w:rsidRPr="00C40CB3" w:rsidRDefault="00AF38C6" w:rsidP="00AF38C6">
      <w:pPr>
        <w:pStyle w:val="15"/>
        <w:shd w:val="clear" w:color="auto" w:fill="auto"/>
        <w:spacing w:line="240" w:lineRule="auto"/>
        <w:ind w:firstLine="709"/>
        <w:jc w:val="both"/>
        <w:rPr>
          <w:b/>
          <w:i/>
          <w:w w:val="100"/>
          <w:sz w:val="28"/>
          <w:szCs w:val="28"/>
          <w:lang w:val="uk-UA"/>
        </w:rPr>
      </w:pPr>
      <w:r w:rsidRPr="00C40CB3">
        <w:rPr>
          <w:b/>
          <w:i/>
          <w:w w:val="100"/>
          <w:sz w:val="28"/>
          <w:szCs w:val="28"/>
          <w:lang w:val="uk-UA"/>
        </w:rPr>
        <w:t>Приклад розрахунку № 3.</w:t>
      </w: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AF38C6">
        <w:rPr>
          <w:lang w:val="uk-UA"/>
        </w:rPr>
        <w:t xml:space="preserve">У 250-тонному </w:t>
      </w:r>
      <w:proofErr w:type="spellStart"/>
      <w:r w:rsidRPr="00AF38C6">
        <w:rPr>
          <w:lang w:val="uk-UA"/>
        </w:rPr>
        <w:t>стальковші</w:t>
      </w:r>
      <w:proofErr w:type="spellEnd"/>
      <w:r w:rsidRPr="00AF38C6">
        <w:rPr>
          <w:lang w:val="uk-UA"/>
        </w:rPr>
        <w:t xml:space="preserve"> міститься ([</w:t>
      </w:r>
      <w:proofErr w:type="spellStart"/>
      <w:r w:rsidRPr="00AF38C6">
        <w:rPr>
          <w:lang w:val="uk-UA"/>
        </w:rPr>
        <w:t>Mn</w:t>
      </w:r>
      <w:proofErr w:type="spellEnd"/>
      <w:r w:rsidRPr="00AF38C6">
        <w:rPr>
          <w:lang w:val="uk-UA"/>
        </w:rPr>
        <w:t>]</w:t>
      </w:r>
      <w:r w:rsidRPr="00AF38C6">
        <w:rPr>
          <w:vertAlign w:val="subscript"/>
          <w:lang w:val="uk-UA"/>
        </w:rPr>
        <w:t>c</w:t>
      </w:r>
      <w:r w:rsidR="002761DE">
        <w:rPr>
          <w:lang w:val="uk-UA"/>
        </w:rPr>
        <w:t>) 0,12% М</w:t>
      </w:r>
      <w:r w:rsidR="002761DE">
        <w:t>n</w:t>
      </w:r>
      <w:r w:rsidRPr="00AF38C6">
        <w:rPr>
          <w:lang w:val="uk-UA"/>
        </w:rPr>
        <w:t xml:space="preserve"> на випуску. Скільки </w:t>
      </w:r>
      <w:proofErr w:type="spellStart"/>
      <w:r w:rsidRPr="00AF38C6">
        <w:rPr>
          <w:lang w:val="uk-UA"/>
        </w:rPr>
        <w:t>високовуглецевого</w:t>
      </w:r>
      <w:proofErr w:type="spellEnd"/>
      <w:r w:rsidRPr="00AF38C6">
        <w:rPr>
          <w:lang w:val="uk-UA"/>
        </w:rPr>
        <w:t xml:space="preserve"> феромарганцю (</w:t>
      </w:r>
      <w:proofErr w:type="spellStart"/>
      <w:r w:rsidRPr="00AF38C6">
        <w:rPr>
          <w:lang w:val="uk-UA"/>
        </w:rPr>
        <w:t>HCFeMn</w:t>
      </w:r>
      <w:proofErr w:type="spellEnd"/>
      <w:r w:rsidRPr="00AF38C6">
        <w:rPr>
          <w:lang w:val="uk-UA"/>
        </w:rPr>
        <w:t xml:space="preserve">) повинно бути додано для отримання 1,4% </w:t>
      </w:r>
      <w:proofErr w:type="spellStart"/>
      <w:r w:rsidRPr="00AF38C6">
        <w:rPr>
          <w:lang w:val="uk-UA"/>
        </w:rPr>
        <w:t>Мn</w:t>
      </w:r>
      <w:proofErr w:type="spellEnd"/>
      <w:r w:rsidRPr="00AF38C6">
        <w:rPr>
          <w:lang w:val="uk-UA"/>
        </w:rPr>
        <w:t>.</w:t>
      </w: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AF38C6">
        <w:rPr>
          <w:lang w:val="uk-UA"/>
        </w:rPr>
        <w:t xml:space="preserve">З врахування того, що </w:t>
      </w:r>
      <w:proofErr w:type="spellStart"/>
      <w:r w:rsidRPr="00AF38C6">
        <w:rPr>
          <w:lang w:val="uk-UA"/>
        </w:rPr>
        <w:t>HCFeMn</w:t>
      </w:r>
      <w:proofErr w:type="spellEnd"/>
      <w:r w:rsidRPr="00AF38C6">
        <w:rPr>
          <w:lang w:val="uk-UA"/>
        </w:rPr>
        <w:t xml:space="preserve"> містить 76,5% </w:t>
      </w:r>
      <w:proofErr w:type="spellStart"/>
      <w:r w:rsidRPr="00AF38C6">
        <w:rPr>
          <w:lang w:val="uk-UA"/>
        </w:rPr>
        <w:t>Мn</w:t>
      </w:r>
      <w:proofErr w:type="spellEnd"/>
      <w:r w:rsidRPr="00AF38C6">
        <w:rPr>
          <w:lang w:val="uk-UA"/>
        </w:rPr>
        <w:t>, а типовий ступінь з</w:t>
      </w:r>
      <w:r w:rsidR="002761DE">
        <w:rPr>
          <w:lang w:val="uk-UA"/>
        </w:rPr>
        <w:t xml:space="preserve">асвоєння </w:t>
      </w:r>
      <w:proofErr w:type="spellStart"/>
      <w:r w:rsidR="002761DE">
        <w:rPr>
          <w:lang w:val="uk-UA"/>
        </w:rPr>
        <w:t>Мn</w:t>
      </w:r>
      <w:proofErr w:type="spellEnd"/>
      <w:r w:rsidRPr="00AF38C6">
        <w:rPr>
          <w:lang w:val="uk-UA"/>
        </w:rPr>
        <w:t xml:space="preserve"> складає 95% отримуємо:</w:t>
      </w:r>
    </w:p>
    <w:p w:rsidR="00AF38C6" w:rsidRPr="00AF38C6" w:rsidRDefault="00AF38C6" w:rsidP="00AF38C6">
      <w:pPr>
        <w:pStyle w:val="90"/>
        <w:shd w:val="clear" w:color="auto" w:fill="auto"/>
        <w:spacing w:line="240" w:lineRule="auto"/>
        <w:ind w:firstLine="709"/>
        <w:rPr>
          <w:b w:val="0"/>
          <w:bCs w:val="0"/>
          <w:lang w:val="uk-UA"/>
        </w:rPr>
      </w:pPr>
    </w:p>
    <w:p w:rsidR="00AF38C6" w:rsidRPr="00AF38C6" w:rsidRDefault="00AF38C6" w:rsidP="00AF38C6">
      <w:pPr>
        <w:pStyle w:val="90"/>
        <w:shd w:val="clear" w:color="auto" w:fill="auto"/>
        <w:spacing w:line="240" w:lineRule="auto"/>
        <w:jc w:val="center"/>
        <w:rPr>
          <w:b w:val="0"/>
          <w:bCs w:val="0"/>
          <w:lang w:val="uk-UA"/>
        </w:rPr>
      </w:pPr>
      <w:r w:rsidRPr="00AF38C6">
        <w:rPr>
          <w:b w:val="0"/>
          <w:bCs w:val="0"/>
          <w:noProof/>
          <w:lang w:val="en-US" w:eastAsia="en-US" w:bidi="ar-SA"/>
        </w:rPr>
        <w:drawing>
          <wp:inline distT="0" distB="0" distL="0" distR="0" wp14:anchorId="33A7C06B" wp14:editId="458D98D2">
            <wp:extent cx="3803177" cy="497542"/>
            <wp:effectExtent l="0" t="0" r="698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948" cy="51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C6" w:rsidRPr="00AF38C6" w:rsidRDefault="00AF38C6" w:rsidP="00AF38C6">
      <w:pPr>
        <w:pStyle w:val="9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38C6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Приріст інших елементів</w:t>
      </w:r>
    </w:p>
    <w:p w:rsid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AF38C6">
        <w:rPr>
          <w:lang w:val="uk-UA"/>
        </w:rPr>
        <w:t>При введенні суміші легуючих також важливо приймати до уваги і, якщо необхідно, розраховувати вплив інших компонентів на загальний хімічний склад сталі. Кількість приросту (збільшення) даного елемента знаходиться за переробленим рівнянням:</w:t>
      </w:r>
    </w:p>
    <w:p w:rsidR="00397041" w:rsidRDefault="00397041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</w:p>
    <w:p w:rsidR="00397041" w:rsidRPr="00397041" w:rsidRDefault="005D3741" w:rsidP="00397041">
      <w:pPr>
        <w:pStyle w:val="20"/>
        <w:shd w:val="clear" w:color="auto" w:fill="auto"/>
        <w:spacing w:before="0" w:after="0" w:line="240" w:lineRule="auto"/>
        <w:ind w:firstLine="0"/>
        <w:jc w:val="both"/>
        <w:rPr>
          <w:i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m</m:t>
              </m:r>
            </m:e>
            <m:sub>
              <m:r>
                <w:rPr>
                  <w:rFonts w:ascii="Cambria Math" w:hAnsi="Cambria Math"/>
                  <w:lang w:val="uk-UA"/>
                </w:rPr>
                <m:t>збільшення елементу</m:t>
              </m:r>
            </m:sub>
          </m:sSub>
          <m:r>
            <w:rPr>
              <w:rFonts w:ascii="Cambria Math" w:hAnsi="Cambria Math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компл.лег.</m:t>
                  </m:r>
                </m:sub>
              </m:sSub>
              <m:r>
                <w:rPr>
                  <w:rFonts w:ascii="Cambria Math" w:hAnsi="Cambria Math"/>
                  <w:lang w:val="uk-UA"/>
                </w:rPr>
                <m:t>*</m:t>
              </m:r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%</m:t>
              </m:r>
              <m:r>
                <w:rPr>
                  <w:rFonts w:ascii="Cambria Math" w:hAnsi="Cambria Math"/>
                </w:rPr>
                <m:t>V</m:t>
              </m:r>
              <m:r>
                <w:rPr>
                  <w:rFonts w:ascii="Cambria Math" w:hAnsi="Cambria Math"/>
                  <w:lang w:val="ru-RU"/>
                </w:rPr>
                <m:t>*k</m:t>
              </m:r>
            </m:num>
            <m:den>
              <m:r>
                <w:rPr>
                  <w:rFonts w:ascii="Cambria Math" w:hAnsi="Cambria Math"/>
                  <w:lang w:val="uk-UA"/>
                </w:rPr>
                <m:t>100%*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сталі</m:t>
                  </m:r>
                </m:sub>
              </m:sSub>
            </m:den>
          </m:f>
        </m:oMath>
      </m:oMathPara>
    </w:p>
    <w:p w:rsidR="00397041" w:rsidRPr="002761DE" w:rsidRDefault="00397041" w:rsidP="00397041">
      <w:pPr>
        <w:pStyle w:val="20"/>
        <w:shd w:val="clear" w:color="auto" w:fill="auto"/>
        <w:spacing w:before="0" w:after="0" w:line="240" w:lineRule="auto"/>
        <w:ind w:firstLine="709"/>
        <w:jc w:val="both"/>
        <w:rPr>
          <w:i/>
          <w:lang w:val="uk-UA"/>
        </w:rPr>
      </w:pPr>
    </w:p>
    <w:p w:rsidR="00397041" w:rsidRPr="00AF38C6" w:rsidRDefault="00397041" w:rsidP="00397041">
      <w:pPr>
        <w:pStyle w:val="15"/>
        <w:shd w:val="clear" w:color="auto" w:fill="auto"/>
        <w:spacing w:line="240" w:lineRule="auto"/>
        <w:jc w:val="center"/>
        <w:rPr>
          <w:lang w:val="uk-UA"/>
        </w:rPr>
      </w:pPr>
    </w:p>
    <w:p w:rsidR="00397041" w:rsidRPr="00397041" w:rsidRDefault="00397041" w:rsidP="00397041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lang w:val="ru-RU"/>
        </w:rPr>
        <w:t>m</w:t>
      </w:r>
      <w:r>
        <w:rPr>
          <w:vertAlign w:val="subscript"/>
          <w:lang w:val="uk-UA"/>
        </w:rPr>
        <w:t>збільшення елементу</w:t>
      </w:r>
      <w:r>
        <w:rPr>
          <w:lang w:val="uk-UA"/>
        </w:rPr>
        <w:t xml:space="preserve"> – маса збільшення елементу, кг;</w:t>
      </w:r>
    </w:p>
    <w:p w:rsidR="00397041" w:rsidRDefault="00397041" w:rsidP="00397041">
      <w:pPr>
        <w:pStyle w:val="15"/>
        <w:shd w:val="clear" w:color="auto" w:fill="auto"/>
        <w:spacing w:line="240" w:lineRule="auto"/>
        <w:ind w:firstLine="709"/>
        <w:jc w:val="both"/>
        <w:rPr>
          <w:w w:val="100"/>
          <w:sz w:val="28"/>
          <w:szCs w:val="28"/>
          <w:lang w:val="uk-UA"/>
        </w:rPr>
      </w:pPr>
      <w:r w:rsidRPr="002761DE">
        <w:rPr>
          <w:w w:val="100"/>
          <w:sz w:val="28"/>
          <w:szCs w:val="28"/>
          <w:lang w:val="ru-RU"/>
        </w:rPr>
        <w:t>%</w:t>
      </w:r>
      <w:r>
        <w:rPr>
          <w:w w:val="100"/>
          <w:sz w:val="28"/>
          <w:szCs w:val="28"/>
        </w:rPr>
        <w:t>V</w:t>
      </w:r>
      <w:r>
        <w:rPr>
          <w:w w:val="100"/>
          <w:sz w:val="28"/>
          <w:szCs w:val="28"/>
          <w:vertAlign w:val="subscript"/>
          <w:lang w:val="uk-UA"/>
        </w:rPr>
        <w:t xml:space="preserve">елем. в </w:t>
      </w:r>
      <w:proofErr w:type="spellStart"/>
      <w:proofErr w:type="gramStart"/>
      <w:r>
        <w:rPr>
          <w:w w:val="100"/>
          <w:sz w:val="28"/>
          <w:szCs w:val="28"/>
          <w:vertAlign w:val="subscript"/>
          <w:lang w:val="uk-UA"/>
        </w:rPr>
        <w:t>компл.лег</w:t>
      </w:r>
      <w:proofErr w:type="spellEnd"/>
      <w:proofErr w:type="gramEnd"/>
      <w:r>
        <w:rPr>
          <w:w w:val="100"/>
          <w:sz w:val="28"/>
          <w:szCs w:val="28"/>
          <w:vertAlign w:val="subscript"/>
          <w:lang w:val="uk-UA"/>
        </w:rPr>
        <w:t>.</w:t>
      </w:r>
      <w:r>
        <w:rPr>
          <w:w w:val="100"/>
          <w:sz w:val="28"/>
          <w:szCs w:val="28"/>
          <w:lang w:val="uk-UA"/>
        </w:rPr>
        <w:t xml:space="preserve"> – вміст елемента в комплексному легуючому матеріалі, %;</w:t>
      </w:r>
    </w:p>
    <w:p w:rsidR="00397041" w:rsidRDefault="00397041" w:rsidP="00397041">
      <w:pPr>
        <w:pStyle w:val="15"/>
        <w:shd w:val="clear" w:color="auto" w:fill="auto"/>
        <w:spacing w:line="240" w:lineRule="auto"/>
        <w:ind w:firstLine="709"/>
        <w:jc w:val="both"/>
        <w:rPr>
          <w:w w:val="100"/>
          <w:sz w:val="28"/>
          <w:szCs w:val="28"/>
          <w:lang w:val="uk-UA"/>
        </w:rPr>
      </w:pPr>
      <w:r>
        <w:rPr>
          <w:i/>
          <w:w w:val="100"/>
          <w:sz w:val="28"/>
          <w:szCs w:val="28"/>
        </w:rPr>
        <w:t>k</w:t>
      </w:r>
      <w:r w:rsidRPr="00397041">
        <w:rPr>
          <w:w w:val="100"/>
          <w:sz w:val="28"/>
          <w:szCs w:val="28"/>
          <w:lang w:val="ru-RU"/>
        </w:rPr>
        <w:t xml:space="preserve"> – </w:t>
      </w:r>
      <w:proofErr w:type="gramStart"/>
      <w:r>
        <w:rPr>
          <w:w w:val="100"/>
          <w:sz w:val="28"/>
          <w:szCs w:val="28"/>
          <w:lang w:val="uk-UA"/>
        </w:rPr>
        <w:t>ступінь</w:t>
      </w:r>
      <w:proofErr w:type="gramEnd"/>
      <w:r>
        <w:rPr>
          <w:w w:val="100"/>
          <w:sz w:val="28"/>
          <w:szCs w:val="28"/>
          <w:lang w:val="uk-UA"/>
        </w:rPr>
        <w:t xml:space="preserve"> засвоєння основного елемента, %;</w:t>
      </w:r>
    </w:p>
    <w:p w:rsidR="00397041" w:rsidRPr="00397041" w:rsidRDefault="00397041" w:rsidP="00397041">
      <w:pPr>
        <w:pStyle w:val="15"/>
        <w:shd w:val="clear" w:color="auto" w:fill="auto"/>
        <w:spacing w:line="240" w:lineRule="auto"/>
        <w:ind w:firstLine="709"/>
        <w:jc w:val="both"/>
        <w:rPr>
          <w:w w:val="100"/>
          <w:sz w:val="28"/>
          <w:szCs w:val="28"/>
          <w:lang w:val="uk-UA"/>
        </w:rPr>
      </w:pPr>
      <w:proofErr w:type="gramStart"/>
      <w:r>
        <w:rPr>
          <w:w w:val="100"/>
          <w:sz w:val="28"/>
          <w:szCs w:val="28"/>
        </w:rPr>
        <w:t>m</w:t>
      </w:r>
      <w:r>
        <w:rPr>
          <w:w w:val="100"/>
          <w:sz w:val="28"/>
          <w:szCs w:val="28"/>
          <w:vertAlign w:val="subscript"/>
          <w:lang w:val="uk-UA"/>
        </w:rPr>
        <w:t>сталі</w:t>
      </w:r>
      <w:proofErr w:type="gramEnd"/>
      <w:r>
        <w:rPr>
          <w:w w:val="100"/>
          <w:sz w:val="28"/>
          <w:szCs w:val="28"/>
          <w:lang w:val="uk-UA"/>
        </w:rPr>
        <w:t xml:space="preserve"> – маса сталі, що обробляється, кг.</w:t>
      </w:r>
    </w:p>
    <w:p w:rsidR="00397041" w:rsidRPr="00AF38C6" w:rsidRDefault="00397041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</w:p>
    <w:p w:rsidR="00AF38C6" w:rsidRPr="00AF38C6" w:rsidRDefault="00AF38C6" w:rsidP="00AF38C6">
      <w:pPr>
        <w:pStyle w:val="15"/>
        <w:shd w:val="clear" w:color="auto" w:fill="auto"/>
        <w:spacing w:line="240" w:lineRule="auto"/>
        <w:ind w:firstLine="709"/>
        <w:jc w:val="both"/>
        <w:rPr>
          <w:i/>
          <w:w w:val="100"/>
          <w:sz w:val="28"/>
          <w:szCs w:val="28"/>
          <w:lang w:val="uk-UA"/>
        </w:rPr>
      </w:pPr>
      <w:r w:rsidRPr="00AF38C6">
        <w:rPr>
          <w:i/>
          <w:w w:val="100"/>
          <w:sz w:val="28"/>
          <w:szCs w:val="28"/>
          <w:lang w:val="uk-UA" w:eastAsia="ru-RU" w:bidi="ru-RU"/>
        </w:rPr>
        <w:t xml:space="preserve">Приклад </w:t>
      </w:r>
      <w:r w:rsidRPr="00AF38C6">
        <w:rPr>
          <w:i/>
          <w:w w:val="100"/>
          <w:sz w:val="28"/>
          <w:szCs w:val="28"/>
          <w:lang w:val="uk-UA"/>
        </w:rPr>
        <w:t xml:space="preserve">розрахунку </w:t>
      </w:r>
      <w:r w:rsidRPr="00AF38C6">
        <w:rPr>
          <w:i/>
          <w:w w:val="100"/>
          <w:sz w:val="28"/>
          <w:szCs w:val="28"/>
          <w:lang w:val="uk-UA" w:eastAsia="ru-RU" w:bidi="ru-RU"/>
        </w:rPr>
        <w:t>№ 4.</w:t>
      </w:r>
    </w:p>
    <w:p w:rsid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AF38C6">
        <w:rPr>
          <w:lang w:val="uk-UA"/>
        </w:rPr>
        <w:t>В попередньому прикладі розрахувати кількість прирощеного вуглецю.</w:t>
      </w:r>
      <w:r w:rsidRPr="00AF38C6">
        <w:rPr>
          <w:lang w:val="uk-UA"/>
        </w:rPr>
        <w:br/>
        <w:t xml:space="preserve">Нехай </w:t>
      </w:r>
      <w:proofErr w:type="spellStart"/>
      <w:r w:rsidRPr="00AF38C6">
        <w:rPr>
          <w:lang w:val="uk-UA"/>
        </w:rPr>
        <w:t>HCFeMn</w:t>
      </w:r>
      <w:proofErr w:type="spellEnd"/>
      <w:r w:rsidRPr="00AF38C6">
        <w:rPr>
          <w:lang w:val="uk-UA"/>
        </w:rPr>
        <w:t xml:space="preserve"> містить 6,5% С зі ступенем засвоєння 95%, тоді:</w:t>
      </w:r>
    </w:p>
    <w:p w:rsidR="00F15D55" w:rsidRDefault="00F15D55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</w:p>
    <w:p w:rsidR="00F15D55" w:rsidRDefault="00F15D55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uk-UA"/>
            </w:rPr>
            <m:t>Δ</m:t>
          </m:r>
          <m:r>
            <w:rPr>
              <w:rFonts w:ascii="Cambria Math" w:hAnsi="Cambria Math"/>
              <w:lang w:val="uk-UA"/>
            </w:rPr>
            <m:t>%С=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4,403кг*6,5%*95%</m:t>
              </m:r>
            </m:num>
            <m:den>
              <m:r>
                <w:rPr>
                  <w:rFonts w:ascii="Cambria Math" w:hAnsi="Cambria Math"/>
                  <w:lang w:val="uk-UA"/>
                </w:rPr>
                <m:t>100%*250000кг</m:t>
              </m:r>
            </m:den>
          </m:f>
          <m:r>
            <w:rPr>
              <w:rFonts w:ascii="Cambria Math" w:hAnsi="Cambria Math"/>
              <w:lang w:val="uk-UA"/>
            </w:rPr>
            <m:t>=0,0001%С</m:t>
          </m:r>
        </m:oMath>
      </m:oMathPara>
    </w:p>
    <w:p w:rsidR="00C40CB3" w:rsidRPr="00C40CB3" w:rsidRDefault="00C40CB3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16"/>
          <w:szCs w:val="16"/>
          <w:lang w:val="uk-UA"/>
        </w:rPr>
      </w:pP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AF38C6">
        <w:rPr>
          <w:lang w:val="uk-UA"/>
        </w:rPr>
        <w:t>Ясно, що таке збільшення вуглецю може бути критичним для деяких</w:t>
      </w:r>
      <w:r w:rsidRPr="00AF38C6">
        <w:rPr>
          <w:lang w:val="uk-UA"/>
        </w:rPr>
        <w:br/>
        <w:t>низьковуглецевих та особливо низьковуглецевих марок сталі. В таких випадках</w:t>
      </w:r>
      <w:r w:rsidRPr="00AF38C6">
        <w:rPr>
          <w:lang w:val="uk-UA"/>
        </w:rPr>
        <w:br/>
        <w:t>необхідно використовувати більш дорогі низьковуглецеві або високочисті</w:t>
      </w:r>
      <w:r w:rsidRPr="00AF38C6">
        <w:rPr>
          <w:lang w:val="uk-UA"/>
        </w:rPr>
        <w:br/>
        <w:t>суміші феромарганцю.</w:t>
      </w:r>
    </w:p>
    <w:p w:rsidR="00AF38C6" w:rsidRPr="00AF38C6" w:rsidRDefault="00AF38C6" w:rsidP="00AF38C6">
      <w:pPr>
        <w:pStyle w:val="15"/>
        <w:shd w:val="clear" w:color="auto" w:fill="auto"/>
        <w:spacing w:line="240" w:lineRule="auto"/>
        <w:ind w:firstLine="709"/>
        <w:jc w:val="both"/>
        <w:rPr>
          <w:w w:val="100"/>
          <w:sz w:val="28"/>
          <w:szCs w:val="28"/>
          <w:lang w:val="uk-UA"/>
        </w:rPr>
      </w:pPr>
      <w:r w:rsidRPr="00AF38C6">
        <w:rPr>
          <w:w w:val="100"/>
          <w:sz w:val="28"/>
          <w:szCs w:val="28"/>
          <w:lang w:val="uk-UA"/>
        </w:rPr>
        <w:t>Завдання для індивідуальних розрахунків</w:t>
      </w:r>
    </w:p>
    <w:p w:rsidR="00AF38C6" w:rsidRP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AF38C6">
        <w:rPr>
          <w:lang w:val="uk-UA"/>
        </w:rPr>
        <w:t>Розрахувати витрати коригуючих добавок для отримання сталі заданої марки згідно даних таблиці 4.1.</w:t>
      </w:r>
    </w:p>
    <w:p w:rsidR="00AF38C6" w:rsidRPr="00C40CB3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  <w:lang w:val="uk-UA"/>
        </w:rPr>
      </w:pPr>
    </w:p>
    <w:p w:rsidR="00AF38C6" w:rsidRDefault="00AF38C6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AF38C6">
        <w:rPr>
          <w:lang w:val="uk-UA"/>
        </w:rPr>
        <w:t>Таблиця 4.1 – Вихідні д</w:t>
      </w:r>
      <w:r>
        <w:rPr>
          <w:lang w:val="uk-UA"/>
        </w:rPr>
        <w:t>ані для індивідуальних розрахун</w:t>
      </w:r>
      <w:r w:rsidRPr="00AF38C6">
        <w:rPr>
          <w:lang w:val="uk-UA"/>
        </w:rPr>
        <w:t>ків</w:t>
      </w:r>
    </w:p>
    <w:tbl>
      <w:tblPr>
        <w:tblW w:w="9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51"/>
        <w:gridCol w:w="1164"/>
        <w:gridCol w:w="694"/>
        <w:gridCol w:w="664"/>
        <w:gridCol w:w="838"/>
        <w:gridCol w:w="1025"/>
        <w:gridCol w:w="1117"/>
        <w:gridCol w:w="1117"/>
        <w:gridCol w:w="1093"/>
        <w:gridCol w:w="826"/>
      </w:tblGrid>
      <w:tr w:rsidR="001509C4" w:rsidRPr="005D3741" w:rsidTr="001509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5D3741" w:rsidRDefault="001509C4" w:rsidP="001509C4">
            <w:pPr>
              <w:pStyle w:val="Bodytext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D3741">
              <w:rPr>
                <w:rStyle w:val="Bodytext27pt"/>
                <w:rFonts w:eastAsia="Arial"/>
                <w:sz w:val="24"/>
                <w:szCs w:val="24"/>
              </w:rPr>
              <w:t xml:space="preserve">№ </w:t>
            </w:r>
            <w:r w:rsidRPr="005D3741">
              <w:rPr>
                <w:rStyle w:val="Bodytext27pt"/>
                <w:rFonts w:eastAsia="Arial"/>
                <w:sz w:val="24"/>
                <w:szCs w:val="24"/>
                <w:lang w:val="uk-UA" w:eastAsia="uk-UA" w:bidi="uk-UA"/>
              </w:rPr>
              <w:t>вар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5D3741" w:rsidRDefault="001509C4" w:rsidP="001509C4">
            <w:pPr>
              <w:pStyle w:val="Bodytext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D3741">
              <w:rPr>
                <w:rStyle w:val="Bodytext27pt"/>
                <w:rFonts w:eastAsia="Arial"/>
                <w:sz w:val="24"/>
                <w:szCs w:val="24"/>
              </w:rPr>
              <w:t>[О],</w:t>
            </w:r>
            <w:r w:rsidRPr="005D3741">
              <w:rPr>
                <w:rStyle w:val="Bodytext27pt"/>
                <w:rFonts w:eastAsia="Arial"/>
                <w:sz w:val="24"/>
                <w:szCs w:val="24"/>
              </w:rPr>
              <w:t xml:space="preserve"> </w:t>
            </w:r>
            <w:r w:rsidR="005D3741" w:rsidRPr="005D3741">
              <w:rPr>
                <w:rStyle w:val="Bodytext29pt"/>
                <w:sz w:val="24"/>
                <w:szCs w:val="24"/>
                <w:lang w:val="en-US"/>
              </w:rPr>
              <w:t>ppm</w:t>
            </w:r>
            <w:bookmarkStart w:id="0" w:name="_GoBack"/>
            <w:bookmarkEnd w:id="0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5D3741" w:rsidRDefault="001509C4" w:rsidP="001509C4">
            <w:pPr>
              <w:pStyle w:val="Bodytext20"/>
              <w:shd w:val="clear" w:color="auto" w:fill="auto"/>
              <w:spacing w:line="276" w:lineRule="auto"/>
              <w:rPr>
                <w:rStyle w:val="Bodytext27pt"/>
                <w:rFonts w:eastAsia="Arial"/>
                <w:sz w:val="24"/>
                <w:szCs w:val="24"/>
                <w:lang w:val="uk-UA" w:eastAsia="de-DE" w:bidi="de-DE"/>
              </w:rPr>
            </w:pPr>
            <w:r w:rsidRPr="005D3741">
              <w:rPr>
                <w:rStyle w:val="Bodytext27pt"/>
                <w:rFonts w:eastAsia="Arial"/>
                <w:sz w:val="24"/>
                <w:szCs w:val="24"/>
                <w:lang w:val="uk-UA" w:eastAsia="de-DE" w:bidi="de-DE"/>
              </w:rPr>
              <w:t xml:space="preserve">Ступінь засвоєння </w:t>
            </w:r>
            <w:r w:rsidRPr="005D3741">
              <w:rPr>
                <w:rStyle w:val="Bodytext27pt"/>
                <w:rFonts w:eastAsia="Arial"/>
                <w:sz w:val="24"/>
                <w:szCs w:val="24"/>
                <w:lang w:val="en-US" w:eastAsia="de-DE" w:bidi="de-DE"/>
              </w:rPr>
              <w:t>Al</w:t>
            </w:r>
            <w:r w:rsidRPr="005D3741">
              <w:rPr>
                <w:rStyle w:val="Bodytext27pt"/>
                <w:rFonts w:eastAsia="Arial"/>
                <w:sz w:val="24"/>
                <w:szCs w:val="24"/>
                <w:lang w:val="uk-UA" w:eastAsia="de-DE" w:bidi="de-DE"/>
              </w:rPr>
              <w:t>, 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5D3741" w:rsidRDefault="001509C4" w:rsidP="001509C4">
            <w:pPr>
              <w:pStyle w:val="Bodytext20"/>
              <w:shd w:val="clear" w:color="auto" w:fill="auto"/>
              <w:spacing w:line="276" w:lineRule="auto"/>
              <w:rPr>
                <w:sz w:val="24"/>
                <w:szCs w:val="24"/>
                <w:vertAlign w:val="subscript"/>
                <w:lang w:val="uk-UA"/>
              </w:rPr>
            </w:pPr>
            <w:r w:rsidRPr="005D3741">
              <w:rPr>
                <w:sz w:val="24"/>
                <w:szCs w:val="24"/>
                <w:lang w:val="uk-UA"/>
              </w:rPr>
              <w:t>[</w:t>
            </w:r>
            <w:proofErr w:type="spellStart"/>
            <w:r w:rsidRPr="005D3741">
              <w:rPr>
                <w:sz w:val="24"/>
                <w:szCs w:val="24"/>
                <w:lang w:val="uk-UA"/>
              </w:rPr>
              <w:t>Nі</w:t>
            </w:r>
            <w:proofErr w:type="spellEnd"/>
            <w:r w:rsidRPr="005D3741">
              <w:rPr>
                <w:sz w:val="24"/>
                <w:szCs w:val="24"/>
                <w:lang w:val="uk-UA"/>
              </w:rPr>
              <w:t>]</w:t>
            </w:r>
            <w:proofErr w:type="spellStart"/>
            <w:r w:rsidRPr="005D3741">
              <w:rPr>
                <w:sz w:val="24"/>
                <w:szCs w:val="24"/>
                <w:vertAlign w:val="subscript"/>
                <w:lang w:val="uk-UA"/>
              </w:rPr>
              <w:t>поч</w:t>
            </w:r>
            <w:proofErr w:type="spellEnd"/>
          </w:p>
          <w:p w:rsidR="001509C4" w:rsidRPr="005D3741" w:rsidRDefault="001509C4" w:rsidP="001509C4">
            <w:pPr>
              <w:pStyle w:val="Bodytext20"/>
              <w:shd w:val="clear" w:color="auto" w:fill="auto"/>
              <w:spacing w:line="276" w:lineRule="auto"/>
              <w:rPr>
                <w:rStyle w:val="Bodytext27pt"/>
                <w:rFonts w:eastAsia="Arial"/>
                <w:sz w:val="24"/>
                <w:szCs w:val="24"/>
                <w:lang w:val="uk-UA" w:eastAsia="de-DE" w:bidi="de-DE"/>
              </w:rPr>
            </w:pPr>
            <w:r w:rsidRPr="005D3741">
              <w:rPr>
                <w:rStyle w:val="Bodytext27pt"/>
                <w:rFonts w:eastAsia="Arial"/>
                <w:sz w:val="24"/>
                <w:szCs w:val="24"/>
                <w:lang w:val="uk-UA" w:eastAsia="de-DE" w:bidi="de-DE"/>
              </w:rPr>
              <w:t>%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5D3741" w:rsidRDefault="001509C4" w:rsidP="001509C4">
            <w:pPr>
              <w:pStyle w:val="Bodytext20"/>
              <w:shd w:val="clear" w:color="auto" w:fill="auto"/>
              <w:spacing w:line="276" w:lineRule="auto"/>
              <w:rPr>
                <w:sz w:val="24"/>
                <w:szCs w:val="24"/>
                <w:lang w:val="uk-UA"/>
              </w:rPr>
            </w:pPr>
            <w:r w:rsidRPr="005D3741">
              <w:rPr>
                <w:sz w:val="24"/>
                <w:szCs w:val="24"/>
                <w:lang w:val="uk-UA"/>
              </w:rPr>
              <w:t>[</w:t>
            </w:r>
            <w:proofErr w:type="spellStart"/>
            <w:r w:rsidRPr="005D3741">
              <w:rPr>
                <w:sz w:val="24"/>
                <w:szCs w:val="24"/>
                <w:lang w:val="uk-UA"/>
              </w:rPr>
              <w:t>Nі</w:t>
            </w:r>
            <w:proofErr w:type="spellEnd"/>
            <w:r w:rsidRPr="005D3741">
              <w:rPr>
                <w:sz w:val="24"/>
                <w:szCs w:val="24"/>
                <w:lang w:val="uk-UA"/>
              </w:rPr>
              <w:t>]</w:t>
            </w:r>
            <w:r w:rsidRPr="005D3741">
              <w:rPr>
                <w:sz w:val="24"/>
                <w:szCs w:val="24"/>
                <w:vertAlign w:val="subscript"/>
                <w:lang w:val="uk-UA"/>
              </w:rPr>
              <w:t>кін</w:t>
            </w:r>
            <w:r w:rsidRPr="005D3741">
              <w:rPr>
                <w:sz w:val="24"/>
                <w:szCs w:val="24"/>
                <w:lang w:val="uk-UA"/>
              </w:rPr>
              <w:t>,</w:t>
            </w:r>
          </w:p>
          <w:p w:rsidR="001509C4" w:rsidRPr="005D3741" w:rsidRDefault="001509C4" w:rsidP="001509C4">
            <w:pPr>
              <w:pStyle w:val="Bodytext20"/>
              <w:shd w:val="clear" w:color="auto" w:fill="auto"/>
              <w:spacing w:line="276" w:lineRule="auto"/>
              <w:rPr>
                <w:rStyle w:val="Bodytext27pt"/>
                <w:rFonts w:eastAsia="Arial"/>
                <w:sz w:val="24"/>
                <w:szCs w:val="24"/>
                <w:lang w:val="de-DE" w:eastAsia="de-DE" w:bidi="de-DE"/>
              </w:rPr>
            </w:pPr>
            <w:r w:rsidRPr="005D3741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5D3741" w:rsidRDefault="001509C4" w:rsidP="001509C4">
            <w:pPr>
              <w:pStyle w:val="Bodytext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D3741">
              <w:rPr>
                <w:rStyle w:val="Bodytext27pt"/>
                <w:rFonts w:eastAsia="Arial"/>
                <w:sz w:val="24"/>
                <w:szCs w:val="24"/>
                <w:lang w:val="de-DE" w:eastAsia="de-DE" w:bidi="de-DE"/>
              </w:rPr>
              <w:t>[Al],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5D3741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5D3741">
              <w:rPr>
                <w:rStyle w:val="Bodytext285pt"/>
                <w:rFonts w:eastAsia="Consolas"/>
                <w:sz w:val="24"/>
                <w:szCs w:val="24"/>
                <w:lang w:val="de-DE" w:eastAsia="de-DE" w:bidi="de-DE"/>
              </w:rPr>
              <w:t>M</w:t>
            </w:r>
            <w:r w:rsidRPr="005D3741">
              <w:rPr>
                <w:rStyle w:val="Bodytext285pt"/>
                <w:rFonts w:eastAsia="Consolas"/>
                <w:sz w:val="24"/>
                <w:szCs w:val="24"/>
                <w:vertAlign w:val="subscript"/>
                <w:lang w:val="de-DE" w:eastAsia="de-DE" w:bidi="de-DE"/>
              </w:rPr>
              <w:t>c</w:t>
            </w:r>
            <w:proofErr w:type="spellEnd"/>
            <w:r w:rsidRPr="005D3741">
              <w:rPr>
                <w:rStyle w:val="Bodytext29pt"/>
                <w:sz w:val="24"/>
                <w:szCs w:val="24"/>
                <w:lang w:val="de-DE" w:eastAsia="de-DE" w:bidi="de-DE"/>
              </w:rPr>
              <w:t>,</w:t>
            </w:r>
            <w:r w:rsidRPr="005D3741">
              <w:rPr>
                <w:rStyle w:val="Bodytext29pt"/>
                <w:sz w:val="24"/>
                <w:szCs w:val="24"/>
                <w:lang w:val="de-DE" w:eastAsia="de-DE" w:bidi="de-DE"/>
              </w:rPr>
              <w:t xml:space="preserve"> </w:t>
            </w:r>
            <w:r w:rsidRPr="005D3741">
              <w:rPr>
                <w:rStyle w:val="Bodytext27pt"/>
                <w:rFonts w:eastAsia="Arial"/>
                <w:sz w:val="24"/>
                <w:szCs w:val="24"/>
              </w:rPr>
              <w:t>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5D3741" w:rsidRDefault="001509C4" w:rsidP="001509C4">
            <w:pPr>
              <w:pStyle w:val="Bodytext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D3741">
              <w:rPr>
                <w:rStyle w:val="Bodytext29pt"/>
                <w:sz w:val="24"/>
                <w:szCs w:val="24"/>
                <w:lang w:val="en-US" w:eastAsia="en-US" w:bidi="en-US"/>
              </w:rPr>
              <w:t>[</w:t>
            </w:r>
            <w:proofErr w:type="spellStart"/>
            <w:r w:rsidRPr="005D3741">
              <w:rPr>
                <w:rStyle w:val="Bodytext285pt"/>
                <w:rFonts w:eastAsia="Consolas"/>
                <w:sz w:val="24"/>
                <w:szCs w:val="24"/>
              </w:rPr>
              <w:t>Mn</w:t>
            </w:r>
            <w:proofErr w:type="spellEnd"/>
            <w:r w:rsidRPr="005D3741">
              <w:rPr>
                <w:rStyle w:val="Bodytext29pt"/>
                <w:sz w:val="24"/>
                <w:szCs w:val="24"/>
                <w:lang w:val="en-US" w:eastAsia="en-US" w:bidi="en-US"/>
              </w:rPr>
              <w:t>]</w:t>
            </w:r>
            <w:proofErr w:type="spellStart"/>
            <w:r w:rsidRPr="005D3741">
              <w:rPr>
                <w:rStyle w:val="Bodytext285pt"/>
                <w:rFonts w:eastAsia="Consolas"/>
                <w:sz w:val="24"/>
                <w:szCs w:val="24"/>
                <w:vertAlign w:val="subscript"/>
              </w:rPr>
              <w:t>поч</w:t>
            </w:r>
            <w:proofErr w:type="spellEnd"/>
            <w:r w:rsidRPr="005D3741">
              <w:rPr>
                <w:rStyle w:val="Bodytext29pt"/>
                <w:sz w:val="24"/>
                <w:szCs w:val="24"/>
                <w:lang w:val="en-US" w:eastAsia="en-US" w:bidi="en-US"/>
              </w:rPr>
              <w:t>,</w:t>
            </w:r>
            <w:r w:rsidRPr="005D3741">
              <w:rPr>
                <w:rStyle w:val="Bodytext29pt"/>
                <w:sz w:val="24"/>
                <w:szCs w:val="24"/>
                <w:lang w:val="en-US" w:eastAsia="en-US" w:bidi="en-US"/>
              </w:rPr>
              <w:t xml:space="preserve"> </w:t>
            </w:r>
            <w:r w:rsidRPr="005D3741">
              <w:rPr>
                <w:rStyle w:val="Bodytext29pt"/>
                <w:sz w:val="24"/>
                <w:szCs w:val="24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5D3741" w:rsidRDefault="001509C4" w:rsidP="001509C4">
            <w:pPr>
              <w:pStyle w:val="Bodytext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D3741">
              <w:rPr>
                <w:rStyle w:val="Bodytext29pt"/>
                <w:sz w:val="24"/>
                <w:szCs w:val="24"/>
                <w:lang w:val="en-US" w:eastAsia="en-US" w:bidi="en-US"/>
              </w:rPr>
              <w:t>[</w:t>
            </w:r>
            <w:proofErr w:type="spellStart"/>
            <w:r w:rsidRPr="005D3741">
              <w:rPr>
                <w:rStyle w:val="Bodytext285pt"/>
                <w:rFonts w:eastAsia="Consolas"/>
                <w:sz w:val="24"/>
                <w:szCs w:val="24"/>
              </w:rPr>
              <w:t>Mn</w:t>
            </w:r>
            <w:proofErr w:type="spellEnd"/>
            <w:r w:rsidRPr="005D3741">
              <w:rPr>
                <w:rStyle w:val="Bodytext29pt"/>
                <w:sz w:val="24"/>
                <w:szCs w:val="24"/>
                <w:lang w:val="en-US" w:eastAsia="en-US" w:bidi="en-US"/>
              </w:rPr>
              <w:t>]</w:t>
            </w:r>
            <w:proofErr w:type="spellStart"/>
            <w:r w:rsidRPr="005D3741">
              <w:rPr>
                <w:rStyle w:val="Bodytext285pt"/>
                <w:rFonts w:eastAsia="Consolas"/>
                <w:sz w:val="24"/>
                <w:szCs w:val="24"/>
                <w:vertAlign w:val="subscript"/>
              </w:rPr>
              <w:t>кін</w:t>
            </w:r>
            <w:proofErr w:type="spellEnd"/>
            <w:r w:rsidRPr="005D3741">
              <w:rPr>
                <w:rStyle w:val="Bodytext29pt"/>
                <w:sz w:val="24"/>
                <w:szCs w:val="24"/>
                <w:lang w:val="en-US" w:eastAsia="en-US" w:bidi="en-US"/>
              </w:rPr>
              <w:t xml:space="preserve">, </w:t>
            </w:r>
            <w:r w:rsidRPr="005D3741">
              <w:rPr>
                <w:rStyle w:val="Bodytext29pt"/>
                <w:sz w:val="24"/>
                <w:szCs w:val="24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5D3741" w:rsidRDefault="001509C4" w:rsidP="001509C4">
            <w:pPr>
              <w:pStyle w:val="Bodytext20"/>
              <w:shd w:val="clear" w:color="auto" w:fill="auto"/>
              <w:spacing w:line="276" w:lineRule="auto"/>
              <w:rPr>
                <w:rStyle w:val="Bodytext29pt"/>
                <w:sz w:val="24"/>
                <w:szCs w:val="24"/>
                <w:lang w:val="en-US" w:eastAsia="en-US" w:bidi="en-US"/>
              </w:rPr>
            </w:pPr>
            <w:r w:rsidRPr="005D3741">
              <w:rPr>
                <w:rStyle w:val="Bodytext27pt"/>
                <w:rFonts w:eastAsia="Arial"/>
                <w:sz w:val="24"/>
                <w:szCs w:val="24"/>
                <w:lang w:val="uk-UA" w:eastAsia="de-DE" w:bidi="de-DE"/>
              </w:rPr>
              <w:t xml:space="preserve">Ступінь засвоєння </w:t>
            </w:r>
            <w:proofErr w:type="spellStart"/>
            <w:r w:rsidRPr="005D3741">
              <w:rPr>
                <w:rStyle w:val="Bodytext27pt"/>
                <w:rFonts w:eastAsia="Arial"/>
                <w:sz w:val="24"/>
                <w:szCs w:val="24"/>
                <w:lang w:val="en-US" w:eastAsia="de-DE" w:bidi="de-DE"/>
              </w:rPr>
              <w:t>Mn</w:t>
            </w:r>
            <w:proofErr w:type="spellEnd"/>
            <w:r w:rsidRPr="005D3741">
              <w:rPr>
                <w:rStyle w:val="Bodytext27pt"/>
                <w:rFonts w:eastAsia="Arial"/>
                <w:sz w:val="24"/>
                <w:szCs w:val="24"/>
                <w:lang w:val="uk-UA" w:eastAsia="de-DE" w:bidi="de-DE"/>
              </w:rPr>
              <w:t>, 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5D3741" w:rsidRDefault="001509C4" w:rsidP="001509C4">
            <w:pPr>
              <w:pStyle w:val="Bodytext20"/>
              <w:shd w:val="clear" w:color="auto" w:fill="auto"/>
              <w:spacing w:line="276" w:lineRule="auto"/>
              <w:rPr>
                <w:rStyle w:val="Bodytext27pt"/>
                <w:rFonts w:eastAsia="Arial"/>
                <w:sz w:val="24"/>
                <w:szCs w:val="24"/>
                <w:lang w:val="uk-UA" w:eastAsia="de-DE" w:bidi="de-DE"/>
              </w:rPr>
            </w:pPr>
            <w:r w:rsidRPr="005D3741">
              <w:rPr>
                <w:rStyle w:val="Bodytext27pt"/>
                <w:rFonts w:eastAsia="Arial"/>
                <w:sz w:val="24"/>
                <w:szCs w:val="24"/>
                <w:lang w:val="uk-UA" w:eastAsia="de-DE" w:bidi="de-DE"/>
              </w:rPr>
              <w:t xml:space="preserve">Ступінь засвоєння </w:t>
            </w:r>
            <w:r w:rsidRPr="005D3741">
              <w:rPr>
                <w:rStyle w:val="Bodytext27pt"/>
                <w:rFonts w:eastAsia="Arial"/>
                <w:sz w:val="24"/>
                <w:szCs w:val="24"/>
                <w:lang w:val="en-US" w:eastAsia="de-DE" w:bidi="de-DE"/>
              </w:rPr>
              <w:t>C</w:t>
            </w:r>
            <w:r w:rsidRPr="005D3741">
              <w:rPr>
                <w:rStyle w:val="Bodytext27pt"/>
                <w:rFonts w:eastAsia="Arial"/>
                <w:sz w:val="24"/>
                <w:szCs w:val="24"/>
                <w:lang w:val="uk-UA" w:eastAsia="de-DE" w:bidi="de-DE"/>
              </w:rPr>
              <w:t>, %</w:t>
            </w:r>
          </w:p>
        </w:tc>
      </w:tr>
      <w:tr w:rsidR="001509C4" w:rsidRPr="001509C4" w:rsidTr="001509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400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60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0,02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1,2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  <w:lang w:val="de-DE" w:eastAsia="de-DE" w:bidi="de-DE"/>
              </w:rPr>
              <w:t>0.05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220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0.01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</w:rPr>
            </w:pPr>
            <w:r>
              <w:rPr>
                <w:rStyle w:val="Bodytext29pt"/>
                <w:sz w:val="24"/>
                <w:szCs w:val="24"/>
              </w:rPr>
              <w:t>1,5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95</w:t>
            </w:r>
          </w:p>
        </w:tc>
      </w:tr>
      <w:tr w:rsidR="001509C4" w:rsidRPr="001509C4" w:rsidTr="001509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330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0,015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  <w:lang w:val="de-DE" w:eastAsia="de-DE" w:bidi="de-DE"/>
              </w:rPr>
              <w:t>0,06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190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0,02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</w:rPr>
            </w:pPr>
            <w:r>
              <w:rPr>
                <w:rStyle w:val="Bodytext29pt"/>
                <w:sz w:val="24"/>
                <w:szCs w:val="24"/>
              </w:rPr>
              <w:t>1,6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96</w:t>
            </w:r>
          </w:p>
        </w:tc>
      </w:tr>
      <w:tr w:rsidR="001509C4" w:rsidRPr="001509C4" w:rsidTr="001509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390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55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0,025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1,3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  <w:lang w:val="de-DE" w:eastAsia="de-DE" w:bidi="de-DE"/>
              </w:rPr>
              <w:t>0,055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230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0,03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</w:rPr>
            </w:pPr>
            <w:r>
              <w:rPr>
                <w:rStyle w:val="Bodytext29pt"/>
                <w:sz w:val="24"/>
                <w:szCs w:val="24"/>
              </w:rPr>
              <w:t>1,7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91</w:t>
            </w:r>
          </w:p>
        </w:tc>
      </w:tr>
      <w:tr w:rsidR="001509C4" w:rsidRPr="001509C4" w:rsidTr="001509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560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65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0,01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1,5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  <w:lang w:val="de-DE" w:eastAsia="de-DE" w:bidi="de-DE"/>
              </w:rPr>
              <w:t>0.045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250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0.04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</w:rPr>
            </w:pPr>
            <w:r>
              <w:rPr>
                <w:rStyle w:val="Bodytext29pt"/>
                <w:sz w:val="24"/>
                <w:szCs w:val="24"/>
              </w:rPr>
              <w:t>1,5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92</w:t>
            </w:r>
          </w:p>
        </w:tc>
      </w:tr>
      <w:tr w:rsidR="001509C4" w:rsidRPr="001509C4" w:rsidTr="001509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600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70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0,012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1,2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  <w:lang w:val="de-DE" w:eastAsia="de-DE" w:bidi="de-DE"/>
              </w:rPr>
              <w:t>0,046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0,05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</w:rPr>
            </w:pPr>
            <w:r>
              <w:rPr>
                <w:rStyle w:val="Bodytext29pt"/>
                <w:sz w:val="24"/>
                <w:szCs w:val="24"/>
              </w:rPr>
              <w:t>1,4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97</w:t>
            </w:r>
          </w:p>
        </w:tc>
      </w:tr>
      <w:tr w:rsidR="001509C4" w:rsidRPr="001509C4" w:rsidTr="001509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450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75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0,015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1,1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  <w:lang w:val="de-DE" w:eastAsia="de-DE" w:bidi="de-DE"/>
              </w:rPr>
              <w:t>0,048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280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0,06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</w:rPr>
            </w:pPr>
            <w:r>
              <w:rPr>
                <w:rStyle w:val="Bodytext29pt"/>
                <w:sz w:val="24"/>
                <w:szCs w:val="24"/>
              </w:rPr>
              <w:t>1,5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94</w:t>
            </w:r>
          </w:p>
        </w:tc>
      </w:tr>
      <w:tr w:rsidR="001509C4" w:rsidRPr="001509C4" w:rsidTr="001509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550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60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0,02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1,3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  <w:lang w:val="de-DE" w:eastAsia="de-DE" w:bidi="de-DE"/>
              </w:rPr>
              <w:t>0.049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140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0.07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</w:rPr>
            </w:pPr>
            <w:r>
              <w:rPr>
                <w:rStyle w:val="Bodytext29pt"/>
                <w:sz w:val="24"/>
                <w:szCs w:val="24"/>
              </w:rPr>
              <w:t>1,45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93</w:t>
            </w:r>
          </w:p>
        </w:tc>
      </w:tr>
      <w:tr w:rsidR="001509C4" w:rsidRPr="001509C4" w:rsidTr="001509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580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55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0,01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1,7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  <w:lang w:val="de-DE" w:eastAsia="de-DE" w:bidi="de-DE"/>
              </w:rPr>
              <w:t>0,056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160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0,08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</w:rPr>
            </w:pPr>
            <w:r>
              <w:rPr>
                <w:rStyle w:val="Bodytext29pt"/>
                <w:sz w:val="24"/>
                <w:szCs w:val="24"/>
              </w:rPr>
              <w:t>1,6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92</w:t>
            </w:r>
          </w:p>
        </w:tc>
      </w:tr>
      <w:tr w:rsidR="001509C4" w:rsidRPr="001509C4" w:rsidTr="001509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590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60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0,03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1,2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  <w:lang w:val="de-DE" w:eastAsia="de-DE" w:bidi="de-DE"/>
              </w:rPr>
              <w:t>0,046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260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0,09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</w:rPr>
            </w:pPr>
            <w:r>
              <w:rPr>
                <w:rStyle w:val="Bodytext29pt"/>
                <w:sz w:val="24"/>
                <w:szCs w:val="24"/>
              </w:rPr>
              <w:t>1,55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96</w:t>
            </w:r>
          </w:p>
        </w:tc>
      </w:tr>
      <w:tr w:rsidR="001509C4" w:rsidRPr="001509C4" w:rsidTr="001509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650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70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0,01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uk-UA" w:eastAsia="de-DE" w:bidi="de-DE"/>
              </w:rPr>
            </w:pPr>
            <w:r>
              <w:rPr>
                <w:rStyle w:val="Bodytext29pt"/>
                <w:sz w:val="24"/>
                <w:szCs w:val="24"/>
                <w:lang w:val="uk-UA" w:eastAsia="de-DE" w:bidi="de-DE"/>
              </w:rPr>
              <w:t>1,4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  <w:lang w:val="de-DE" w:eastAsia="de-DE" w:bidi="de-DE"/>
              </w:rPr>
              <w:t>0.047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290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509C4">
              <w:rPr>
                <w:rStyle w:val="Bodytext29pt"/>
                <w:sz w:val="24"/>
                <w:szCs w:val="24"/>
              </w:rPr>
              <w:t>0,1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</w:rPr>
            </w:pPr>
            <w:r>
              <w:rPr>
                <w:rStyle w:val="Bodytext29pt"/>
                <w:sz w:val="24"/>
                <w:szCs w:val="24"/>
              </w:rPr>
              <w:t>1,45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P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9C4" w:rsidRDefault="001509C4" w:rsidP="001509C4">
            <w:pPr>
              <w:pStyle w:val="Bodytext20"/>
              <w:shd w:val="clear" w:color="auto" w:fill="auto"/>
              <w:spacing w:line="276" w:lineRule="auto"/>
              <w:jc w:val="center"/>
              <w:rPr>
                <w:rStyle w:val="Bodytext29pt"/>
                <w:sz w:val="24"/>
                <w:szCs w:val="24"/>
                <w:lang w:val="en-US"/>
              </w:rPr>
            </w:pPr>
            <w:r>
              <w:rPr>
                <w:rStyle w:val="Bodytext29pt"/>
                <w:sz w:val="24"/>
                <w:szCs w:val="24"/>
                <w:lang w:val="en-US"/>
              </w:rPr>
              <w:t>94</w:t>
            </w:r>
          </w:p>
        </w:tc>
      </w:tr>
    </w:tbl>
    <w:p w:rsidR="001509C4" w:rsidRPr="00AF38C6" w:rsidRDefault="001509C4" w:rsidP="00AF38C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</w:p>
    <w:p w:rsidR="008063FA" w:rsidRPr="00AF38C6" w:rsidRDefault="008063FA" w:rsidP="00AF38C6">
      <w:pPr>
        <w:jc w:val="center"/>
      </w:pPr>
    </w:p>
    <w:sectPr w:rsidR="008063FA" w:rsidRPr="00AF38C6" w:rsidSect="006670B0">
      <w:pgSz w:w="11907" w:h="16840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6"/>
    <w:rsid w:val="001509C4"/>
    <w:rsid w:val="002761DE"/>
    <w:rsid w:val="00397041"/>
    <w:rsid w:val="00541DC4"/>
    <w:rsid w:val="005D3741"/>
    <w:rsid w:val="006670B0"/>
    <w:rsid w:val="00725572"/>
    <w:rsid w:val="008063FA"/>
    <w:rsid w:val="00AB3749"/>
    <w:rsid w:val="00AF38C6"/>
    <w:rsid w:val="00C40CB3"/>
    <w:rsid w:val="00F1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F052"/>
  <w15:chartTrackingRefBased/>
  <w15:docId w15:val="{C9C11FB1-FCB8-4831-A700-FD31B9CE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F38C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38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5Exact">
    <w:name w:val="Основной текст (15) Exact"/>
    <w:basedOn w:val="a0"/>
    <w:link w:val="15"/>
    <w:rsid w:val="00AF38C6"/>
    <w:rPr>
      <w:rFonts w:ascii="Times New Roman" w:eastAsia="Times New Roman" w:hAnsi="Times New Roman" w:cs="Times New Roman"/>
      <w:w w:val="150"/>
      <w:sz w:val="8"/>
      <w:szCs w:val="8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rsid w:val="00AF38C6"/>
    <w:rPr>
      <w:rFonts w:ascii="Arial" w:eastAsia="Arial" w:hAnsi="Arial" w:cs="Arial"/>
      <w:sz w:val="11"/>
      <w:szCs w:val="11"/>
      <w:shd w:val="clear" w:color="auto" w:fill="FFFFFF"/>
      <w:lang w:bidi="en-US"/>
    </w:rPr>
  </w:style>
  <w:style w:type="character" w:customStyle="1" w:styleId="211pt">
    <w:name w:val="Подпись к картинке (2) + 11 pt"/>
    <w:aliases w:val="Курсив,Основной текст (8) + 14 pt,Подпись к таблице + 11 pt,Основной текст (2) + 12 pt,Курсив Exact,Основной текст (12) + 12 pt"/>
    <w:basedOn w:val="a0"/>
    <w:rsid w:val="00AF38C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sid w:val="00AF38C6"/>
    <w:rPr>
      <w:rFonts w:ascii="Consolas" w:eastAsia="Consolas" w:hAnsi="Consolas" w:cs="Consolas"/>
      <w:spacing w:val="140"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F38C6"/>
    <w:rPr>
      <w:rFonts w:ascii="Arial" w:eastAsia="Arial" w:hAnsi="Arial" w:cs="Arial"/>
      <w:b/>
      <w:bCs/>
      <w:sz w:val="16"/>
      <w:szCs w:val="16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aliases w:val="Интервал 1 pt"/>
    <w:basedOn w:val="2"/>
    <w:rsid w:val="00AF38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0">
    <w:name w:val="Основной текст (10)_"/>
    <w:basedOn w:val="a0"/>
    <w:link w:val="100"/>
    <w:rsid w:val="00AF38C6"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19Arial">
    <w:name w:val="Основной текст (19) + Arial"/>
    <w:aliases w:val="Не курсив,Основной текст (13) + Century Gothic,11 pt,Интервал -1 pt Exact,Основной текст (15) + Century Gothic,Заголовок №5 + Не полужирный,Основной текст (2) + Tahoma,Основной текст (22) + 10 pt,Основной текст (30) + Tahoma"/>
    <w:basedOn w:val="a0"/>
    <w:rsid w:val="00AF38C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48">
    <w:name w:val="Основной текст (4) + 8"/>
    <w:aliases w:val="5 pt,Не полужирный,Основной текст (2) + 10,Подпись к картинке + 10,Основной текст (8) + 12 pt"/>
    <w:basedOn w:val="a0"/>
    <w:rsid w:val="00AF38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AF38C6"/>
    <w:pPr>
      <w:shd w:val="clear" w:color="auto" w:fill="FFFFFF"/>
      <w:spacing w:before="660" w:after="2040" w:line="322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15">
    <w:name w:val="Основной текст (15)"/>
    <w:basedOn w:val="a"/>
    <w:link w:val="15Exact"/>
    <w:rsid w:val="00AF38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8"/>
      <w:szCs w:val="8"/>
      <w:lang w:val="en-US" w:eastAsia="en-US" w:bidi="ar-SA"/>
    </w:rPr>
  </w:style>
  <w:style w:type="paragraph" w:customStyle="1" w:styleId="16">
    <w:name w:val="Основной текст (16)"/>
    <w:basedOn w:val="a"/>
    <w:link w:val="16Exact"/>
    <w:rsid w:val="00AF38C6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1"/>
      <w:szCs w:val="11"/>
      <w:lang w:val="en-US" w:eastAsia="en-US" w:bidi="en-US"/>
    </w:rPr>
  </w:style>
  <w:style w:type="paragraph" w:customStyle="1" w:styleId="80">
    <w:name w:val="Основной текст (8)"/>
    <w:basedOn w:val="a"/>
    <w:link w:val="8"/>
    <w:rsid w:val="00AF38C6"/>
    <w:pPr>
      <w:shd w:val="clear" w:color="auto" w:fill="FFFFFF"/>
      <w:spacing w:before="360" w:line="0" w:lineRule="atLeast"/>
      <w:jc w:val="both"/>
    </w:pPr>
    <w:rPr>
      <w:rFonts w:ascii="Consolas" w:eastAsia="Consolas" w:hAnsi="Consolas" w:cs="Consolas"/>
      <w:color w:val="auto"/>
      <w:spacing w:val="140"/>
      <w:sz w:val="8"/>
      <w:szCs w:val="8"/>
      <w:lang w:val="en-US" w:eastAsia="en-US" w:bidi="ar-SA"/>
    </w:rPr>
  </w:style>
  <w:style w:type="paragraph" w:customStyle="1" w:styleId="90">
    <w:name w:val="Основной текст (9)"/>
    <w:basedOn w:val="a"/>
    <w:link w:val="9"/>
    <w:rsid w:val="00AF38C6"/>
    <w:pPr>
      <w:shd w:val="clear" w:color="auto" w:fill="FFFFFF"/>
      <w:spacing w:line="192" w:lineRule="exact"/>
    </w:pPr>
    <w:rPr>
      <w:rFonts w:ascii="Arial" w:eastAsia="Arial" w:hAnsi="Arial" w:cs="Arial"/>
      <w:b/>
      <w:bCs/>
      <w:color w:val="auto"/>
      <w:sz w:val="16"/>
      <w:szCs w:val="16"/>
      <w:lang w:val="ru-RU" w:eastAsia="ru-RU" w:bidi="ru-RU"/>
    </w:rPr>
  </w:style>
  <w:style w:type="paragraph" w:customStyle="1" w:styleId="100">
    <w:name w:val="Основной текст (10)"/>
    <w:basedOn w:val="a"/>
    <w:link w:val="10"/>
    <w:rsid w:val="00AF38C6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color w:val="auto"/>
      <w:sz w:val="8"/>
      <w:szCs w:val="8"/>
      <w:lang w:val="en-US" w:eastAsia="en-US" w:bidi="ar-SA"/>
    </w:rPr>
  </w:style>
  <w:style w:type="character" w:customStyle="1" w:styleId="5">
    <w:name w:val="Заголовок №5_"/>
    <w:basedOn w:val="a0"/>
    <w:link w:val="50"/>
    <w:rsid w:val="00AF38C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30">
    <w:name w:val="Основной текст (30)_"/>
    <w:basedOn w:val="a0"/>
    <w:link w:val="300"/>
    <w:rsid w:val="00AF38C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31">
    <w:name w:val="Основной текст (31)_"/>
    <w:basedOn w:val="a0"/>
    <w:link w:val="310"/>
    <w:rsid w:val="00AF38C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AF38C6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en-US" w:eastAsia="en-US" w:bidi="ar-SA"/>
    </w:rPr>
  </w:style>
  <w:style w:type="paragraph" w:customStyle="1" w:styleId="50">
    <w:name w:val="Заголовок №5"/>
    <w:basedOn w:val="a"/>
    <w:link w:val="5"/>
    <w:rsid w:val="00AF38C6"/>
    <w:pPr>
      <w:shd w:val="clear" w:color="auto" w:fill="FFFFFF"/>
      <w:spacing w:before="780" w:after="300" w:line="370" w:lineRule="exact"/>
      <w:ind w:hanging="2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val="en-US" w:eastAsia="en-US" w:bidi="ar-SA"/>
    </w:rPr>
  </w:style>
  <w:style w:type="paragraph" w:customStyle="1" w:styleId="300">
    <w:name w:val="Основной текст (30)"/>
    <w:basedOn w:val="a"/>
    <w:link w:val="30"/>
    <w:rsid w:val="00AF38C6"/>
    <w:pPr>
      <w:shd w:val="clear" w:color="auto" w:fill="FFFFFF"/>
      <w:spacing w:before="120" w:after="240" w:line="0" w:lineRule="atLeast"/>
      <w:jc w:val="right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character" w:styleId="a3">
    <w:name w:val="Placeholder Text"/>
    <w:basedOn w:val="a0"/>
    <w:uiPriority w:val="99"/>
    <w:semiHidden/>
    <w:rsid w:val="002761DE"/>
    <w:rPr>
      <w:color w:val="808080"/>
    </w:rPr>
  </w:style>
  <w:style w:type="character" w:customStyle="1" w:styleId="Bodytext2">
    <w:name w:val="Body text (2)_"/>
    <w:basedOn w:val="a0"/>
    <w:link w:val="Bodytext20"/>
    <w:rsid w:val="001509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7pt">
    <w:name w:val="Body text (2) + 7 pt"/>
    <w:basedOn w:val="Bodytext2"/>
    <w:rsid w:val="001509C4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1509C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85pt">
    <w:name w:val="Body text (2) + 8;5 pt"/>
    <w:basedOn w:val="Bodytext2"/>
    <w:rsid w:val="001509C4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1509C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nazarkirichenko08@gmail.com</dc:creator>
  <cp:keywords/>
  <dc:description/>
  <cp:lastModifiedBy>Metalurg</cp:lastModifiedBy>
  <cp:revision>6</cp:revision>
  <dcterms:created xsi:type="dcterms:W3CDTF">2023-09-19T18:37:00Z</dcterms:created>
  <dcterms:modified xsi:type="dcterms:W3CDTF">2025-11-25T10:08:00Z</dcterms:modified>
</cp:coreProperties>
</file>