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73" w:rsidRPr="00C94F73" w:rsidRDefault="00C94F73" w:rsidP="00C94F7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94F73">
        <w:rPr>
          <w:b/>
          <w:sz w:val="28"/>
          <w:szCs w:val="28"/>
          <w:lang w:val="uk-UA"/>
        </w:rPr>
        <w:t>Семінар. Планування соціально-економічного розвитку країни .</w:t>
      </w:r>
    </w:p>
    <w:p w:rsidR="00C94F73" w:rsidRPr="00C94F73" w:rsidRDefault="00C94F73" w:rsidP="00CD67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4F73">
        <w:rPr>
          <w:b/>
          <w:sz w:val="28"/>
          <w:szCs w:val="28"/>
          <w:lang w:val="uk-UA"/>
        </w:rPr>
        <w:t>План</w:t>
      </w:r>
    </w:p>
    <w:p w:rsidR="00C94F73" w:rsidRPr="00C94F73" w:rsidRDefault="00C94F73" w:rsidP="00C94F73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>Сутність і принципи макроекономічного планування.</w:t>
      </w:r>
    </w:p>
    <w:p w:rsidR="00C94F73" w:rsidRPr="00C94F73" w:rsidRDefault="00C94F73" w:rsidP="00C94F73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 xml:space="preserve">Класифікація економічних планів. Типи (форми) планування: директивне, </w:t>
      </w:r>
      <w:proofErr w:type="spellStart"/>
      <w:r w:rsidRPr="00C94F73">
        <w:rPr>
          <w:sz w:val="28"/>
          <w:szCs w:val="28"/>
          <w:lang w:val="uk-UA"/>
        </w:rPr>
        <w:t>індирективне</w:t>
      </w:r>
      <w:proofErr w:type="spellEnd"/>
      <w:r w:rsidRPr="00C94F73">
        <w:rPr>
          <w:sz w:val="28"/>
          <w:szCs w:val="28"/>
          <w:lang w:val="uk-UA"/>
        </w:rPr>
        <w:t>, індикативне, регулятивне.</w:t>
      </w:r>
    </w:p>
    <w:p w:rsidR="00C94F73" w:rsidRPr="00C94F73" w:rsidRDefault="00C94F73" w:rsidP="00C94F73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>Сутність економічного програмування.</w:t>
      </w:r>
    </w:p>
    <w:p w:rsidR="00C94F73" w:rsidRPr="00C94F73" w:rsidRDefault="00C94F73" w:rsidP="00C94F73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 xml:space="preserve">План відновлення України: характеристика змісту. </w:t>
      </w:r>
    </w:p>
    <w:p w:rsidR="00C94F73" w:rsidRPr="00C94F73" w:rsidRDefault="00C94F73" w:rsidP="00CD67F4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  <w:lang w:val="uk-UA"/>
        </w:rPr>
      </w:pPr>
      <w:r w:rsidRPr="00C94F73">
        <w:rPr>
          <w:b/>
          <w:sz w:val="28"/>
          <w:szCs w:val="28"/>
          <w:lang w:val="uk-UA"/>
        </w:rPr>
        <w:t>Література</w:t>
      </w:r>
    </w:p>
    <w:p w:rsidR="00C94F73" w:rsidRPr="00C94F73" w:rsidRDefault="00C94F73" w:rsidP="00C94F73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C94F73">
        <w:rPr>
          <w:sz w:val="28"/>
          <w:szCs w:val="28"/>
          <w:lang w:val="uk-UA"/>
        </w:rPr>
        <w:t>Чистов</w:t>
      </w:r>
      <w:proofErr w:type="spellEnd"/>
      <w:r w:rsidRPr="00C94F73">
        <w:rPr>
          <w:sz w:val="28"/>
          <w:szCs w:val="28"/>
          <w:lang w:val="uk-UA"/>
        </w:rPr>
        <w:t xml:space="preserve"> С.М. Державне регулювання економіки: </w:t>
      </w:r>
      <w:proofErr w:type="spellStart"/>
      <w:r w:rsidRPr="00C94F73">
        <w:rPr>
          <w:sz w:val="28"/>
          <w:szCs w:val="28"/>
          <w:lang w:val="uk-UA"/>
        </w:rPr>
        <w:t>Навч.-метод</w:t>
      </w:r>
      <w:proofErr w:type="spellEnd"/>
      <w:r w:rsidRPr="00C94F73">
        <w:rPr>
          <w:sz w:val="28"/>
          <w:szCs w:val="28"/>
          <w:lang w:val="uk-UA"/>
        </w:rPr>
        <w:t>. посібник. – К., 2002.</w:t>
      </w:r>
    </w:p>
    <w:p w:rsidR="00C94F73" w:rsidRPr="00C94F73" w:rsidRDefault="00C94F73" w:rsidP="00C94F73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94F73">
        <w:rPr>
          <w:sz w:val="28"/>
          <w:szCs w:val="28"/>
          <w:lang w:val="uk-UA"/>
        </w:rPr>
        <w:t>Ковтун О.І. Державне регулювання економіки. – Львів, 2007.</w:t>
      </w:r>
    </w:p>
    <w:p w:rsidR="00C94F73" w:rsidRPr="00C94F73" w:rsidRDefault="00C94F73" w:rsidP="00C94F73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C94F73">
        <w:rPr>
          <w:sz w:val="28"/>
          <w:szCs w:val="28"/>
          <w:lang w:val="uk-UA"/>
        </w:rPr>
        <w:t>Стеченко</w:t>
      </w:r>
      <w:proofErr w:type="spellEnd"/>
      <w:r w:rsidRPr="00C94F73">
        <w:rPr>
          <w:sz w:val="28"/>
          <w:szCs w:val="28"/>
          <w:lang w:val="uk-UA"/>
        </w:rPr>
        <w:t xml:space="preserve"> Д.М. Державне регулювання економіки. – К., 2006.</w:t>
      </w:r>
    </w:p>
    <w:p w:rsidR="00CD67F4" w:rsidRDefault="00C94F73" w:rsidP="00CD67F4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C94F73">
        <w:rPr>
          <w:sz w:val="28"/>
          <w:szCs w:val="28"/>
          <w:lang w:val="uk-UA"/>
        </w:rPr>
        <w:t>Гриньова</w:t>
      </w:r>
      <w:proofErr w:type="spellEnd"/>
      <w:r w:rsidRPr="00C94F73">
        <w:rPr>
          <w:sz w:val="28"/>
          <w:szCs w:val="28"/>
          <w:lang w:val="uk-UA"/>
        </w:rPr>
        <w:t xml:space="preserve"> В.М. Державне регулювання економіки. – Харків, 2004.</w:t>
      </w:r>
    </w:p>
    <w:p w:rsidR="00CD67F4" w:rsidRDefault="00C94F73" w:rsidP="00CD67F4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CD67F4">
        <w:rPr>
          <w:b/>
          <w:bCs/>
          <w:color w:val="000000"/>
          <w:spacing w:val="-5"/>
          <w:kern w:val="36"/>
          <w:sz w:val="28"/>
          <w:szCs w:val="28"/>
          <w:lang w:val="uk-UA"/>
        </w:rPr>
        <w:t xml:space="preserve">Богдан Т. </w:t>
      </w:r>
      <w:r w:rsidRPr="00CD67F4">
        <w:rPr>
          <w:bCs/>
          <w:color w:val="000000"/>
          <w:spacing w:val="-5"/>
          <w:kern w:val="36"/>
          <w:sz w:val="28"/>
          <w:szCs w:val="28"/>
        </w:rPr>
        <w:t xml:space="preserve">План </w:t>
      </w:r>
      <w:proofErr w:type="spellStart"/>
      <w:r w:rsidRPr="00CD67F4">
        <w:rPr>
          <w:bCs/>
          <w:color w:val="000000"/>
          <w:spacing w:val="-5"/>
          <w:kern w:val="36"/>
          <w:sz w:val="28"/>
          <w:szCs w:val="28"/>
        </w:rPr>
        <w:t>відновлення</w:t>
      </w:r>
      <w:proofErr w:type="spellEnd"/>
      <w:r w:rsidRPr="00CD67F4">
        <w:rPr>
          <w:bCs/>
          <w:color w:val="000000"/>
          <w:spacing w:val="-5"/>
          <w:kern w:val="36"/>
          <w:sz w:val="28"/>
          <w:szCs w:val="28"/>
        </w:rPr>
        <w:t xml:space="preserve"> </w:t>
      </w:r>
      <w:proofErr w:type="spellStart"/>
      <w:r w:rsidRPr="00CD67F4">
        <w:rPr>
          <w:bCs/>
          <w:color w:val="000000"/>
          <w:spacing w:val="-5"/>
          <w:kern w:val="36"/>
          <w:sz w:val="28"/>
          <w:szCs w:val="28"/>
        </w:rPr>
        <w:t>України</w:t>
      </w:r>
      <w:proofErr w:type="spellEnd"/>
      <w:r w:rsidRPr="00CD67F4">
        <w:rPr>
          <w:bCs/>
          <w:color w:val="000000"/>
          <w:spacing w:val="-5"/>
          <w:kern w:val="36"/>
          <w:sz w:val="28"/>
          <w:szCs w:val="28"/>
        </w:rPr>
        <w:t xml:space="preserve">: </w:t>
      </w:r>
      <w:proofErr w:type="spellStart"/>
      <w:r w:rsidRPr="00CD67F4">
        <w:rPr>
          <w:bCs/>
          <w:color w:val="000000"/>
          <w:spacing w:val="-5"/>
          <w:kern w:val="36"/>
          <w:sz w:val="28"/>
          <w:szCs w:val="28"/>
        </w:rPr>
        <w:t>сильні</w:t>
      </w:r>
      <w:proofErr w:type="spellEnd"/>
      <w:r w:rsidRPr="00CD67F4">
        <w:rPr>
          <w:bCs/>
          <w:color w:val="000000"/>
          <w:spacing w:val="-5"/>
          <w:kern w:val="36"/>
          <w:sz w:val="28"/>
          <w:szCs w:val="28"/>
        </w:rPr>
        <w:t xml:space="preserve"> та </w:t>
      </w:r>
      <w:proofErr w:type="spellStart"/>
      <w:r w:rsidRPr="00CD67F4">
        <w:rPr>
          <w:bCs/>
          <w:color w:val="000000"/>
          <w:spacing w:val="-5"/>
          <w:kern w:val="36"/>
          <w:sz w:val="28"/>
          <w:szCs w:val="28"/>
        </w:rPr>
        <w:t>слабкі</w:t>
      </w:r>
      <w:proofErr w:type="spellEnd"/>
      <w:r w:rsidRPr="00CD67F4">
        <w:rPr>
          <w:bCs/>
          <w:color w:val="000000"/>
          <w:spacing w:val="-5"/>
          <w:kern w:val="36"/>
          <w:sz w:val="28"/>
          <w:szCs w:val="28"/>
        </w:rPr>
        <w:t xml:space="preserve"> </w:t>
      </w:r>
      <w:proofErr w:type="spellStart"/>
      <w:r w:rsidRPr="00CD67F4">
        <w:rPr>
          <w:bCs/>
          <w:color w:val="000000"/>
          <w:spacing w:val="-5"/>
          <w:kern w:val="36"/>
          <w:sz w:val="28"/>
          <w:szCs w:val="28"/>
        </w:rPr>
        <w:t>сторони</w:t>
      </w:r>
      <w:proofErr w:type="spellEnd"/>
      <w:r w:rsidRPr="00CD67F4">
        <w:rPr>
          <w:bCs/>
          <w:color w:val="000000"/>
          <w:spacing w:val="-5"/>
          <w:kern w:val="36"/>
          <w:sz w:val="28"/>
          <w:szCs w:val="28"/>
          <w:lang w:val="uk-UA"/>
        </w:rPr>
        <w:t>.</w:t>
      </w:r>
      <w:r w:rsidRPr="00CD67F4">
        <w:rPr>
          <w:b/>
          <w:bCs/>
          <w:color w:val="000000"/>
          <w:spacing w:val="-5"/>
          <w:kern w:val="36"/>
          <w:sz w:val="28"/>
          <w:szCs w:val="28"/>
          <w:lang w:val="uk-UA"/>
        </w:rPr>
        <w:t xml:space="preserve"> </w:t>
      </w:r>
      <w:hyperlink r:id="rId6" w:history="1">
        <w:r w:rsidRPr="00CD67F4">
          <w:rPr>
            <w:rStyle w:val="a3"/>
            <w:bCs/>
            <w:spacing w:val="-5"/>
            <w:kern w:val="36"/>
            <w:sz w:val="28"/>
            <w:szCs w:val="28"/>
            <w:lang w:val="uk-UA"/>
          </w:rPr>
          <w:t>https://lb.ua/blog/tetiana_bohdan/526637_plan_vidnovlennya_ukraini_silni.html</w:t>
        </w:r>
      </w:hyperlink>
      <w:r w:rsidRPr="00CD67F4">
        <w:rPr>
          <w:bCs/>
          <w:color w:val="000000"/>
          <w:spacing w:val="-5"/>
          <w:kern w:val="36"/>
          <w:sz w:val="28"/>
          <w:szCs w:val="28"/>
          <w:lang w:val="uk-UA"/>
        </w:rPr>
        <w:t xml:space="preserve"> </w:t>
      </w:r>
    </w:p>
    <w:p w:rsidR="00CD67F4" w:rsidRDefault="00C94F73" w:rsidP="00CD67F4">
      <w:pPr>
        <w:numPr>
          <w:ilvl w:val="0"/>
          <w:numId w:val="1"/>
        </w:numPr>
        <w:tabs>
          <w:tab w:val="clear" w:pos="720"/>
          <w:tab w:val="left" w:pos="426"/>
          <w:tab w:val="num" w:pos="928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CD67F4">
        <w:rPr>
          <w:color w:val="000000"/>
          <w:spacing w:val="-5"/>
          <w:sz w:val="28"/>
          <w:szCs w:val="28"/>
        </w:rPr>
        <w:t>Плани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 та «</w:t>
      </w:r>
      <w:proofErr w:type="spellStart"/>
      <w:r w:rsidRPr="00CD67F4">
        <w:rPr>
          <w:color w:val="000000"/>
          <w:spacing w:val="-5"/>
          <w:sz w:val="28"/>
          <w:szCs w:val="28"/>
        </w:rPr>
        <w:t>схеми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». </w:t>
      </w:r>
      <w:proofErr w:type="spellStart"/>
      <w:r w:rsidRPr="00CD67F4">
        <w:rPr>
          <w:color w:val="000000"/>
          <w:spacing w:val="-5"/>
          <w:sz w:val="28"/>
          <w:szCs w:val="28"/>
        </w:rPr>
        <w:t>Чого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67F4">
        <w:rPr>
          <w:color w:val="000000"/>
          <w:spacing w:val="-5"/>
          <w:sz w:val="28"/>
          <w:szCs w:val="28"/>
        </w:rPr>
        <w:t>має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67F4">
        <w:rPr>
          <w:color w:val="000000"/>
          <w:spacing w:val="-5"/>
          <w:sz w:val="28"/>
          <w:szCs w:val="28"/>
        </w:rPr>
        <w:t>позбутись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67F4">
        <w:rPr>
          <w:color w:val="000000"/>
          <w:spacing w:val="-5"/>
          <w:sz w:val="28"/>
          <w:szCs w:val="28"/>
        </w:rPr>
        <w:t>Україна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CD67F4">
        <w:rPr>
          <w:color w:val="000000"/>
          <w:spacing w:val="-5"/>
          <w:sz w:val="28"/>
          <w:szCs w:val="28"/>
        </w:rPr>
        <w:t>щоб</w:t>
      </w:r>
      <w:proofErr w:type="spellEnd"/>
      <w:r w:rsidRPr="00CD67F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D67F4">
        <w:rPr>
          <w:color w:val="000000"/>
          <w:spacing w:val="-5"/>
          <w:sz w:val="28"/>
          <w:szCs w:val="28"/>
        </w:rPr>
        <w:t>відновитись</w:t>
      </w:r>
      <w:proofErr w:type="spellEnd"/>
      <w:r w:rsidRPr="00CD67F4">
        <w:rPr>
          <w:color w:val="000000"/>
          <w:spacing w:val="-5"/>
          <w:sz w:val="28"/>
          <w:szCs w:val="28"/>
        </w:rPr>
        <w:t>?</w:t>
      </w:r>
      <w:r w:rsidRPr="00CD67F4">
        <w:rPr>
          <w:color w:val="000000"/>
          <w:spacing w:val="-5"/>
          <w:sz w:val="28"/>
          <w:szCs w:val="28"/>
          <w:lang w:val="uk-UA"/>
        </w:rPr>
        <w:t xml:space="preserve"> </w:t>
      </w:r>
      <w:hyperlink r:id="rId7" w:history="1">
        <w:r w:rsidRPr="00CD67F4">
          <w:rPr>
            <w:rStyle w:val="a3"/>
            <w:spacing w:val="-5"/>
            <w:sz w:val="28"/>
            <w:szCs w:val="28"/>
            <w:lang w:val="uk-UA"/>
          </w:rPr>
          <w:t>https://lb.ua/economics/2022/07/05/522173_plani_shemi_chogo_maie_pozbutis.html</w:t>
        </w:r>
      </w:hyperlink>
      <w:r w:rsidRPr="00CD67F4">
        <w:rPr>
          <w:color w:val="000000"/>
          <w:spacing w:val="-5"/>
          <w:sz w:val="28"/>
          <w:szCs w:val="28"/>
          <w:lang w:val="uk-UA"/>
        </w:rPr>
        <w:t xml:space="preserve"> </w:t>
      </w:r>
    </w:p>
    <w:p w:rsidR="00C94F73" w:rsidRPr="00CD67F4" w:rsidRDefault="00C94F73" w:rsidP="00CD67F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CD67F4">
        <w:rPr>
          <w:bCs/>
          <w:color w:val="000000"/>
          <w:spacing w:val="-5"/>
          <w:kern w:val="36"/>
          <w:sz w:val="28"/>
          <w:szCs w:val="28"/>
          <w:lang w:val="uk-UA"/>
        </w:rPr>
        <w:t>План відновлення України.</w:t>
      </w:r>
      <w:r w:rsidRPr="00CD67F4">
        <w:rPr>
          <w:b/>
          <w:bCs/>
          <w:color w:val="000000"/>
          <w:spacing w:val="-5"/>
          <w:kern w:val="36"/>
          <w:sz w:val="28"/>
          <w:szCs w:val="28"/>
          <w:lang w:val="uk-UA"/>
        </w:rPr>
        <w:t xml:space="preserve"> </w:t>
      </w:r>
      <w:hyperlink r:id="rId8" w:history="1">
        <w:r w:rsidRPr="00CD67F4">
          <w:rPr>
            <w:rStyle w:val="a3"/>
            <w:bCs/>
            <w:spacing w:val="-5"/>
            <w:kern w:val="36"/>
            <w:sz w:val="28"/>
            <w:szCs w:val="28"/>
            <w:lang w:val="uk-UA"/>
          </w:rPr>
          <w:t>https://recovery.gov.ua/</w:t>
        </w:r>
      </w:hyperlink>
      <w:r w:rsidRPr="00CD67F4">
        <w:rPr>
          <w:bCs/>
          <w:color w:val="000000"/>
          <w:spacing w:val="-5"/>
          <w:kern w:val="36"/>
          <w:sz w:val="28"/>
          <w:szCs w:val="28"/>
          <w:lang w:val="uk-UA"/>
        </w:rPr>
        <w:t xml:space="preserve"> </w:t>
      </w:r>
      <w:r w:rsidR="00CD67F4">
        <w:rPr>
          <w:bCs/>
          <w:color w:val="000000"/>
          <w:spacing w:val="-5"/>
          <w:kern w:val="36"/>
          <w:sz w:val="28"/>
          <w:szCs w:val="28"/>
          <w:lang w:val="uk-UA"/>
        </w:rPr>
        <w:t xml:space="preserve"> і </w:t>
      </w:r>
      <w:hyperlink r:id="rId9" w:history="1">
        <w:r w:rsidR="00CD67F4" w:rsidRPr="00A016CF">
          <w:rPr>
            <w:rStyle w:val="a3"/>
            <w:bCs/>
            <w:spacing w:val="-5"/>
            <w:kern w:val="36"/>
            <w:sz w:val="28"/>
            <w:szCs w:val="28"/>
            <w:lang w:val="uk-UA"/>
          </w:rPr>
          <w:t>https://ua.urc-international.com/plan-vidnovlennya-ukrayini</w:t>
        </w:r>
      </w:hyperlink>
      <w:r w:rsidR="00CD67F4">
        <w:rPr>
          <w:bCs/>
          <w:color w:val="000000"/>
          <w:spacing w:val="-5"/>
          <w:kern w:val="36"/>
          <w:sz w:val="28"/>
          <w:szCs w:val="28"/>
          <w:lang w:val="uk-UA"/>
        </w:rPr>
        <w:t xml:space="preserve"> </w:t>
      </w:r>
    </w:p>
    <w:p w:rsidR="00C94F73" w:rsidRPr="00CD67F4" w:rsidRDefault="00C94F73" w:rsidP="00CD67F4">
      <w:pPr>
        <w:spacing w:line="276" w:lineRule="auto"/>
        <w:jc w:val="both"/>
        <w:rPr>
          <w:b/>
          <w:color w:val="222222"/>
          <w:sz w:val="28"/>
          <w:szCs w:val="28"/>
          <w:lang w:val="uk-UA"/>
        </w:rPr>
      </w:pPr>
      <w:r w:rsidRPr="00C94F73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Макроекономічне програмування </w:t>
      </w:r>
      <w:r w:rsidR="00CD67F4" w:rsidRPr="00CD67F4">
        <w:rPr>
          <w:b/>
          <w:color w:val="222222"/>
          <w:sz w:val="28"/>
          <w:szCs w:val="28"/>
          <w:shd w:val="clear" w:color="auto" w:fill="FFFFFF"/>
          <w:lang w:val="uk-UA"/>
        </w:rPr>
        <w:t>–</w:t>
      </w:r>
      <w:r w:rsidRPr="00C94F73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це розробка комплексних програм розвитку національної економіки або її секторів</w:t>
      </w:r>
      <w:r w:rsidRPr="00CD67F4">
        <w:rPr>
          <w:b/>
          <w:color w:val="222222"/>
          <w:sz w:val="28"/>
          <w:szCs w:val="28"/>
          <w:lang w:val="uk-UA"/>
        </w:rPr>
        <w:t xml:space="preserve">. </w:t>
      </w:r>
    </w:p>
    <w:p w:rsid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  <w:lang w:val="uk-UA"/>
        </w:rPr>
        <w:t>Класифікація макроекономічних програм</w:t>
      </w:r>
      <w:r w:rsidR="00CD67F4">
        <w:rPr>
          <w:color w:val="222222"/>
          <w:sz w:val="28"/>
          <w:szCs w:val="28"/>
          <w:shd w:val="clear" w:color="auto" w:fill="FFFFFF"/>
          <w:lang w:val="uk-UA"/>
        </w:rPr>
        <w:t>: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D67F4" w:rsidRDefault="00CD67F4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І. 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За часом:</w:t>
      </w:r>
      <w:r w:rsidR="00C94F73" w:rsidRPr="00C94F73">
        <w:rPr>
          <w:color w:val="222222"/>
          <w:sz w:val="28"/>
          <w:szCs w:val="28"/>
          <w:lang w:val="uk-UA"/>
        </w:rPr>
        <w:t xml:space="preserve"> 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короткострокові (1</w:t>
      </w:r>
      <w:r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2 роки);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середньострокові (до 5 років);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довгострокові (10</w:t>
      </w:r>
      <w:r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="00C94F73" w:rsidRPr="00C94F73">
        <w:rPr>
          <w:color w:val="222222"/>
          <w:sz w:val="28"/>
          <w:szCs w:val="28"/>
          <w:shd w:val="clear" w:color="auto" w:fill="FFFFFF"/>
          <w:lang w:val="uk-UA"/>
        </w:rPr>
        <w:t>25 років).</w:t>
      </w:r>
      <w:r w:rsidRPr="00C94F73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</w:rPr>
        <w:t>II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. За характером (масштабом):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загальногосподарські </w:t>
      </w:r>
      <w:r w:rsidR="00CD67F4"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охоплюють проблеми національної економіки в цілому (національні плани, бюджет, інфляція, стагфляція тощо);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  <w:lang w:val="uk-UA"/>
        </w:rPr>
        <w:t>програми обмеженого характеру (розвитку окремих галузей, підгалузей, регіонів, вираження конкретних національних</w:t>
      </w:r>
      <w:r w:rsidR="00CD67F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проблем) </w:t>
      </w:r>
    </w:p>
    <w:p w:rsid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</w:rPr>
        <w:t>III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. За цілями: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кон'юнктурні </w:t>
      </w:r>
      <w:r w:rsidR="00CD67F4">
        <w:rPr>
          <w:color w:val="222222"/>
          <w:sz w:val="28"/>
          <w:szCs w:val="28"/>
          <w:shd w:val="clear" w:color="auto" w:fill="FFFFFF"/>
          <w:lang w:val="uk-UA"/>
        </w:rPr>
        <w:t>-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регулювання економічних процесів шляхом маніпулювання господарською кон'юнктурою;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структурні </w:t>
      </w:r>
      <w:r w:rsidR="00CD67F4">
        <w:rPr>
          <w:color w:val="222222"/>
          <w:sz w:val="28"/>
          <w:szCs w:val="28"/>
          <w:shd w:val="clear" w:color="auto" w:fill="FFFFFF"/>
          <w:lang w:val="uk-UA"/>
        </w:rPr>
        <w:t>–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зміна співвідношень між різними галузями, сферами національної економіки.</w:t>
      </w:r>
      <w:r w:rsidR="00CD67F4" w:rsidRPr="00CD67F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D67F4" w:rsidRP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94F73">
        <w:rPr>
          <w:color w:val="222222"/>
          <w:sz w:val="28"/>
          <w:szCs w:val="28"/>
          <w:shd w:val="clear" w:color="auto" w:fill="FFFFFF"/>
        </w:rPr>
        <w:lastRenderedPageBreak/>
        <w:t>IV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. За об'єктами: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економічні (фінансові, виробничі, зовнішньоекономічні);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соціальні (зайнятість, доходи, освіта, медицина тощо);</w:t>
      </w:r>
      <w:r w:rsidR="00CD67F4" w:rsidRPr="00C94F7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науково-технічні;</w:t>
      </w:r>
      <w:r w:rsidRPr="00C94F73">
        <w:rPr>
          <w:color w:val="222222"/>
          <w:sz w:val="28"/>
          <w:szCs w:val="28"/>
          <w:lang w:val="uk-UA"/>
        </w:rPr>
        <w:br/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екологічні;</w:t>
      </w:r>
      <w:r w:rsidRPr="00C94F73">
        <w:rPr>
          <w:color w:val="222222"/>
          <w:sz w:val="28"/>
          <w:szCs w:val="28"/>
          <w:lang w:val="uk-UA"/>
        </w:rPr>
        <w:br/>
      </w:r>
      <w:r w:rsidRPr="00C94F73">
        <w:rPr>
          <w:color w:val="222222"/>
          <w:sz w:val="28"/>
          <w:szCs w:val="28"/>
          <w:shd w:val="clear" w:color="auto" w:fill="FFFFFF"/>
          <w:lang w:val="uk-UA"/>
        </w:rPr>
        <w:t>регіональні.</w:t>
      </w:r>
      <w:r w:rsidRPr="00C94F73">
        <w:rPr>
          <w:color w:val="222222"/>
          <w:sz w:val="28"/>
          <w:szCs w:val="28"/>
          <w:lang w:val="uk-UA"/>
        </w:rPr>
        <w:br/>
      </w:r>
      <w:r w:rsidRPr="00CD67F4">
        <w:rPr>
          <w:color w:val="222222"/>
          <w:sz w:val="28"/>
          <w:szCs w:val="28"/>
          <w:shd w:val="clear" w:color="auto" w:fill="FFFFFF"/>
          <w:lang w:val="uk-UA"/>
        </w:rPr>
        <w:t xml:space="preserve">Типові блоки національної (державної) програми: </w:t>
      </w:r>
    </w:p>
    <w:p w:rsidR="00CD67F4" w:rsidRP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CD67F4">
        <w:rPr>
          <w:color w:val="222222"/>
          <w:sz w:val="28"/>
          <w:szCs w:val="28"/>
          <w:shd w:val="clear" w:color="auto" w:fill="FFFFFF"/>
          <w:lang w:val="uk-UA"/>
        </w:rPr>
        <w:t>аналітичний (концепція програми);</w:t>
      </w:r>
    </w:p>
    <w:p w:rsidR="00CD67F4" w:rsidRPr="00CD67F4" w:rsidRDefault="00CD67F4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D67F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94F73" w:rsidRPr="00CD67F4">
        <w:rPr>
          <w:color w:val="222222"/>
          <w:sz w:val="28"/>
          <w:szCs w:val="28"/>
          <w:shd w:val="clear" w:color="auto" w:fill="FFFFFF"/>
          <w:lang w:val="uk-UA"/>
        </w:rPr>
        <w:t>цільовий (побудова "дерева цілей");</w:t>
      </w:r>
    </w:p>
    <w:p w:rsidR="00CD67F4" w:rsidRP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D67F4">
        <w:rPr>
          <w:color w:val="222222"/>
          <w:sz w:val="28"/>
          <w:szCs w:val="28"/>
          <w:shd w:val="clear" w:color="auto" w:fill="FFFFFF"/>
          <w:lang w:val="uk-UA"/>
        </w:rPr>
        <w:t xml:space="preserve">програмних завдань і заходів; </w:t>
      </w:r>
    </w:p>
    <w:p w:rsidR="00C94F73" w:rsidRPr="00CD67F4" w:rsidRDefault="00C94F73" w:rsidP="00CD67F4">
      <w:pPr>
        <w:tabs>
          <w:tab w:val="num" w:pos="928"/>
        </w:tabs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CD67F4">
        <w:rPr>
          <w:color w:val="222222"/>
          <w:sz w:val="28"/>
          <w:szCs w:val="28"/>
          <w:shd w:val="clear" w:color="auto" w:fill="FFFFFF"/>
          <w:lang w:val="uk-UA"/>
        </w:rPr>
        <w:t>зведений {фінансово-економічний):</w:t>
      </w:r>
      <w:r w:rsidR="00CD67F4" w:rsidRPr="00CD67F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D67F4">
        <w:rPr>
          <w:color w:val="222222"/>
          <w:sz w:val="28"/>
          <w:szCs w:val="28"/>
          <w:shd w:val="clear" w:color="auto" w:fill="FFFFFF"/>
          <w:lang w:val="uk-UA"/>
        </w:rPr>
        <w:t>основні показники програми; обсяги ресурсів (за їх видами) для реалізації програми;</w:t>
      </w:r>
    </w:p>
    <w:p w:rsidR="00C94F73" w:rsidRPr="00CD67F4" w:rsidRDefault="00C94F73" w:rsidP="00CD67F4">
      <w:pPr>
        <w:tabs>
          <w:tab w:val="num" w:pos="928"/>
        </w:tabs>
        <w:spacing w:line="276" w:lineRule="auto"/>
        <w:jc w:val="both"/>
        <w:rPr>
          <w:sz w:val="28"/>
          <w:szCs w:val="28"/>
          <w:lang w:val="uk-UA"/>
        </w:rPr>
      </w:pPr>
      <w:r w:rsidRPr="00CD67F4">
        <w:rPr>
          <w:color w:val="222222"/>
          <w:sz w:val="28"/>
          <w:szCs w:val="28"/>
          <w:shd w:val="clear" w:color="auto" w:fill="FFFFFF"/>
          <w:lang w:val="uk-UA"/>
        </w:rPr>
        <w:t>організаційно-економічний:</w:t>
      </w:r>
      <w:r w:rsidRPr="00CD67F4">
        <w:rPr>
          <w:color w:val="222222"/>
          <w:sz w:val="28"/>
          <w:szCs w:val="28"/>
          <w:lang w:val="uk-UA"/>
        </w:rPr>
        <w:br/>
      </w:r>
      <w:r w:rsidRPr="00CD67F4">
        <w:rPr>
          <w:color w:val="222222"/>
          <w:sz w:val="28"/>
          <w:szCs w:val="28"/>
          <w:shd w:val="clear" w:color="auto" w:fill="FFFFFF"/>
          <w:lang w:val="uk-UA"/>
        </w:rPr>
        <w:t>організаційні ферми, методи і порядок управління програмою; економічний меха</w:t>
      </w:r>
      <w:bookmarkStart w:id="0" w:name="_GoBack"/>
      <w:bookmarkEnd w:id="0"/>
      <w:r w:rsidRPr="00CD67F4">
        <w:rPr>
          <w:color w:val="222222"/>
          <w:sz w:val="28"/>
          <w:szCs w:val="28"/>
          <w:shd w:val="clear" w:color="auto" w:fill="FFFFFF"/>
          <w:lang w:val="uk-UA"/>
        </w:rPr>
        <w:t>нізм реалізації програми; система контролю за програмою.</w:t>
      </w:r>
    </w:p>
    <w:sectPr w:rsidR="00C94F73" w:rsidRPr="00C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5C1"/>
    <w:multiLevelType w:val="hybridMultilevel"/>
    <w:tmpl w:val="DBF83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2C5"/>
    <w:multiLevelType w:val="hybridMultilevel"/>
    <w:tmpl w:val="73C6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73"/>
    <w:rsid w:val="00666CFE"/>
    <w:rsid w:val="007066C2"/>
    <w:rsid w:val="00C94F73"/>
    <w:rsid w:val="00C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F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9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F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9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very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b.ua/economics/2022/07/05/522173_plani_shemi_chogo_maie_pozbut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.ua/blog/tetiana_bohdan/526637_plan_vidnovlennya_ukraini_siln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a.urc-international.com/plan-vidnovlennya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2023-10-14T08:00:00Z</dcterms:created>
  <dcterms:modified xsi:type="dcterms:W3CDTF">2023-10-14T08:16:00Z</dcterms:modified>
</cp:coreProperties>
</file>