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7" w:rsidRDefault="004218D7">
      <w:r>
        <w:t xml:space="preserve">Написати есе  (від 5 сторінок) </w:t>
      </w:r>
    </w:p>
    <w:p w:rsidR="004218D7" w:rsidRDefault="004218D7">
      <w:r>
        <w:rPr>
          <w:i/>
          <w:iCs/>
        </w:rPr>
        <w:t>«Людина і війна» (на матеріалі сучасної художньої літератури)</w:t>
      </w:r>
      <w:bookmarkStart w:id="0" w:name="_GoBack"/>
      <w:bookmarkEnd w:id="0"/>
    </w:p>
    <w:sectPr w:rsidR="004218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42"/>
    <w:rsid w:val="00383AE7"/>
    <w:rsid w:val="004218D7"/>
    <w:rsid w:val="007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04CD"/>
  <w15:chartTrackingRefBased/>
  <w15:docId w15:val="{E039AB6A-6827-4AA5-813F-3AFA2E86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2023-10-21T08:30:00Z</dcterms:created>
  <dcterms:modified xsi:type="dcterms:W3CDTF">2023-10-21T08:31:00Z</dcterms:modified>
</cp:coreProperties>
</file>