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360" w:lineRule="auto"/>
        <w:ind w:right="-5"/>
        <w:jc w:val="center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Практичне заняття </w:t>
      </w:r>
    </w:p>
    <w:p>
      <w:pPr>
        <w:shd w:val="clear" w:color="auto" w:fill="FFFFFF"/>
        <w:spacing w:after="0" w:line="360" w:lineRule="auto"/>
        <w:ind w:right="-5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Тема:  Фізична реабілітація хворих із захворюваннями нирок.</w:t>
      </w:r>
    </w:p>
    <w:p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Мета заняття</w:t>
      </w:r>
      <w:r>
        <w:rPr>
          <w:rFonts w:ascii="Times New Roman" w:hAnsi="Times New Roman"/>
          <w:sz w:val="28"/>
          <w:szCs w:val="28"/>
          <w:lang w:val="uk-UA" w:eastAsia="ru-RU"/>
        </w:rPr>
        <w:t>: Вивчити етіологію, клініку нефриту, пієліту, нирковокам’яної хвороби та методи ФР при цих захворюваннях.</w:t>
      </w:r>
    </w:p>
    <w:p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Питання для самопідготовки та контролю:</w:t>
      </w:r>
    </w:p>
    <w:p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Будова нирок.</w:t>
      </w:r>
    </w:p>
    <w:p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Поняття про нефрит, його види, етіологію, клініку.</w:t>
      </w:r>
    </w:p>
    <w:p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Поняття про пієліт, його етіологію, клініку.</w:t>
      </w:r>
    </w:p>
    <w:p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Дієтотерапія при нефриті та пієліті..</w:t>
      </w:r>
    </w:p>
    <w:p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Особливості ФР при нефриті та пієліті.</w:t>
      </w:r>
    </w:p>
    <w:p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Поняття про нирковокам’яну хворобу та її етіологію.</w:t>
      </w:r>
    </w:p>
    <w:p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Клініка нирковокам’яної хвороби.</w:t>
      </w:r>
    </w:p>
    <w:p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Особливості лікувальної гімнастики при нирковокам’яній хворобі.</w:t>
      </w:r>
    </w:p>
    <w:p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Масаж при нирковокам’яній хворобі.</w:t>
      </w:r>
    </w:p>
    <w:p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Фізіотерапія при нирковокам’яній хворобі.</w:t>
      </w:r>
    </w:p>
    <w:p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Дієтотерапія при нирковокам’яній хворобі.</w:t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Література: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1.Лекційний матеріал.</w:t>
      </w:r>
    </w:p>
    <w:p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Диагностика и лечение внутренних болезней / Руководство для врачей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:    </w:t>
      </w:r>
      <w:r>
        <w:rPr>
          <w:rFonts w:ascii="Times New Roman" w:hAnsi="Times New Roman"/>
          <w:sz w:val="28"/>
          <w:szCs w:val="28"/>
          <w:lang w:eastAsia="ru-RU"/>
        </w:rPr>
        <w:t>в 3-х т.  под общей редакцией Ф.И. Комарова Г.- М.: Медицина, 1997.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Т.2</w:t>
      </w:r>
    </w:p>
    <w:p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>
      <w:pPr>
        <w:spacing w:after="0" w:line="240" w:lineRule="auto"/>
        <w:ind w:right="1202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 Епифанов В.А. Восстановительная медицина: Справочник /- М.:   ГЭОТАР- Медиа, 2007. - 592 с.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 Коляденко Г.І. Анатомія людини: Підручник. – К.: Либідь, 2001.- 384с.</w:t>
      </w:r>
    </w:p>
    <w:p>
      <w:pPr>
        <w:spacing w:after="0" w:line="240" w:lineRule="auto"/>
        <w:ind w:left="360" w:right="1202"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6.   В.М.Мухін. Фізична реабілітація: Київ, Олімпійська література, 2009. – 488с. </w:t>
      </w:r>
    </w:p>
    <w:p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7. И.И. Пархотик Физическая реабилитация при заболеваниях органов           брюшной полости.- К.: Олимпийская литература, 2003. – 224 с.</w:t>
      </w:r>
    </w:p>
    <w:p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8.Порада А.М. Основи фізичної реабілітації: Навч. Посібник / А.М Порада,</w:t>
      </w:r>
    </w:p>
    <w:p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О.В. Солодовник, Н.Є. Прокопчук.-  2-е вид. – К.: Медицина, 2008.- 248 с.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9. Физическая реабилитация: учебник для студентов высших учебных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заведений под общей ред. проф. С.Н. Попова.- Изд. 5-е.- Ростов н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val="uk-UA" w:eastAsia="ru-RU"/>
        </w:rPr>
        <w:t>Д: Феникс,     2008.- 602 с.</w:t>
      </w:r>
    </w:p>
    <w:p>
      <w:pPr>
        <w:shd w:val="clear" w:color="auto" w:fill="FFFFFF"/>
        <w:spacing w:after="0" w:line="36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>
      <w:pPr>
        <w:shd w:val="clear" w:color="auto" w:fill="FFFFFF"/>
        <w:spacing w:after="0" w:line="36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>
      <w:pPr>
        <w:shd w:val="clear" w:color="auto" w:fill="FFFFFF"/>
        <w:spacing w:after="0" w:line="36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Обладнання: </w:t>
      </w:r>
      <w:r>
        <w:rPr>
          <w:rFonts w:ascii="Times New Roman" w:hAnsi="Times New Roman"/>
          <w:sz w:val="28"/>
          <w:szCs w:val="28"/>
          <w:lang w:val="uk-UA" w:eastAsia="ru-RU"/>
        </w:rPr>
        <w:t>таблиці, моделі сечовидільної системи та її органів.</w:t>
      </w:r>
    </w:p>
    <w:p>
      <w:pPr>
        <w:shd w:val="clear" w:color="auto" w:fill="FFFFFF"/>
        <w:spacing w:after="0" w:line="360" w:lineRule="auto"/>
        <w:ind w:right="-5" w:firstLine="54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Організація самостійної роботи:</w:t>
      </w:r>
    </w:p>
    <w:p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Повторити будову сечовидільної системи. Намалювати схему будови сечовидільної системи  та фронтального розрізу нирки у зошиті, зробити позначки.</w:t>
      </w:r>
    </w:p>
    <w:p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Вивчити особливості порушення кількості та складу сечі, записати у зошит. </w:t>
      </w:r>
    </w:p>
    <w:p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Вивчити етіологію, клініку нефриту, пієліту.</w:t>
      </w:r>
    </w:p>
    <w:p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Вивчити особливості ФР та дієтотерапії при цих хворобах. Скласти комплекси ЛФК при запальних захворюваннях нирок, записати у зошит.</w:t>
      </w:r>
    </w:p>
    <w:p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Вивчити особливості нирковокам’яної хвороби її класифікацію за видом каменів, записаати у зошит.</w:t>
      </w:r>
    </w:p>
    <w:p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Вивчити етіологію, клініку нефролітіазу. </w:t>
      </w:r>
    </w:p>
    <w:p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Вивчити особливості лікувальної гімнастики, скласти комплекс вправ при нефролітіазі, записати у зошит.</w:t>
      </w:r>
    </w:p>
    <w:p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Вивчити особливості масажу, записати основні процедури  фізіотерапії.</w:t>
      </w:r>
    </w:p>
    <w:p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Вивчити особливості дієтотерапії при нирковокам’яній хворобі.</w:t>
      </w:r>
    </w:p>
    <w:p>
      <w:pPr>
        <w:shd w:val="clear" w:color="auto" w:fill="FFFFFF"/>
        <w:spacing w:after="0" w:line="360" w:lineRule="auto"/>
        <w:ind w:left="900"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80B07"/>
    <w:multiLevelType w:val="multilevel"/>
    <w:tmpl w:val="01780B0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6AE06A35"/>
    <w:multiLevelType w:val="multilevel"/>
    <w:tmpl w:val="6AE06A35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cs="Times New Roman"/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24"/>
    <w:rsid w:val="0006420A"/>
    <w:rsid w:val="00111AC9"/>
    <w:rsid w:val="00162043"/>
    <w:rsid w:val="002D39EF"/>
    <w:rsid w:val="00302F81"/>
    <w:rsid w:val="00386000"/>
    <w:rsid w:val="00426834"/>
    <w:rsid w:val="00462E24"/>
    <w:rsid w:val="004A022B"/>
    <w:rsid w:val="004F4A58"/>
    <w:rsid w:val="00593B7E"/>
    <w:rsid w:val="00616AEB"/>
    <w:rsid w:val="00624671"/>
    <w:rsid w:val="0068255D"/>
    <w:rsid w:val="006A1D78"/>
    <w:rsid w:val="006E52E0"/>
    <w:rsid w:val="007779BE"/>
    <w:rsid w:val="008B1FF9"/>
    <w:rsid w:val="009D6CD0"/>
    <w:rsid w:val="00A26820"/>
    <w:rsid w:val="00A303B5"/>
    <w:rsid w:val="00A33CA2"/>
    <w:rsid w:val="00A966D7"/>
    <w:rsid w:val="00AC64D1"/>
    <w:rsid w:val="00B76FF9"/>
    <w:rsid w:val="00BA6616"/>
    <w:rsid w:val="00BB482C"/>
    <w:rsid w:val="00BC5E03"/>
    <w:rsid w:val="00C60F12"/>
    <w:rsid w:val="00CB586C"/>
    <w:rsid w:val="00CC4062"/>
    <w:rsid w:val="00D439C5"/>
    <w:rsid w:val="00D7346D"/>
    <w:rsid w:val="00E35F03"/>
    <w:rsid w:val="00E61AD9"/>
    <w:rsid w:val="00E71AE3"/>
    <w:rsid w:val="00F57BC9"/>
    <w:rsid w:val="00FA5BE9"/>
    <w:rsid w:val="00FB0DD9"/>
    <w:rsid w:val="43E2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SPecialiST RePack</Company>
  <Pages>2</Pages>
  <Words>389</Words>
  <Characters>2221</Characters>
  <Lines>0</Lines>
  <Paragraphs>0</Paragraphs>
  <TotalTime>254</TotalTime>
  <ScaleCrop>false</ScaleCrop>
  <LinksUpToDate>false</LinksUpToDate>
  <CharactersWithSpaces>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2020-05-30T16:48:00Z</dcterms:created>
  <dc:creator>User</dc:creator>
  <cp:lastModifiedBy>User</cp:lastModifiedBy>
  <dcterms:modified xsi:type="dcterms:W3CDTF">2023-09-03T19:36:01Z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E9B74A6CA79E44F486AB31C873268C70_13</vt:lpwstr>
  </property>
</Properties>
</file>