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EF92" w14:textId="77777777" w:rsidR="005124D1" w:rsidRPr="00396ADE" w:rsidRDefault="005124D1" w:rsidP="005124D1">
      <w:pPr>
        <w:tabs>
          <w:tab w:val="left" w:pos="9000"/>
          <w:tab w:val="left" w:pos="9900"/>
        </w:tabs>
        <w:spacing w:line="276" w:lineRule="auto"/>
        <w:ind w:right="896"/>
        <w:rPr>
          <w:b/>
          <w:bCs/>
          <w:i/>
          <w:iCs/>
          <w:szCs w:val="28"/>
          <w:lang w:val="uk-UA" w:eastAsia="uk-UA"/>
        </w:rPr>
      </w:pPr>
      <w:r w:rsidRPr="00396ADE">
        <w:rPr>
          <w:b/>
          <w:bCs/>
          <w:i/>
          <w:iCs/>
          <w:szCs w:val="28"/>
          <w:lang w:val="uk-UA" w:eastAsia="uk-UA"/>
        </w:rPr>
        <w:t>1. Для чого необхідно дотримуватися законів логіки мовлення під час проголошення тексту?</w:t>
      </w:r>
    </w:p>
    <w:p w14:paraId="4183EDDA" w14:textId="4AE01863" w:rsidR="005B2EB4" w:rsidRDefault="005B2EB4" w:rsidP="005124D1">
      <w:pPr>
        <w:tabs>
          <w:tab w:val="left" w:pos="9000"/>
          <w:tab w:val="left" w:pos="9900"/>
        </w:tabs>
        <w:spacing w:line="276" w:lineRule="auto"/>
        <w:ind w:right="896"/>
        <w:rPr>
          <w:szCs w:val="28"/>
          <w:lang w:val="uk-UA" w:eastAsia="uk-UA"/>
        </w:rPr>
      </w:pPr>
      <w:r w:rsidRPr="005B2EB4">
        <w:rPr>
          <w:szCs w:val="28"/>
          <w:lang w:val="uk-UA" w:eastAsia="uk-UA"/>
        </w:rPr>
        <w:t xml:space="preserve">Дотримання логічних принципів в мовленні під час виступу грає ключову роль у забезпеченні ясності та послідовності висловлювання. Логіка мовлення допомагає організувати інформацію таким чином, щоб аудиторія або читачі могли легко розібрати послідовність думок та ідеї автора. Порушення логіки може призвести до непорозумінь та </w:t>
      </w:r>
      <w:proofErr w:type="spellStart"/>
      <w:r w:rsidRPr="005B2EB4">
        <w:rPr>
          <w:szCs w:val="28"/>
          <w:lang w:val="uk-UA" w:eastAsia="uk-UA"/>
        </w:rPr>
        <w:t>недорозумінь</w:t>
      </w:r>
      <w:proofErr w:type="spellEnd"/>
      <w:r w:rsidRPr="005B2EB4">
        <w:rPr>
          <w:szCs w:val="28"/>
          <w:lang w:val="uk-UA" w:eastAsia="uk-UA"/>
        </w:rPr>
        <w:t xml:space="preserve">, а також зменшити ефективність комунікації. Це означає, що логіка мовлення визначає правильний порядок подання інформації, послідовність аргументів та встановлення причинно-наслідкових </w:t>
      </w:r>
      <w:proofErr w:type="spellStart"/>
      <w:r w:rsidRPr="005B2EB4">
        <w:rPr>
          <w:szCs w:val="28"/>
          <w:lang w:val="uk-UA" w:eastAsia="uk-UA"/>
        </w:rPr>
        <w:t>зв'язків</w:t>
      </w:r>
      <w:proofErr w:type="spellEnd"/>
      <w:r w:rsidRPr="005B2EB4">
        <w:rPr>
          <w:szCs w:val="28"/>
          <w:lang w:val="uk-UA" w:eastAsia="uk-UA"/>
        </w:rPr>
        <w:t xml:space="preserve">. Вона також допомагає уникнути </w:t>
      </w:r>
      <w:proofErr w:type="spellStart"/>
      <w:r w:rsidRPr="005B2EB4">
        <w:rPr>
          <w:szCs w:val="28"/>
          <w:lang w:val="uk-UA" w:eastAsia="uk-UA"/>
        </w:rPr>
        <w:t>суперечливостей</w:t>
      </w:r>
      <w:proofErr w:type="spellEnd"/>
      <w:r w:rsidRPr="005B2EB4">
        <w:rPr>
          <w:szCs w:val="28"/>
          <w:lang w:val="uk-UA" w:eastAsia="uk-UA"/>
        </w:rPr>
        <w:t xml:space="preserve"> та нелогічних переходів в тексті, підвищуючи якість комунікації.</w:t>
      </w:r>
    </w:p>
    <w:p w14:paraId="32AB8959" w14:textId="77777777" w:rsidR="005B2EB4" w:rsidRDefault="005B2EB4" w:rsidP="005124D1">
      <w:pPr>
        <w:tabs>
          <w:tab w:val="left" w:pos="9000"/>
          <w:tab w:val="left" w:pos="9900"/>
        </w:tabs>
        <w:spacing w:line="276" w:lineRule="auto"/>
        <w:ind w:right="896"/>
        <w:rPr>
          <w:szCs w:val="28"/>
          <w:lang w:val="uk-UA" w:eastAsia="uk-UA"/>
        </w:rPr>
      </w:pPr>
    </w:p>
    <w:p w14:paraId="6A5B978B" w14:textId="7790ACED" w:rsidR="005124D1" w:rsidRPr="00396ADE" w:rsidRDefault="005124D1" w:rsidP="005124D1">
      <w:pPr>
        <w:tabs>
          <w:tab w:val="left" w:pos="9000"/>
          <w:tab w:val="left" w:pos="9900"/>
        </w:tabs>
        <w:spacing w:line="276" w:lineRule="auto"/>
        <w:ind w:right="896"/>
        <w:rPr>
          <w:b/>
          <w:bCs/>
          <w:i/>
          <w:iCs/>
          <w:szCs w:val="28"/>
          <w:lang w:val="uk-UA" w:eastAsia="uk-UA"/>
        </w:rPr>
      </w:pPr>
      <w:r w:rsidRPr="00396ADE">
        <w:rPr>
          <w:b/>
          <w:bCs/>
          <w:i/>
          <w:iCs/>
          <w:szCs w:val="28"/>
          <w:lang w:val="uk-UA" w:eastAsia="uk-UA"/>
        </w:rPr>
        <w:t>2. Що таке логічний наголос?</w:t>
      </w:r>
    </w:p>
    <w:p w14:paraId="1DAAF67C" w14:textId="7CD5D247" w:rsidR="00396ADE" w:rsidRPr="00396ADE" w:rsidRDefault="00396ADE" w:rsidP="00396ADE">
      <w:pPr>
        <w:tabs>
          <w:tab w:val="left" w:pos="9000"/>
          <w:tab w:val="left" w:pos="9900"/>
        </w:tabs>
        <w:spacing w:line="276" w:lineRule="auto"/>
        <w:ind w:right="896"/>
        <w:rPr>
          <w:szCs w:val="28"/>
          <w:lang w:val="uk-UA" w:eastAsia="uk-UA"/>
        </w:rPr>
      </w:pPr>
      <w:r w:rsidRPr="00396ADE">
        <w:rPr>
          <w:szCs w:val="28"/>
          <w:lang w:val="uk-UA" w:eastAsia="uk-UA"/>
        </w:rPr>
        <w:t>Логічний наголос - це підкреслення або виділення певних слів, фраз або ідей в мовленні з метою підкреслення їх важливості та логічного зв'язку з іншими частинами тексту. Цей вид наголосу допомагає підвищити ясність та зрозумілість мовлення, роблячи інформацію більш структурованою та логічною для аудиторії.</w:t>
      </w:r>
    </w:p>
    <w:p w14:paraId="4AE60E0D" w14:textId="42BEA2DA" w:rsidR="00396ADE" w:rsidRDefault="00396ADE" w:rsidP="00396ADE">
      <w:pPr>
        <w:tabs>
          <w:tab w:val="left" w:pos="9000"/>
          <w:tab w:val="left" w:pos="9900"/>
        </w:tabs>
        <w:spacing w:line="276" w:lineRule="auto"/>
        <w:ind w:right="896"/>
        <w:rPr>
          <w:szCs w:val="28"/>
          <w:lang w:val="uk-UA" w:eastAsia="uk-UA"/>
        </w:rPr>
      </w:pPr>
      <w:r w:rsidRPr="00396ADE">
        <w:rPr>
          <w:szCs w:val="28"/>
          <w:lang w:val="uk-UA" w:eastAsia="uk-UA"/>
        </w:rPr>
        <w:t xml:space="preserve">Логічний наголос може бути досягнутий за допомогою таких засобів, як підкреслення слів, використання курсиву, жирного шрифту, кольорів або інших </w:t>
      </w:r>
      <w:proofErr w:type="spellStart"/>
      <w:r w:rsidRPr="00396ADE">
        <w:rPr>
          <w:szCs w:val="28"/>
          <w:lang w:val="uk-UA" w:eastAsia="uk-UA"/>
        </w:rPr>
        <w:t>виділяючих</w:t>
      </w:r>
      <w:proofErr w:type="spellEnd"/>
      <w:r w:rsidRPr="00396ADE">
        <w:rPr>
          <w:szCs w:val="28"/>
          <w:lang w:val="uk-UA" w:eastAsia="uk-UA"/>
        </w:rPr>
        <w:t xml:space="preserve"> елементів. Він допомагає слухачам або читачам розуміти, які ідеї чи аргументи є ключовими та як вони пов'язані зі всім контекстом мовлення.</w:t>
      </w:r>
    </w:p>
    <w:p w14:paraId="3EF5F571" w14:textId="77777777" w:rsidR="00396ADE" w:rsidRDefault="00396ADE" w:rsidP="00396ADE">
      <w:pPr>
        <w:tabs>
          <w:tab w:val="left" w:pos="9000"/>
          <w:tab w:val="left" w:pos="9900"/>
        </w:tabs>
        <w:spacing w:line="276" w:lineRule="auto"/>
        <w:ind w:right="896"/>
        <w:rPr>
          <w:szCs w:val="28"/>
          <w:lang w:val="uk-UA" w:eastAsia="uk-UA"/>
        </w:rPr>
      </w:pPr>
    </w:p>
    <w:p w14:paraId="56D191BA" w14:textId="77777777" w:rsidR="005124D1" w:rsidRPr="00396ADE" w:rsidRDefault="005124D1" w:rsidP="005124D1">
      <w:pPr>
        <w:tabs>
          <w:tab w:val="left" w:pos="9000"/>
          <w:tab w:val="left" w:pos="9900"/>
        </w:tabs>
        <w:spacing w:line="276" w:lineRule="auto"/>
        <w:ind w:right="896"/>
        <w:rPr>
          <w:b/>
          <w:bCs/>
          <w:i/>
          <w:iCs/>
          <w:szCs w:val="28"/>
          <w:lang w:val="uk-UA"/>
        </w:rPr>
      </w:pPr>
      <w:r w:rsidRPr="00396ADE">
        <w:rPr>
          <w:b/>
          <w:bCs/>
          <w:i/>
          <w:iCs/>
          <w:szCs w:val="28"/>
          <w:lang w:val="uk-UA" w:eastAsia="uk-UA"/>
        </w:rPr>
        <w:t xml:space="preserve">3. Перечисліть закони </w:t>
      </w:r>
      <w:r w:rsidRPr="00396ADE">
        <w:rPr>
          <w:b/>
          <w:bCs/>
          <w:i/>
          <w:iCs/>
          <w:szCs w:val="28"/>
          <w:lang w:val="uk-UA"/>
        </w:rPr>
        <w:t>логіки мовлення за К. С. Станіславським.</w:t>
      </w:r>
    </w:p>
    <w:p w14:paraId="7F248C86" w14:textId="1E639469" w:rsidR="00396ADE" w:rsidRPr="00396ADE" w:rsidRDefault="00396ADE" w:rsidP="00396ADE">
      <w:pPr>
        <w:tabs>
          <w:tab w:val="left" w:pos="9000"/>
          <w:tab w:val="left" w:pos="9900"/>
        </w:tabs>
        <w:spacing w:line="276" w:lineRule="auto"/>
        <w:ind w:right="896"/>
        <w:rPr>
          <w:szCs w:val="28"/>
          <w:lang w:val="uk-UA"/>
        </w:rPr>
      </w:pPr>
      <w:proofErr w:type="spellStart"/>
      <w:r w:rsidRPr="00396ADE">
        <w:rPr>
          <w:szCs w:val="28"/>
          <w:lang w:val="uk-UA"/>
        </w:rPr>
        <w:t>Константин</w:t>
      </w:r>
      <w:proofErr w:type="spellEnd"/>
      <w:r w:rsidRPr="00396ADE">
        <w:rPr>
          <w:szCs w:val="28"/>
          <w:lang w:val="uk-UA"/>
        </w:rPr>
        <w:t xml:space="preserve"> Станіславський, відомий також як батько методу "Система", був видатним театральним режисером та актором. Його методи та підходи до акторської майстерності були спрямовані на досягнення максимального виразності та автентичності в акторському мистецтві. Хоча він більше відомий у сфері акторського мистецтва, його принципи також можуть бути застосовані до логіки мовлення та комунікації.</w:t>
      </w:r>
      <w:r w:rsidRPr="00396ADE">
        <w:t xml:space="preserve"> </w:t>
      </w:r>
      <w:r w:rsidRPr="00396ADE">
        <w:rPr>
          <w:szCs w:val="28"/>
          <w:lang w:val="uk-UA"/>
        </w:rPr>
        <w:t>Станіславський розвивав метод, який надавав акторам інструменти для більш ефективного виразного мовлення та спілкування на сцені. Він наголошував на таких аспектах, як емоційна інтонація, натуральність виразу та внутрішній досвід персонажа.</w:t>
      </w:r>
    </w:p>
    <w:p w14:paraId="382FF0BC" w14:textId="77777777" w:rsidR="00396ADE" w:rsidRPr="00396ADE" w:rsidRDefault="00396ADE" w:rsidP="00396ADE">
      <w:pPr>
        <w:tabs>
          <w:tab w:val="left" w:pos="9000"/>
          <w:tab w:val="left" w:pos="9900"/>
        </w:tabs>
        <w:spacing w:line="276" w:lineRule="auto"/>
        <w:ind w:right="896"/>
        <w:rPr>
          <w:szCs w:val="28"/>
          <w:lang w:val="uk-UA"/>
        </w:rPr>
      </w:pPr>
    </w:p>
    <w:p w14:paraId="3C231014" w14:textId="0B994649" w:rsidR="00396ADE" w:rsidRDefault="00396ADE" w:rsidP="00396ADE">
      <w:pPr>
        <w:tabs>
          <w:tab w:val="left" w:pos="9000"/>
          <w:tab w:val="left" w:pos="9900"/>
        </w:tabs>
        <w:spacing w:line="276" w:lineRule="auto"/>
        <w:ind w:right="896"/>
        <w:rPr>
          <w:szCs w:val="28"/>
          <w:lang w:val="uk-UA"/>
        </w:rPr>
      </w:pPr>
      <w:r w:rsidRPr="00396ADE">
        <w:rPr>
          <w:szCs w:val="28"/>
          <w:lang w:val="uk-UA"/>
        </w:rPr>
        <w:t xml:space="preserve">Загальна ідея Станіславського полягала в тому, щоб актор міг зробити своє мовлення більш виразним і природним, відтворити емоції та думки персонажа з внутрішнім реалізмом. </w:t>
      </w:r>
    </w:p>
    <w:p w14:paraId="6B06152D" w14:textId="77777777" w:rsidR="00396ADE" w:rsidRDefault="00396ADE" w:rsidP="00396ADE">
      <w:pPr>
        <w:ind w:firstLine="360"/>
        <w:jc w:val="both"/>
        <w:rPr>
          <w:szCs w:val="28"/>
          <w:lang w:val="uk-UA"/>
        </w:rPr>
      </w:pPr>
      <w:r>
        <w:rPr>
          <w:i/>
          <w:szCs w:val="28"/>
          <w:lang w:val="uk-UA"/>
        </w:rPr>
        <w:t>Закон підтексту</w:t>
      </w:r>
      <w:r>
        <w:rPr>
          <w:szCs w:val="28"/>
          <w:lang w:val="uk-UA"/>
        </w:rPr>
        <w:t xml:space="preserve">: виконавець, промовляючи текст, який містить певну інформацію, повинен продемонструвати також оцінку цієї інформації, що виражає ставлення до суб’єкта чи об’єкта спілкування. </w:t>
      </w:r>
    </w:p>
    <w:p w14:paraId="6367439A" w14:textId="77777777" w:rsidR="00396ADE" w:rsidRDefault="00396ADE" w:rsidP="00396ADE">
      <w:pPr>
        <w:ind w:firstLine="360"/>
        <w:jc w:val="both"/>
        <w:rPr>
          <w:szCs w:val="28"/>
          <w:lang w:val="uk-UA"/>
        </w:rPr>
      </w:pPr>
      <w:r>
        <w:rPr>
          <w:i/>
          <w:szCs w:val="28"/>
          <w:lang w:val="uk-UA"/>
        </w:rPr>
        <w:t xml:space="preserve">Закон </w:t>
      </w:r>
      <w:proofErr w:type="spellStart"/>
      <w:r>
        <w:rPr>
          <w:i/>
          <w:szCs w:val="28"/>
          <w:lang w:val="uk-UA"/>
        </w:rPr>
        <w:t>надзавдання</w:t>
      </w:r>
      <w:proofErr w:type="spellEnd"/>
      <w:r>
        <w:rPr>
          <w:szCs w:val="28"/>
          <w:lang w:val="uk-UA"/>
        </w:rPr>
        <w:t xml:space="preserve">: проголошення тексту не може відбуватися без усвідомлення ним визначеного завдання для кожної його частини і тексту  загалом. </w:t>
      </w:r>
      <w:proofErr w:type="spellStart"/>
      <w:r>
        <w:rPr>
          <w:szCs w:val="28"/>
          <w:lang w:val="uk-UA"/>
        </w:rPr>
        <w:t>Надзавдання</w:t>
      </w:r>
      <w:proofErr w:type="spellEnd"/>
      <w:r>
        <w:rPr>
          <w:szCs w:val="28"/>
          <w:lang w:val="uk-UA"/>
        </w:rPr>
        <w:t xml:space="preserve"> – це мета, задля якої промовець вступає в процес спілкування зі слухачами під час  виступу. Тому складовою частиною логіки мовлення є закон </w:t>
      </w:r>
      <w:proofErr w:type="spellStart"/>
      <w:r>
        <w:rPr>
          <w:szCs w:val="28"/>
          <w:lang w:val="uk-UA"/>
        </w:rPr>
        <w:t>надзавдання</w:t>
      </w:r>
      <w:proofErr w:type="spellEnd"/>
      <w:r>
        <w:rPr>
          <w:szCs w:val="28"/>
          <w:lang w:val="uk-UA"/>
        </w:rPr>
        <w:t>.</w:t>
      </w:r>
    </w:p>
    <w:p w14:paraId="0B2ED0E9" w14:textId="77777777" w:rsidR="00396ADE" w:rsidRDefault="00396ADE" w:rsidP="005124D1">
      <w:pPr>
        <w:tabs>
          <w:tab w:val="left" w:pos="9000"/>
          <w:tab w:val="left" w:pos="9900"/>
        </w:tabs>
        <w:spacing w:line="276" w:lineRule="auto"/>
        <w:ind w:right="896"/>
        <w:rPr>
          <w:szCs w:val="28"/>
          <w:lang w:val="uk-UA"/>
        </w:rPr>
      </w:pPr>
    </w:p>
    <w:p w14:paraId="40D06B6E" w14:textId="77777777" w:rsidR="005124D1" w:rsidRPr="00396ADE" w:rsidRDefault="005124D1" w:rsidP="005124D1">
      <w:pPr>
        <w:tabs>
          <w:tab w:val="left" w:pos="9000"/>
          <w:tab w:val="left" w:pos="9900"/>
        </w:tabs>
        <w:spacing w:line="276" w:lineRule="auto"/>
        <w:ind w:right="896"/>
        <w:rPr>
          <w:b/>
          <w:bCs/>
          <w:i/>
          <w:iCs/>
          <w:szCs w:val="28"/>
          <w:lang w:val="uk-UA"/>
        </w:rPr>
      </w:pPr>
      <w:r w:rsidRPr="00396ADE">
        <w:rPr>
          <w:b/>
          <w:bCs/>
          <w:i/>
          <w:iCs/>
          <w:szCs w:val="28"/>
          <w:lang w:val="uk-UA"/>
        </w:rPr>
        <w:t>4. Назвіть етапи розвитку та становлення голосових якостей за С. Беррі.</w:t>
      </w:r>
    </w:p>
    <w:p w14:paraId="10483FBF" w14:textId="77777777" w:rsidR="00396ADE" w:rsidRPr="00396ADE" w:rsidRDefault="00396ADE" w:rsidP="00396ADE">
      <w:pPr>
        <w:tabs>
          <w:tab w:val="left" w:pos="9000"/>
          <w:tab w:val="left" w:pos="9900"/>
        </w:tabs>
        <w:spacing w:line="276" w:lineRule="auto"/>
        <w:ind w:right="896"/>
        <w:rPr>
          <w:szCs w:val="28"/>
          <w:lang w:val="uk-UA"/>
        </w:rPr>
      </w:pPr>
      <w:r w:rsidRPr="00396ADE">
        <w:rPr>
          <w:szCs w:val="28"/>
          <w:lang w:val="uk-UA"/>
        </w:rPr>
        <w:t>Сільвія Льюїс Беррі була відомою американською вокальною викладачкою та авторкою методів голосової підготовки. Вона визначила кілька етапів розвитку та становлення голосових якостей. Ось ці етапи:</w:t>
      </w:r>
    </w:p>
    <w:p w14:paraId="3EC22AD9" w14:textId="77777777" w:rsidR="00396ADE" w:rsidRPr="00396ADE" w:rsidRDefault="00396ADE" w:rsidP="00396ADE">
      <w:pPr>
        <w:numPr>
          <w:ilvl w:val="0"/>
          <w:numId w:val="1"/>
        </w:numPr>
        <w:tabs>
          <w:tab w:val="left" w:pos="9000"/>
          <w:tab w:val="left" w:pos="9900"/>
        </w:tabs>
        <w:spacing w:line="276" w:lineRule="auto"/>
        <w:ind w:right="896"/>
        <w:rPr>
          <w:szCs w:val="28"/>
          <w:lang w:val="uk-UA"/>
        </w:rPr>
      </w:pPr>
      <w:r w:rsidRPr="00396ADE">
        <w:rPr>
          <w:szCs w:val="28"/>
          <w:lang w:val="uk-UA"/>
        </w:rPr>
        <w:t>Підготовчий етап: На цьому етапі важливо розвивати базові навички та техніку голосу. Це включає правильне дихання, артикуляцію, а також встановлення основних понять про голосовий звук та музичний матеріал.</w:t>
      </w:r>
    </w:p>
    <w:p w14:paraId="39F2A3F8" w14:textId="77777777" w:rsidR="00396ADE" w:rsidRPr="00396ADE" w:rsidRDefault="00396ADE" w:rsidP="00396ADE">
      <w:pPr>
        <w:numPr>
          <w:ilvl w:val="0"/>
          <w:numId w:val="1"/>
        </w:numPr>
        <w:tabs>
          <w:tab w:val="left" w:pos="9000"/>
          <w:tab w:val="left" w:pos="9900"/>
        </w:tabs>
        <w:spacing w:line="276" w:lineRule="auto"/>
        <w:ind w:right="896"/>
        <w:rPr>
          <w:szCs w:val="28"/>
          <w:lang w:val="uk-UA"/>
        </w:rPr>
      </w:pPr>
      <w:r w:rsidRPr="00396ADE">
        <w:rPr>
          <w:szCs w:val="28"/>
          <w:lang w:val="uk-UA"/>
        </w:rPr>
        <w:t>Етап розвитку голосу</w:t>
      </w:r>
      <w:r w:rsidRPr="00396ADE">
        <w:rPr>
          <w:b/>
          <w:bCs/>
          <w:szCs w:val="28"/>
          <w:lang w:val="uk-UA"/>
        </w:rPr>
        <w:t>:</w:t>
      </w:r>
      <w:r w:rsidRPr="00396ADE">
        <w:rPr>
          <w:szCs w:val="28"/>
          <w:lang w:val="uk-UA"/>
        </w:rPr>
        <w:t xml:space="preserve"> Після підготовчого етапу настає період активного розвитку голосових якостей. У цей час виконавець працює над розширенням діапазону голосу, вдосконаленням техніки та збільшенням музичної експресії.</w:t>
      </w:r>
    </w:p>
    <w:p w14:paraId="2C893278" w14:textId="77777777" w:rsidR="00396ADE" w:rsidRPr="00396ADE" w:rsidRDefault="00396ADE" w:rsidP="00396ADE">
      <w:pPr>
        <w:numPr>
          <w:ilvl w:val="0"/>
          <w:numId w:val="1"/>
        </w:numPr>
        <w:tabs>
          <w:tab w:val="left" w:pos="9000"/>
          <w:tab w:val="left" w:pos="9900"/>
        </w:tabs>
        <w:spacing w:line="276" w:lineRule="auto"/>
        <w:ind w:right="896"/>
        <w:rPr>
          <w:szCs w:val="28"/>
          <w:lang w:val="uk-UA"/>
        </w:rPr>
      </w:pPr>
      <w:r w:rsidRPr="00396ADE">
        <w:rPr>
          <w:szCs w:val="28"/>
          <w:lang w:val="uk-UA"/>
        </w:rPr>
        <w:t>Етап удосконалення</w:t>
      </w:r>
      <w:r w:rsidRPr="00396ADE">
        <w:rPr>
          <w:b/>
          <w:bCs/>
          <w:szCs w:val="28"/>
          <w:lang w:val="uk-UA"/>
        </w:rPr>
        <w:t>:</w:t>
      </w:r>
      <w:r w:rsidRPr="00396ADE">
        <w:rPr>
          <w:szCs w:val="28"/>
          <w:lang w:val="uk-UA"/>
        </w:rPr>
        <w:t xml:space="preserve"> На даному етапі артист вже має певний рівень професійності. Робота спрямована на досягнення вищого рівня майстерності та виразності у виконанні, а також на збагачення голосового репертуару.</w:t>
      </w:r>
    </w:p>
    <w:p w14:paraId="2661E31D" w14:textId="77777777" w:rsidR="00396ADE" w:rsidRPr="00396ADE" w:rsidRDefault="00396ADE" w:rsidP="00396ADE">
      <w:pPr>
        <w:numPr>
          <w:ilvl w:val="0"/>
          <w:numId w:val="1"/>
        </w:numPr>
        <w:tabs>
          <w:tab w:val="left" w:pos="9000"/>
          <w:tab w:val="left" w:pos="9900"/>
        </w:tabs>
        <w:spacing w:line="276" w:lineRule="auto"/>
        <w:ind w:right="896"/>
        <w:rPr>
          <w:szCs w:val="28"/>
          <w:lang w:val="uk-UA"/>
        </w:rPr>
      </w:pPr>
      <w:r w:rsidRPr="00396ADE">
        <w:rPr>
          <w:szCs w:val="28"/>
          <w:lang w:val="uk-UA"/>
        </w:rPr>
        <w:t>Кар'єрний етап: Це етап професійного виконавця, який вже має успішну кар'єру. Робота на цьому етапі спрямована на підтримку та підвищення рівня голосових якостей протягом кар'єри, а також на збереження голосового здоров'я.</w:t>
      </w:r>
    </w:p>
    <w:p w14:paraId="53189139" w14:textId="77777777" w:rsidR="00396ADE" w:rsidRDefault="00396ADE" w:rsidP="005124D1">
      <w:pPr>
        <w:tabs>
          <w:tab w:val="left" w:pos="9000"/>
          <w:tab w:val="left" w:pos="9900"/>
        </w:tabs>
        <w:spacing w:line="276" w:lineRule="auto"/>
        <w:ind w:right="896"/>
        <w:rPr>
          <w:szCs w:val="28"/>
          <w:lang w:val="uk-UA"/>
        </w:rPr>
      </w:pPr>
    </w:p>
    <w:p w14:paraId="16B63328" w14:textId="77777777" w:rsidR="005124D1" w:rsidRPr="00396ADE" w:rsidRDefault="005124D1" w:rsidP="005124D1">
      <w:pPr>
        <w:tabs>
          <w:tab w:val="left" w:pos="9000"/>
          <w:tab w:val="left" w:pos="9900"/>
        </w:tabs>
        <w:spacing w:line="276" w:lineRule="auto"/>
        <w:ind w:right="896"/>
        <w:rPr>
          <w:b/>
          <w:bCs/>
          <w:i/>
          <w:iCs/>
          <w:szCs w:val="28"/>
          <w:lang w:val="uk-UA" w:eastAsia="uk-UA"/>
        </w:rPr>
      </w:pPr>
      <w:r w:rsidRPr="00396ADE">
        <w:rPr>
          <w:b/>
          <w:bCs/>
          <w:i/>
          <w:iCs/>
          <w:szCs w:val="28"/>
          <w:lang w:val="uk-UA"/>
        </w:rPr>
        <w:t xml:space="preserve">5. Поясніть поняття «мелодика» знаків пунктуації. </w:t>
      </w:r>
    </w:p>
    <w:p w14:paraId="14432188" w14:textId="77777777" w:rsidR="0012095A" w:rsidRPr="0012095A" w:rsidRDefault="0012095A" w:rsidP="0012095A">
      <w:pPr>
        <w:spacing w:line="276" w:lineRule="auto"/>
        <w:rPr>
          <w:lang w:val="uk-UA"/>
        </w:rPr>
      </w:pPr>
      <w:r w:rsidRPr="0012095A">
        <w:rPr>
          <w:lang w:val="uk-UA"/>
        </w:rPr>
        <w:lastRenderedPageBreak/>
        <w:t>Термін "мелодика" в знаках пунктуації відноситься до інтонаційних аспектів мовлення. Мовлення має свою мелодику через використання різних інтонаційних моделей під час вимови фраз і речень. Знаки пунктуації допомагають визначити інтонаційну структуру тексту та вказують, як слід вимовляти текст для передачі змісту та емоційного відтінку. Ось декілька прикладів:</w:t>
      </w:r>
    </w:p>
    <w:p w14:paraId="6E6A0897" w14:textId="77777777" w:rsidR="0012095A" w:rsidRPr="0012095A" w:rsidRDefault="0012095A" w:rsidP="0012095A">
      <w:pPr>
        <w:numPr>
          <w:ilvl w:val="0"/>
          <w:numId w:val="2"/>
        </w:numPr>
        <w:spacing w:line="276" w:lineRule="auto"/>
        <w:rPr>
          <w:lang w:val="uk-UA"/>
        </w:rPr>
      </w:pPr>
      <w:r w:rsidRPr="0012095A">
        <w:rPr>
          <w:lang w:val="uk-UA"/>
        </w:rPr>
        <w:t>Крапка (.): Зазвичай вказує на кінець речення і вимагає паузи для зупинки. Мелодика в такому випадку може бути звичайною (падаючою), якщо речення закінчується на спадну підйому голосу, або підвищеною, якщо речення закінчується на підйомі голосу.</w:t>
      </w:r>
    </w:p>
    <w:p w14:paraId="74D86CCF" w14:textId="77777777" w:rsidR="0012095A" w:rsidRPr="0012095A" w:rsidRDefault="0012095A" w:rsidP="0012095A">
      <w:pPr>
        <w:numPr>
          <w:ilvl w:val="0"/>
          <w:numId w:val="2"/>
        </w:numPr>
        <w:spacing w:line="276" w:lineRule="auto"/>
        <w:rPr>
          <w:lang w:val="uk-UA"/>
        </w:rPr>
      </w:pPr>
      <w:r w:rsidRPr="0012095A">
        <w:rPr>
          <w:lang w:val="uk-UA"/>
        </w:rPr>
        <w:t>Запитанням або окличними знаками (? !): Вказують на питання або оклик і зазвичай вимагають піднятого тону, щоб вказати на емоційний відтінок.</w:t>
      </w:r>
    </w:p>
    <w:p w14:paraId="2DD32707" w14:textId="77777777" w:rsidR="0012095A" w:rsidRPr="0012095A" w:rsidRDefault="0012095A" w:rsidP="0012095A">
      <w:pPr>
        <w:numPr>
          <w:ilvl w:val="0"/>
          <w:numId w:val="2"/>
        </w:numPr>
        <w:spacing w:line="276" w:lineRule="auto"/>
        <w:rPr>
          <w:lang w:val="uk-UA"/>
        </w:rPr>
      </w:pPr>
      <w:r w:rsidRPr="0012095A">
        <w:rPr>
          <w:lang w:val="uk-UA"/>
        </w:rPr>
        <w:t>Кома (,): Зазвичай вказує на коротку паузу в середині речення, і мелодика може бути падаючою або підвищеною, залежно від контексту.</w:t>
      </w:r>
    </w:p>
    <w:p w14:paraId="66D530FD" w14:textId="77777777" w:rsidR="00806CF2" w:rsidRPr="0012095A" w:rsidRDefault="00806CF2" w:rsidP="005124D1">
      <w:pPr>
        <w:spacing w:line="276" w:lineRule="auto"/>
        <w:rPr>
          <w:lang w:val="uk-UA"/>
        </w:rPr>
      </w:pPr>
    </w:p>
    <w:sectPr w:rsidR="00806CF2" w:rsidRPr="0012095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329C1"/>
    <w:multiLevelType w:val="multilevel"/>
    <w:tmpl w:val="2C58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F74B62"/>
    <w:multiLevelType w:val="multilevel"/>
    <w:tmpl w:val="8A8A6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9452407">
    <w:abstractNumId w:val="0"/>
  </w:num>
  <w:num w:numId="2" w16cid:durableId="224071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17"/>
    <w:rsid w:val="00062B17"/>
    <w:rsid w:val="0012095A"/>
    <w:rsid w:val="00396ADE"/>
    <w:rsid w:val="005124D1"/>
    <w:rsid w:val="005B2EB4"/>
    <w:rsid w:val="00806CF2"/>
    <w:rsid w:val="00E84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8724"/>
  <w15:chartTrackingRefBased/>
  <w15:docId w15:val="{B3CBB2C5-C5A6-42B6-B769-E003F08E1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95"/>
    <w:pPr>
      <w:spacing w:after="0" w:line="240" w:lineRule="auto"/>
    </w:pPr>
    <w:rPr>
      <w:rFonts w:ascii="Times New Roman" w:eastAsia="Times New Roman" w:hAnsi="Times New Roman" w:cs="Times New Roman"/>
      <w:sz w:val="28"/>
      <w:szCs w:val="24"/>
      <w:lang w:val="ru-RU"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E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908">
      <w:bodyDiv w:val="1"/>
      <w:marLeft w:val="0"/>
      <w:marRight w:val="0"/>
      <w:marTop w:val="0"/>
      <w:marBottom w:val="0"/>
      <w:divBdr>
        <w:top w:val="none" w:sz="0" w:space="0" w:color="auto"/>
        <w:left w:val="none" w:sz="0" w:space="0" w:color="auto"/>
        <w:bottom w:val="none" w:sz="0" w:space="0" w:color="auto"/>
        <w:right w:val="none" w:sz="0" w:space="0" w:color="auto"/>
      </w:divBdr>
    </w:div>
    <w:div w:id="80611950">
      <w:bodyDiv w:val="1"/>
      <w:marLeft w:val="0"/>
      <w:marRight w:val="0"/>
      <w:marTop w:val="0"/>
      <w:marBottom w:val="0"/>
      <w:divBdr>
        <w:top w:val="none" w:sz="0" w:space="0" w:color="auto"/>
        <w:left w:val="none" w:sz="0" w:space="0" w:color="auto"/>
        <w:bottom w:val="none" w:sz="0" w:space="0" w:color="auto"/>
        <w:right w:val="none" w:sz="0" w:space="0" w:color="auto"/>
      </w:divBdr>
    </w:div>
    <w:div w:id="736437690">
      <w:bodyDiv w:val="1"/>
      <w:marLeft w:val="0"/>
      <w:marRight w:val="0"/>
      <w:marTop w:val="0"/>
      <w:marBottom w:val="0"/>
      <w:divBdr>
        <w:top w:val="none" w:sz="0" w:space="0" w:color="auto"/>
        <w:left w:val="none" w:sz="0" w:space="0" w:color="auto"/>
        <w:bottom w:val="none" w:sz="0" w:space="0" w:color="auto"/>
        <w:right w:val="none" w:sz="0" w:space="0" w:color="auto"/>
      </w:divBdr>
    </w:div>
    <w:div w:id="11166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3063</Words>
  <Characters>1746</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Galchenko</dc:creator>
  <cp:keywords/>
  <dc:description/>
  <cp:lastModifiedBy>Іра Огренич</cp:lastModifiedBy>
  <cp:revision>6</cp:revision>
  <dcterms:created xsi:type="dcterms:W3CDTF">2021-11-19T21:03:00Z</dcterms:created>
  <dcterms:modified xsi:type="dcterms:W3CDTF">2023-10-25T16:46:00Z</dcterms:modified>
</cp:coreProperties>
</file>