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1A" w:rsidRPr="003F251A" w:rsidRDefault="003F251A" w:rsidP="003F251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9304B"/>
          <w:kern w:val="36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aps/>
          <w:color w:val="09304B"/>
          <w:kern w:val="36"/>
          <w:sz w:val="28"/>
          <w:szCs w:val="28"/>
          <w:lang w:eastAsia="ru-RU"/>
        </w:rPr>
        <w:t>«МИРОНІВСЬКИЙ ХЛІБОПРОДУКТ» - ВЕЛИКИЙ ГРАВЕЦЬ СІЛЬСЬКОГОСПОДАРСЬКОГО РИНКУ</w:t>
      </w:r>
    </w:p>
    <w:p w:rsidR="003A5A62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українському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ринку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сільськогосподарської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одним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із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провідних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гравців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є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ПрАТ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«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Миронівський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хлібопродукт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». </w:t>
      </w:r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МХП –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лідер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української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аграрної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індустрії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з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європейським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акціонерним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капіталом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і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зарубіжними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виробничими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активами в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Нідерландах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,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Словенії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,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Словаччині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, а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також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дистрибуційним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офісом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в ОАЕ.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Основні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напрямки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діяльності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–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виробництво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аграрних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продуктів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і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курятини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В тому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числі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м’ясо-ковбасних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якість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гідно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оцінили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споживачі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розпорядженні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є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власні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землі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Загальний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розмір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земельного банку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становить 370.000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гектарів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Землі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працює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розташовані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в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кількох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областях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України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:</w:t>
      </w:r>
    </w:p>
    <w:p w:rsidR="003F251A" w:rsidRPr="003F251A" w:rsidRDefault="003F251A" w:rsidP="003F251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Вінницькій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  <w:bookmarkStart w:id="0" w:name="_GoBack"/>
      <w:bookmarkEnd w:id="0"/>
    </w:p>
    <w:p w:rsidR="003F251A" w:rsidRPr="003F251A" w:rsidRDefault="003F251A" w:rsidP="003F2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Київській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</w:p>
    <w:p w:rsidR="003F251A" w:rsidRPr="003F251A" w:rsidRDefault="003F251A" w:rsidP="003F251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Хмельницькій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</w:p>
    <w:p w:rsidR="003F251A" w:rsidRPr="003F251A" w:rsidRDefault="003F251A" w:rsidP="003F251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та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інших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До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відома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! 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Миронівський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Хлібопродукт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–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найбільший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український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експортер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курятини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Його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частка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загальному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обсязі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експорту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курятини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– 86%.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Частка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виробництві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курятини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в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Україні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– 64%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всього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ринку.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Крім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того,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займає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41%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українського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м’ясного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ринку і 25% ринку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комбінованих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кормів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outlineLvl w:val="1"/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М’ясна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спеціалізація</w:t>
      </w:r>
      <w:proofErr w:type="spellEnd"/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Миронівський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Хлібопродукт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–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сучасні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виробничі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потужності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де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створений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повний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ланцюжок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виробництва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м’яса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Ланцюжок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починається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від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інкубації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яєць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і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вирощування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тварин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до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переробки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та поставок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ринок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готової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м’ясної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A5A62" w:rsidRPr="003F251A" w:rsidRDefault="003F251A" w:rsidP="003A5A62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створила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кілька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Торгових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Марок,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завоювали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ринок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м’ясної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не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тільки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України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а й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сусідніх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країн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:</w:t>
      </w:r>
      <w:r w:rsidR="003A5A62" w:rsidRPr="003A5A62">
        <w:rPr>
          <w:rFonts w:ascii="Times New Roman" w:eastAsia="Times New Roman" w:hAnsi="Times New Roman" w:cs="Times New Roman"/>
          <w:color w:val="4F4E4E"/>
          <w:sz w:val="28"/>
          <w:szCs w:val="28"/>
          <w:lang w:val="uk-UA" w:eastAsia="ru-RU"/>
        </w:rPr>
        <w:t xml:space="preserve"> </w:t>
      </w: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Наша Ряба;</w:t>
      </w:r>
      <w:r w:rsidR="003A5A62" w:rsidRPr="003A5A62">
        <w:rPr>
          <w:rFonts w:ascii="Times New Roman" w:eastAsia="Times New Roman" w:hAnsi="Times New Roman" w:cs="Times New Roman"/>
          <w:color w:val="4F4E4E"/>
          <w:sz w:val="28"/>
          <w:szCs w:val="28"/>
          <w:lang w:val="uk-UA" w:eastAsia="ru-RU"/>
        </w:rPr>
        <w:t xml:space="preserve"> </w:t>
      </w: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Легко;</w:t>
      </w:r>
      <w:r w:rsidR="003A5A62" w:rsidRPr="003A5A62">
        <w:rPr>
          <w:rFonts w:ascii="Times New Roman" w:eastAsia="Times New Roman" w:hAnsi="Times New Roman" w:cs="Times New Roman"/>
          <w:color w:val="4F4E4E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Бащинский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  <w:r w:rsidR="003A5A62" w:rsidRPr="003A5A62">
        <w:rPr>
          <w:rFonts w:ascii="Times New Roman" w:eastAsia="Times New Roman" w:hAnsi="Times New Roman" w:cs="Times New Roman"/>
          <w:color w:val="4F4E4E"/>
          <w:sz w:val="28"/>
          <w:szCs w:val="28"/>
          <w:lang w:val="uk-UA" w:eastAsia="ru-RU"/>
        </w:rPr>
        <w:t xml:space="preserve"> </w:t>
      </w:r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 «</w:t>
      </w:r>
      <w:proofErr w:type="spellStart"/>
      <w:proofErr w:type="gram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Qualiko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», «Легко!», «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Бащинський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», «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Ukrainian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Chicken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». Вертикальна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інтеграція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виробництва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, а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також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власна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логістична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інфраструктура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,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що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складається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з 11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дистрибуційних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центрів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в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найбільших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містах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країни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,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дозволяють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МХП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забезпечити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суворий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контроль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якості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та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біобезпеки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на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всіх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етапах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—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від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виробництва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до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реалізації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кінцевому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споживачеві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.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Це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гарантує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найвищу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якість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продукції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холдингу, яка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відповідає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міжнародним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стандартам FSSC 22000, ISO 22000 та BRC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Food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.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Продукція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МХП представлена на ринках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понад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80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країн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 xml:space="preserve"> </w:t>
      </w:r>
      <w:proofErr w:type="spellStart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світу</w:t>
      </w:r>
      <w:proofErr w:type="spellEnd"/>
      <w:r w:rsidR="003A5A62" w:rsidRPr="003A5A62">
        <w:rPr>
          <w:rFonts w:ascii="Times New Roman" w:hAnsi="Times New Roman" w:cs="Times New Roman"/>
          <w:color w:val="414A4D"/>
          <w:sz w:val="28"/>
          <w:szCs w:val="28"/>
          <w:shd w:val="clear" w:color="auto" w:fill="FFFFFF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структурі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–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кілька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птахофабрик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спеціалізуються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не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тільки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вирощуванні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м’ясної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але й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інкубації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яєць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розведенні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птиці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«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Миронівський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Хлібопродукт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»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має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власний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автопарк. 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його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складі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сучасні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рефрижератори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що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забезпечують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поставку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курятини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–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свіжої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охолодженої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замороженої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займається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виробництвом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не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тільки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курятини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Також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холдинг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спеціалізується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вирощуванні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ВРХ. </w:t>
      </w:r>
      <w:proofErr w:type="gram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Для корму</w:t>
      </w:r>
      <w:proofErr w:type="gram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худоби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використовуються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комбіновані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високоякісні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корми,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виготовлені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підприємствах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Що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дозволяє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забезпечити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замкнутий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цикл і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мінімізувати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собівартість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outlineLvl w:val="1"/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Спеціалізація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на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рослинництві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та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виготовленні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комбінованих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кормів</w:t>
      </w:r>
      <w:proofErr w:type="spellEnd"/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lastRenderedPageBreak/>
        <w:t>Корпорація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«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Миронівський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Хлібопродукт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»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займається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обробкою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земель,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перебувають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власності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угіддях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вирощують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різні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культури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:</w:t>
      </w:r>
    </w:p>
    <w:p w:rsidR="003F251A" w:rsidRPr="003F251A" w:rsidRDefault="003F251A" w:rsidP="003F251A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1277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пшеницю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та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інші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зернові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</w:p>
    <w:p w:rsidR="003F251A" w:rsidRPr="003F251A" w:rsidRDefault="003F251A" w:rsidP="003F251A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1277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соняшник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</w:p>
    <w:p w:rsidR="003F251A" w:rsidRPr="003F251A" w:rsidRDefault="003F251A" w:rsidP="003F251A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1277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сою;</w:t>
      </w:r>
    </w:p>
    <w:p w:rsidR="003F251A" w:rsidRPr="003F251A" w:rsidRDefault="003F251A" w:rsidP="003F251A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1277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ріпак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</w:p>
    <w:p w:rsidR="003F251A" w:rsidRPr="003F251A" w:rsidRDefault="003F251A" w:rsidP="003F251A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1277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та </w:t>
      </w:r>
      <w:proofErr w:type="spellStart"/>
      <w:proofErr w:type="gram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ін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.,</w:t>
      </w:r>
      <w:proofErr w:type="gramEnd"/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Зібраний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урожай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використовують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як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власних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переробних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підприємствах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так і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продають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Зокрема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з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сільськогосподарських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культур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виготовляють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комбіновані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корми,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згодовують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тваринам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своїх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тваринницьких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комплексах. 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впроваджено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суворий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контроль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якості</w:t>
      </w:r>
      <w:proofErr w:type="spellEnd"/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Частина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відправляється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експорт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Завдяки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чому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поповнюється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твердою валютою, яка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дозволяє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розвивати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виробництво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Керівництво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постійно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інвестує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розвиток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холдингу.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Закуповується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сучасне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інноваційне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обладнання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Завдяки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цьому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збільшується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загальна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продуктивність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підвищується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якість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продукції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що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випускається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outlineLvl w:val="1"/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Співпраця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ТОВ «Крона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Імпульс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» та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компанії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«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Миронівський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Хлібопродукт</w:t>
      </w:r>
      <w:proofErr w:type="spellEnd"/>
      <w:r w:rsidRPr="003F251A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»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Виробництво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якісного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твердого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біологічного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палива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передбачає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використання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відповідної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сировини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ТОВ «Крона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Імпульс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» рада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оголосити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що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одним з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постійних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і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відповідальних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партнерів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є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компанія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«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Миронівський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Хлібопродукт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».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Успішне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співробітництво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виражається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зростаючих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обсягах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біологічного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палива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що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випускається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нами.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Зокрема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мова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йде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про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брикети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та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пелети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для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виробництва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яких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потрібне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лушпиння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соняшника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в особливо великих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обягах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.</w:t>
      </w:r>
    </w:p>
    <w:p w:rsidR="003F251A" w:rsidRPr="003F251A" w:rsidRDefault="003F251A" w:rsidP="003F251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Таке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біопаливо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характеризується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високими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показниками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теплоутворення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, характеристиками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енергетичної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ефективності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. Тому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воно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може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використовуватися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абсолютно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всюди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:</w:t>
      </w:r>
    </w:p>
    <w:p w:rsidR="003F251A" w:rsidRPr="003F251A" w:rsidRDefault="003F251A" w:rsidP="003F251A">
      <w:pPr>
        <w:numPr>
          <w:ilvl w:val="0"/>
          <w:numId w:val="4"/>
        </w:numPr>
        <w:shd w:val="clear" w:color="auto" w:fill="FFFFFF"/>
        <w:spacing w:after="0" w:line="240" w:lineRule="auto"/>
        <w:ind w:left="-851" w:firstLine="1418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при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опаленні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приватних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будинків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</w:p>
    <w:p w:rsidR="003F251A" w:rsidRPr="003F251A" w:rsidRDefault="003F251A" w:rsidP="003F251A">
      <w:pPr>
        <w:numPr>
          <w:ilvl w:val="0"/>
          <w:numId w:val="4"/>
        </w:numPr>
        <w:shd w:val="clear" w:color="auto" w:fill="FFFFFF"/>
        <w:spacing w:after="0" w:line="240" w:lineRule="auto"/>
        <w:ind w:left="-851" w:firstLine="1418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при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опаленні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багатоквартирних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будинків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за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допомогою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подачі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тепла з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комунальних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котелень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;</w:t>
      </w:r>
    </w:p>
    <w:p w:rsidR="003F251A" w:rsidRDefault="003F251A" w:rsidP="003F25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1418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для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отримання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енергії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на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промислових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підприємствах</w:t>
      </w:r>
      <w:proofErr w:type="spellEnd"/>
      <w:r w:rsidRPr="003F251A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і т.д.</w:t>
      </w:r>
    </w:p>
    <w:p w:rsidR="003F251A" w:rsidRPr="003F251A" w:rsidRDefault="003F251A" w:rsidP="003F251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51A" w:rsidRPr="003F251A" w:rsidRDefault="003F251A" w:rsidP="003F251A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споживчим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якостям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Наша ряба</w:t>
      </w:r>
      <w:r w:rsidRPr="003F251A">
        <w:rPr>
          <w:rFonts w:ascii="Times New Roman" w:hAnsi="Times New Roman" w:cs="Times New Roman"/>
          <w:sz w:val="28"/>
          <w:szCs w:val="28"/>
        </w:rPr>
        <w:t xml:space="preserve">» — одна з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найулюбленіших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марок на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ринку. </w:t>
      </w:r>
    </w:p>
    <w:p w:rsidR="003F251A" w:rsidRPr="003F251A" w:rsidRDefault="003F251A" w:rsidP="003F251A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елементам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комплексу маркетингу </w:t>
      </w:r>
      <w:r>
        <w:rPr>
          <w:rFonts w:ascii="Times New Roman" w:hAnsi="Times New Roman" w:cs="Times New Roman"/>
          <w:sz w:val="28"/>
          <w:szCs w:val="28"/>
          <w:lang w:val="uk-UA"/>
        </w:rPr>
        <w:t>МХП</w:t>
      </w:r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F251A" w:rsidRPr="003F251A" w:rsidRDefault="003F251A" w:rsidP="003F251A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1A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наведеної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МХП</w:t>
      </w:r>
      <w:r w:rsidRPr="003F2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цінової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комунікаційної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1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F251A">
        <w:rPr>
          <w:rFonts w:ascii="Times New Roman" w:hAnsi="Times New Roman" w:cs="Times New Roman"/>
          <w:sz w:val="28"/>
          <w:szCs w:val="28"/>
        </w:rPr>
        <w:t>.</w:t>
      </w:r>
    </w:p>
    <w:p w:rsidR="003F251A" w:rsidRPr="003F251A" w:rsidRDefault="003F251A" w:rsidP="003F251A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</w:p>
    <w:p w:rsidR="00D141E2" w:rsidRPr="003F251A" w:rsidRDefault="003A5A62" w:rsidP="003F251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D141E2" w:rsidRPr="003F251A" w:rsidSect="003F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3BA"/>
    <w:multiLevelType w:val="multilevel"/>
    <w:tmpl w:val="492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5C9"/>
    <w:multiLevelType w:val="multilevel"/>
    <w:tmpl w:val="028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84D21"/>
    <w:multiLevelType w:val="multilevel"/>
    <w:tmpl w:val="858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863E6"/>
    <w:multiLevelType w:val="multilevel"/>
    <w:tmpl w:val="951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1A"/>
    <w:rsid w:val="0004533B"/>
    <w:rsid w:val="003A5A62"/>
    <w:rsid w:val="003F251A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7717-BA83-40B4-B36D-3432FAC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2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51A"/>
    <w:rPr>
      <w:b/>
      <w:bCs/>
    </w:rPr>
  </w:style>
  <w:style w:type="paragraph" w:styleId="a5">
    <w:name w:val="List Paragraph"/>
    <w:basedOn w:val="a"/>
    <w:uiPriority w:val="34"/>
    <w:qFormat/>
    <w:rsid w:val="003F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10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56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2023-10-30T07:10:00Z</dcterms:created>
  <dcterms:modified xsi:type="dcterms:W3CDTF">2023-10-30T07:24:00Z</dcterms:modified>
</cp:coreProperties>
</file>