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D6" w:rsidRDefault="006855D6" w:rsidP="00EE58EB">
      <w:pPr>
        <w:pStyle w:val="Default"/>
        <w:widowControl w:val="0"/>
        <w:jc w:val="center"/>
        <w:rPr>
          <w:b/>
          <w:bCs/>
          <w:i/>
          <w:iCs/>
        </w:rPr>
      </w:pPr>
      <w:r w:rsidRPr="005919C9">
        <w:rPr>
          <w:b/>
          <w:bCs/>
          <w:i/>
          <w:iCs/>
        </w:rPr>
        <w:t>Лабораторна робота № 6.</w:t>
      </w:r>
    </w:p>
    <w:p w:rsidR="006855D6" w:rsidRPr="005919C9" w:rsidRDefault="006855D6" w:rsidP="00EE58EB">
      <w:pPr>
        <w:pStyle w:val="Default"/>
        <w:widowControl w:val="0"/>
        <w:jc w:val="center"/>
      </w:pP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rPr>
          <w:b/>
          <w:bCs/>
        </w:rPr>
        <w:t xml:space="preserve">Тема: </w:t>
      </w:r>
      <w:r w:rsidRPr="005919C9">
        <w:t>Визначення загальної фізичної працездатності організму людини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rPr>
          <w:b/>
          <w:bCs/>
        </w:rPr>
        <w:t xml:space="preserve">Мета роботи: </w:t>
      </w:r>
      <w:r w:rsidRPr="005919C9">
        <w:t xml:space="preserve">визначити стан фізичної працездатності організму при застосуванні проби Руф’є та Гарвардського степ-тесту.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rPr>
          <w:b/>
          <w:bCs/>
        </w:rPr>
        <w:t xml:space="preserve">Обладнання: </w:t>
      </w:r>
      <w:r w:rsidRPr="005919C9">
        <w:t>сходинка, секундомір, метроном.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</w:p>
    <w:p w:rsidR="006855D6" w:rsidRPr="005919C9" w:rsidRDefault="006855D6" w:rsidP="00EE58EB">
      <w:pPr>
        <w:pStyle w:val="Default"/>
        <w:widowControl w:val="0"/>
        <w:jc w:val="center"/>
        <w:rPr>
          <w:caps/>
        </w:rPr>
      </w:pPr>
      <w:r w:rsidRPr="005919C9">
        <w:rPr>
          <w:b/>
          <w:bCs/>
          <w:caps/>
        </w:rPr>
        <w:t>Теоретичні відомості</w:t>
      </w:r>
    </w:p>
    <w:p w:rsidR="006855D6" w:rsidRDefault="006855D6" w:rsidP="00EE58EB">
      <w:pPr>
        <w:pStyle w:val="Default"/>
        <w:widowControl w:val="0"/>
        <w:ind w:firstLine="540"/>
        <w:jc w:val="both"/>
      </w:pPr>
      <w:r w:rsidRPr="005919C9">
        <w:t xml:space="preserve">Згідно визначення Міністерства охорони здоров’я України, </w:t>
      </w:r>
      <w:r w:rsidRPr="005919C9">
        <w:rPr>
          <w:i/>
          <w:iCs/>
        </w:rPr>
        <w:t xml:space="preserve">працездатність </w:t>
      </w:r>
      <w:r w:rsidRPr="005919C9">
        <w:t xml:space="preserve">характеризує стан людини, при якому сукупність фізичних, розумових і емоційних можливостей дозволяє </w:t>
      </w:r>
      <w:r>
        <w:t>людині</w:t>
      </w:r>
      <w:r w:rsidRPr="005919C9">
        <w:t xml:space="preserve"> виконувати роботу </w:t>
      </w:r>
      <w:r>
        <w:t>певного</w:t>
      </w:r>
      <w:r w:rsidRPr="005919C9">
        <w:t xml:space="preserve"> змісту, обсягу і якості. В свою чергу термін </w:t>
      </w:r>
      <w:r w:rsidRPr="005919C9">
        <w:rPr>
          <w:i/>
          <w:iCs/>
        </w:rPr>
        <w:t>«</w:t>
      </w:r>
      <w:proofErr w:type="spellStart"/>
      <w:r w:rsidRPr="005919C9">
        <w:rPr>
          <w:i/>
          <w:iCs/>
        </w:rPr>
        <w:t>роботоздатність</w:t>
      </w:r>
      <w:proofErr w:type="spellEnd"/>
      <w:r w:rsidRPr="005919C9">
        <w:rPr>
          <w:i/>
          <w:iCs/>
        </w:rPr>
        <w:t xml:space="preserve">» </w:t>
      </w:r>
      <w:r w:rsidRPr="005919C9">
        <w:t>пояснюється як стан людини, визначений можливістю фізіологічних і психічних функцій організму, що характеризує його здатність виконувати конкретну кількість роботи заданої якості за необхідний інтервал часу</w:t>
      </w:r>
      <w:r>
        <w:t>.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t>На думку Р.</w:t>
      </w:r>
      <w:r>
        <w:t xml:space="preserve"> </w:t>
      </w:r>
      <w:proofErr w:type="spellStart"/>
      <w:r w:rsidRPr="005919C9">
        <w:t>М.Баєвського</w:t>
      </w:r>
      <w:proofErr w:type="spellEnd"/>
      <w:r w:rsidRPr="005919C9">
        <w:t>, В.</w:t>
      </w:r>
      <w:r>
        <w:t xml:space="preserve"> </w:t>
      </w:r>
      <w:r w:rsidRPr="005919C9">
        <w:t>П.</w:t>
      </w:r>
      <w:r>
        <w:t xml:space="preserve"> </w:t>
      </w:r>
      <w:proofErr w:type="spellStart"/>
      <w:r w:rsidRPr="005919C9">
        <w:t>Казначєєва</w:t>
      </w:r>
      <w:proofErr w:type="spellEnd"/>
      <w:r w:rsidRPr="005919C9">
        <w:t xml:space="preserve"> </w:t>
      </w:r>
      <w:r>
        <w:t>–</w:t>
      </w:r>
      <w:r w:rsidRPr="005919C9">
        <w:t xml:space="preserve"> фізична працездатність пов’язана з певним обсягом м'язової роботи, яка може бути виконана без зниження заданого (або того, що встановився на максимальному рівні для даного індивідуума) рівня функціонування організму, в першу чергу серцево-судинної та дихальн</w:t>
      </w:r>
      <w:bookmarkStart w:id="0" w:name="_GoBack"/>
      <w:bookmarkEnd w:id="0"/>
      <w:r w:rsidRPr="005919C9">
        <w:t xml:space="preserve">ої систем. Виходячи з цього, автори вважають, що фізичні можливості організму </w:t>
      </w:r>
      <w:r>
        <w:t>–</w:t>
      </w:r>
      <w:r w:rsidRPr="005919C9">
        <w:t xml:space="preserve"> це той рівень фізичної працездатності, який може бути досягнутий без перенапруги і виснаження механізмів адаптації.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t>Встановлено, що найбільше уявлення про функціональні резерви організму може бути в умовах навантаження, які включають не менше 2/3 м'язово</w:t>
      </w:r>
      <w:r>
        <w:t>ї маси</w:t>
      </w:r>
      <w:r w:rsidRPr="005919C9">
        <w:t>. Подібне навантаження забезпечу</w:t>
      </w:r>
      <w:r>
        <w:t>є</w:t>
      </w:r>
      <w:r w:rsidRPr="005919C9">
        <w:t xml:space="preserve"> крайню інтенсифікацію всіх фізіологічних систем і дозволя</w:t>
      </w:r>
      <w:r>
        <w:t>є</w:t>
      </w:r>
      <w:r w:rsidRPr="005919C9">
        <w:t xml:space="preserve"> виявити не тільки </w:t>
      </w:r>
      <w:r>
        <w:t>базові</w:t>
      </w:r>
      <w:r w:rsidRPr="005919C9">
        <w:t xml:space="preserve"> механізми забезпечення працездатності, але й граничний з нормою стан та приховану нестачу функцій. Такі тести-навантаження все більше розповсюджуються у клінічній практиці, фізіології праці і спорту.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t xml:space="preserve">Всесвітньою організацією охорони здоров’я висунуті наступні вимоги до тестування з навантаженням: </w:t>
      </w:r>
    </w:p>
    <w:p w:rsidR="006855D6" w:rsidRPr="005919C9" w:rsidRDefault="006855D6" w:rsidP="00EE58EB">
      <w:pPr>
        <w:pStyle w:val="Default"/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</w:pPr>
      <w:r w:rsidRPr="005919C9">
        <w:t xml:space="preserve">Навантаження повинно кількісно вимірюватися; </w:t>
      </w:r>
    </w:p>
    <w:p w:rsidR="006855D6" w:rsidRPr="005919C9" w:rsidRDefault="006855D6" w:rsidP="00EE58EB">
      <w:pPr>
        <w:pStyle w:val="Default"/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</w:pPr>
      <w:r w:rsidRPr="005919C9">
        <w:t xml:space="preserve">При повтореннях точно відтворюватися; </w:t>
      </w:r>
    </w:p>
    <w:p w:rsidR="006855D6" w:rsidRPr="005919C9" w:rsidRDefault="006855D6" w:rsidP="00EE58EB">
      <w:pPr>
        <w:pStyle w:val="Default"/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</w:pPr>
      <w:r w:rsidRPr="005919C9">
        <w:t xml:space="preserve">Забезпечувати роботою близько 2/3 м'язового масиву і максимальну інтенсифікацію фізіологічних систем; </w:t>
      </w:r>
    </w:p>
    <w:p w:rsidR="006855D6" w:rsidRPr="005919C9" w:rsidRDefault="006855D6" w:rsidP="00EE58EB">
      <w:pPr>
        <w:pStyle w:val="Default"/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</w:pPr>
      <w:r w:rsidRPr="005919C9">
        <w:t xml:space="preserve">Бути простою і виключати </w:t>
      </w:r>
      <w:proofErr w:type="spellStart"/>
      <w:r w:rsidRPr="005919C9">
        <w:t>висококоординовані</w:t>
      </w:r>
      <w:proofErr w:type="spellEnd"/>
      <w:r w:rsidRPr="005919C9">
        <w:t xml:space="preserve"> рухи; </w:t>
      </w:r>
    </w:p>
    <w:p w:rsidR="006855D6" w:rsidRPr="005919C9" w:rsidRDefault="006855D6" w:rsidP="00EE58EB">
      <w:pPr>
        <w:pStyle w:val="Default"/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</w:pPr>
      <w:r w:rsidRPr="005919C9">
        <w:t xml:space="preserve">Забезпечувати змогу реєстрації фізіологічних показників під час виконання тесту.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t>На сьогодні запропоновано більше 200 різних тестів, які визначають "резервні можливості організму" на основі відповідних реакцій серцево-судинної системи. Найбільше розповсюджені проби з 20 присіданнями за 20-40 с, 3-хвилинний біг на місці, Гарвардськи</w:t>
      </w:r>
      <w:r w:rsidR="00EF715E">
        <w:t>й</w:t>
      </w:r>
      <w:r w:rsidRPr="005919C9">
        <w:t xml:space="preserve"> степ-тест, проба Руф’є, комбінована проба Лєтунова, </w:t>
      </w:r>
      <w:proofErr w:type="spellStart"/>
      <w:r w:rsidRPr="005919C9">
        <w:t>орто</w:t>
      </w:r>
      <w:proofErr w:type="spellEnd"/>
      <w:r w:rsidRPr="005919C9">
        <w:t xml:space="preserve">-, </w:t>
      </w:r>
      <w:r>
        <w:t xml:space="preserve">та </w:t>
      </w:r>
      <w:proofErr w:type="spellStart"/>
      <w:r>
        <w:t>кліностатична</w:t>
      </w:r>
      <w:proofErr w:type="spellEnd"/>
      <w:r w:rsidRPr="005919C9">
        <w:t xml:space="preserve"> проби тощо.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</w:p>
    <w:p w:rsidR="006855D6" w:rsidRPr="00A67ACE" w:rsidRDefault="006855D6" w:rsidP="00EE58EB">
      <w:pPr>
        <w:pStyle w:val="Default"/>
        <w:widowControl w:val="0"/>
        <w:jc w:val="center"/>
        <w:rPr>
          <w:caps/>
        </w:rPr>
      </w:pPr>
      <w:r w:rsidRPr="00A67ACE">
        <w:rPr>
          <w:b/>
          <w:bCs/>
          <w:caps/>
        </w:rPr>
        <w:t>Навчальні завдання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b/>
          <w:bCs/>
        </w:rPr>
      </w:pPr>
      <w:r w:rsidRPr="005919C9">
        <w:rPr>
          <w:b/>
          <w:bCs/>
          <w:i/>
          <w:iCs/>
        </w:rPr>
        <w:t>Завдання 1. Визначення рівня фізичної працездатності за індексами Руф'є та Руф'є–</w:t>
      </w:r>
      <w:proofErr w:type="spellStart"/>
      <w:r w:rsidRPr="005919C9">
        <w:rPr>
          <w:b/>
          <w:bCs/>
          <w:i/>
          <w:iCs/>
        </w:rPr>
        <w:t>Діксона</w:t>
      </w:r>
      <w:proofErr w:type="spellEnd"/>
      <w:r w:rsidRPr="005919C9">
        <w:rPr>
          <w:b/>
          <w:bCs/>
          <w:i/>
          <w:iCs/>
        </w:rPr>
        <w:t xml:space="preserve">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>
        <w:t>Попередньо</w:t>
      </w:r>
      <w:r w:rsidRPr="005919C9">
        <w:t xml:space="preserve"> обстежуваний сідає на стілець і п'ять хвилин знаходиться у стані розслаблення. Визначають пульс у сидячому положенні (Р</w:t>
      </w:r>
      <w:r w:rsidRPr="00EE58EB">
        <w:rPr>
          <w:vertAlign w:val="subscript"/>
        </w:rPr>
        <w:t>1</w:t>
      </w:r>
      <w:r w:rsidRPr="005919C9">
        <w:t xml:space="preserve">). ЧСС визначається шляхом підрахунків </w:t>
      </w:r>
      <w:r>
        <w:t>пульсових коливань</w:t>
      </w:r>
      <w:r w:rsidRPr="005919C9">
        <w:t xml:space="preserve"> на променевій артерії. Для цього два-три пальці однієї руки покласти на нижню третину передпліччя іншої руки. Підрахунки роблять за 15 с, а потім перераховують на хвилину.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t>Потім обстежуваний здійснює присідання 30 разів за 40 с, ще 5 с дається на знаходження пульсової точки і за 15 с до хвилини в стоячому стані підраховують пульс, значення якого переводить на ЧСС у хвилину (Р</w:t>
      </w:r>
      <w:r w:rsidRPr="00EE58EB">
        <w:rPr>
          <w:vertAlign w:val="subscript"/>
        </w:rPr>
        <w:t>2</w:t>
      </w:r>
      <w:r w:rsidRPr="005919C9">
        <w:t xml:space="preserve">).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t xml:space="preserve">Третій підрахунок пульсу роблять за останні 15 секунд першої хвилини після </w:t>
      </w:r>
      <w:r w:rsidRPr="005919C9">
        <w:lastRenderedPageBreak/>
        <w:t>навантаження у стоячому стані (Р</w:t>
      </w:r>
      <w:r w:rsidRPr="00EE58EB">
        <w:rPr>
          <w:vertAlign w:val="subscript"/>
        </w:rPr>
        <w:t>3</w:t>
      </w:r>
      <w:r w:rsidRPr="005919C9">
        <w:t xml:space="preserve">). </w:t>
      </w:r>
    </w:p>
    <w:p w:rsidR="006855D6" w:rsidRDefault="006855D6" w:rsidP="00EE58EB">
      <w:pPr>
        <w:pStyle w:val="Default"/>
        <w:widowControl w:val="0"/>
        <w:ind w:firstLine="540"/>
        <w:jc w:val="both"/>
      </w:pPr>
      <w:r w:rsidRPr="005919C9">
        <w:t xml:space="preserve">Індекс Руф'є розраховують за формулою: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</w:p>
    <w:p w:rsidR="006855D6" w:rsidRDefault="006855D6" w:rsidP="00EE58EB">
      <w:pPr>
        <w:pStyle w:val="Default"/>
        <w:widowControl w:val="0"/>
        <w:ind w:left="2832" w:firstLine="708"/>
        <w:jc w:val="both"/>
      </w:pPr>
      <w:r w:rsidRPr="005919C9">
        <w:t>ІР = (Р</w:t>
      </w:r>
      <w:r w:rsidRPr="00EE58EB">
        <w:rPr>
          <w:vertAlign w:val="subscript"/>
        </w:rPr>
        <w:t>1</w:t>
      </w:r>
      <w:r w:rsidRPr="005919C9">
        <w:t>+Р</w:t>
      </w:r>
      <w:r w:rsidRPr="00EE58EB">
        <w:rPr>
          <w:vertAlign w:val="subscript"/>
        </w:rPr>
        <w:t>2</w:t>
      </w:r>
      <w:r w:rsidRPr="005919C9">
        <w:t>+Р</w:t>
      </w:r>
      <w:r w:rsidRPr="00EE58EB">
        <w:rPr>
          <w:vertAlign w:val="subscript"/>
        </w:rPr>
        <w:t>3</w:t>
      </w:r>
      <w:r w:rsidRPr="005919C9">
        <w:t xml:space="preserve">-200) : 10. </w:t>
      </w:r>
    </w:p>
    <w:p w:rsidR="006855D6" w:rsidRPr="005919C9" w:rsidRDefault="006855D6" w:rsidP="00EE58EB">
      <w:pPr>
        <w:pStyle w:val="Default"/>
        <w:widowControl w:val="0"/>
        <w:ind w:left="2832" w:firstLine="708"/>
        <w:jc w:val="both"/>
      </w:pPr>
    </w:p>
    <w:p w:rsidR="006855D6" w:rsidRDefault="006855D6" w:rsidP="00EE58EB">
      <w:pPr>
        <w:pStyle w:val="Default"/>
        <w:widowControl w:val="0"/>
        <w:ind w:firstLine="540"/>
        <w:jc w:val="both"/>
      </w:pPr>
      <w:r w:rsidRPr="005919C9">
        <w:t>Індекс Руф'є-</w:t>
      </w:r>
      <w:proofErr w:type="spellStart"/>
      <w:r w:rsidRPr="005919C9">
        <w:t>Діксона</w:t>
      </w:r>
      <w:proofErr w:type="spellEnd"/>
      <w:r w:rsidRPr="005919C9">
        <w:t xml:space="preserve"> розраховується за формулою: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</w:p>
    <w:p w:rsidR="006855D6" w:rsidRPr="005919C9" w:rsidRDefault="006855D6" w:rsidP="00EE58EB">
      <w:pPr>
        <w:pStyle w:val="Default"/>
        <w:widowControl w:val="0"/>
        <w:ind w:left="2124" w:firstLine="708"/>
        <w:jc w:val="both"/>
      </w:pPr>
      <w:r w:rsidRPr="005919C9">
        <w:t>ІРД = ((Р</w:t>
      </w:r>
      <w:r w:rsidRPr="00EE58EB">
        <w:rPr>
          <w:vertAlign w:val="subscript"/>
        </w:rPr>
        <w:t>2</w:t>
      </w:r>
      <w:r w:rsidRPr="005919C9">
        <w:t xml:space="preserve"> - 70) + (Р</w:t>
      </w:r>
      <w:r w:rsidRPr="00EE58EB">
        <w:rPr>
          <w:vertAlign w:val="subscript"/>
        </w:rPr>
        <w:t>3</w:t>
      </w:r>
      <w:r w:rsidRPr="005919C9">
        <w:t xml:space="preserve"> – Р</w:t>
      </w:r>
      <w:r w:rsidRPr="00EE58EB">
        <w:rPr>
          <w:vertAlign w:val="subscript"/>
        </w:rPr>
        <w:t>1</w:t>
      </w:r>
      <w:r w:rsidRPr="005919C9">
        <w:t xml:space="preserve">)) :10 </w:t>
      </w:r>
    </w:p>
    <w:p w:rsidR="006855D6" w:rsidRPr="005919C9" w:rsidRDefault="006855D6" w:rsidP="00EE58EB">
      <w:pPr>
        <w:pStyle w:val="Default"/>
        <w:widowControl w:val="0"/>
        <w:rPr>
          <w:b/>
          <w:bCs/>
        </w:rPr>
      </w:pPr>
    </w:p>
    <w:p w:rsidR="006855D6" w:rsidRPr="005919C9" w:rsidRDefault="006855D6" w:rsidP="00EE58EB">
      <w:pPr>
        <w:pStyle w:val="Default"/>
        <w:widowControl w:val="0"/>
        <w:jc w:val="right"/>
      </w:pPr>
      <w:r w:rsidRPr="005919C9">
        <w:t xml:space="preserve">Таблиця 1. </w:t>
      </w:r>
    </w:p>
    <w:p w:rsidR="006855D6" w:rsidRPr="005919C9" w:rsidRDefault="006855D6" w:rsidP="00EE58EB">
      <w:pPr>
        <w:pStyle w:val="Default"/>
        <w:widowControl w:val="0"/>
        <w:ind w:firstLine="540"/>
        <w:jc w:val="center"/>
      </w:pPr>
      <w:r w:rsidRPr="005919C9">
        <w:t>Шкала оцінювання фізичної працездатності за пробою Руф’є</w:t>
      </w:r>
    </w:p>
    <w:p w:rsidR="006855D6" w:rsidRPr="005919C9" w:rsidRDefault="00EF715E" w:rsidP="00EE58EB">
      <w:pPr>
        <w:pStyle w:val="Default"/>
        <w:widowControl w:val="0"/>
        <w:ind w:firstLine="540"/>
        <w:jc w:val="both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8.9pt;height:108.7pt;visibility:visible">
            <v:imagedata r:id="rId6" o:title="" croptop="22574f" cropbottom="21282f" cropleft="10197f" cropright="10017f"/>
          </v:shape>
        </w:pict>
      </w: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i/>
          <w:iCs/>
        </w:rPr>
      </w:pP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b/>
          <w:bCs/>
        </w:rPr>
      </w:pPr>
      <w:r w:rsidRPr="005919C9">
        <w:rPr>
          <w:b/>
          <w:bCs/>
          <w:i/>
          <w:iCs/>
        </w:rPr>
        <w:t xml:space="preserve">Завдання 2. Визначення фізичної працездатності за індексом Гарвардського степ-тесту </w:t>
      </w:r>
    </w:p>
    <w:p w:rsidR="006855D6" w:rsidRDefault="006855D6" w:rsidP="00EE58EB">
      <w:pPr>
        <w:pStyle w:val="Default"/>
        <w:widowControl w:val="0"/>
        <w:ind w:firstLine="540"/>
        <w:jc w:val="both"/>
      </w:pPr>
      <w:r w:rsidRPr="005919C9">
        <w:t xml:space="preserve">Сутність гарвардського степ-тесту у підйомах на сходинку висотою 50 см для чоловіків і 43 см для жінок протягом 5 хвилин у заданому темпі. Темп руху постійний і дорівнює 30 циклам за хвилину. Кожен цикл складається з чотирьох кроків. Темп задається метрономом або за командою викладача - 120 ударів за хвилину. За командою "раз" обстежуваний ставить ногу на сходинку, "два" - стає на неї обома ногами і випрямляється, "три" - опускає на підлогу ту ногу, з якої починав вихід, і "чотири" - стає на підлогу обома ногами і приймає вертикальне положення. Вихід рекомендується починати з однієї і тієї ж самої ноги. За 5 хвилин можна кілька разів змінювати ногу.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color w:val="auto"/>
        </w:rPr>
      </w:pPr>
      <w:r w:rsidRPr="005919C9">
        <w:rPr>
          <w:color w:val="auto"/>
        </w:rPr>
        <w:t xml:space="preserve">Якщо обстежуваний стомлюється і відстає від ритму на 20 секунд, дослідження припиняється, і фіксується час виконаної роботи.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color w:val="auto"/>
        </w:rPr>
      </w:pPr>
      <w:r w:rsidRPr="005919C9">
        <w:rPr>
          <w:color w:val="auto"/>
        </w:rPr>
        <w:t>Після завершення тесту обстежуваний сідає на стілець і на першій половині другої хвилини (А</w:t>
      </w:r>
      <w:r w:rsidRPr="00AA7222">
        <w:rPr>
          <w:color w:val="auto"/>
          <w:vertAlign w:val="subscript"/>
        </w:rPr>
        <w:t>1</w:t>
      </w:r>
      <w:r w:rsidRPr="005919C9">
        <w:rPr>
          <w:color w:val="auto"/>
        </w:rPr>
        <w:t>), на першій половині третьої хвилини (А</w:t>
      </w:r>
      <w:r w:rsidRPr="00AA7222">
        <w:rPr>
          <w:color w:val="auto"/>
          <w:vertAlign w:val="subscript"/>
        </w:rPr>
        <w:t>2</w:t>
      </w:r>
      <w:r w:rsidRPr="005919C9">
        <w:rPr>
          <w:color w:val="auto"/>
        </w:rPr>
        <w:t>) і на першій половині четвертої хвилини (А</w:t>
      </w:r>
      <w:r w:rsidRPr="00AA7222">
        <w:rPr>
          <w:color w:val="auto"/>
          <w:vertAlign w:val="subscript"/>
        </w:rPr>
        <w:t>3</w:t>
      </w:r>
      <w:r w:rsidRPr="005919C9">
        <w:rPr>
          <w:color w:val="auto"/>
        </w:rPr>
        <w:t xml:space="preserve">) за 30 секунд підраховує свій пульс. </w:t>
      </w:r>
    </w:p>
    <w:p w:rsidR="006855D6" w:rsidRDefault="006855D6" w:rsidP="00EE58EB">
      <w:pPr>
        <w:pStyle w:val="Default"/>
        <w:widowControl w:val="0"/>
        <w:ind w:firstLine="540"/>
        <w:jc w:val="both"/>
        <w:rPr>
          <w:color w:val="auto"/>
        </w:rPr>
      </w:pPr>
      <w:r w:rsidRPr="005919C9">
        <w:rPr>
          <w:color w:val="auto"/>
        </w:rPr>
        <w:t xml:space="preserve">Фізичну працездатність або індекс гарвардського степ-тесту (ІГСТ) обчислюють за формулою: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color w:val="auto"/>
        </w:rPr>
      </w:pPr>
    </w:p>
    <w:p w:rsidR="006855D6" w:rsidRDefault="006855D6" w:rsidP="00EE58EB">
      <w:pPr>
        <w:pStyle w:val="Default"/>
        <w:widowControl w:val="0"/>
        <w:ind w:left="2124" w:firstLine="708"/>
        <w:jc w:val="both"/>
        <w:rPr>
          <w:color w:val="auto"/>
        </w:rPr>
      </w:pPr>
      <w:r w:rsidRPr="005919C9">
        <w:rPr>
          <w:color w:val="auto"/>
        </w:rPr>
        <w:t>ІГСТ = t×100 /(А</w:t>
      </w:r>
      <w:r w:rsidRPr="00AA7222">
        <w:rPr>
          <w:color w:val="auto"/>
          <w:vertAlign w:val="subscript"/>
        </w:rPr>
        <w:t>1</w:t>
      </w:r>
      <w:r w:rsidRPr="005919C9">
        <w:rPr>
          <w:color w:val="auto"/>
        </w:rPr>
        <w:t>+ А</w:t>
      </w:r>
      <w:r w:rsidRPr="00AA7222">
        <w:rPr>
          <w:color w:val="auto"/>
          <w:vertAlign w:val="subscript"/>
        </w:rPr>
        <w:t>2</w:t>
      </w:r>
      <w:r>
        <w:rPr>
          <w:color w:val="auto"/>
        </w:rPr>
        <w:t>+ А</w:t>
      </w:r>
      <w:r w:rsidRPr="00AA7222">
        <w:rPr>
          <w:color w:val="auto"/>
          <w:vertAlign w:val="subscript"/>
        </w:rPr>
        <w:t>3</w:t>
      </w:r>
      <w:r w:rsidRPr="005919C9">
        <w:rPr>
          <w:color w:val="auto"/>
        </w:rPr>
        <w:t xml:space="preserve">) ×2, </w:t>
      </w:r>
    </w:p>
    <w:p w:rsidR="006855D6" w:rsidRPr="005919C9" w:rsidRDefault="006855D6" w:rsidP="00EE58EB">
      <w:pPr>
        <w:pStyle w:val="Default"/>
        <w:widowControl w:val="0"/>
        <w:ind w:left="2124" w:firstLine="708"/>
        <w:jc w:val="both"/>
        <w:rPr>
          <w:color w:val="auto"/>
        </w:rPr>
      </w:pP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color w:val="auto"/>
        </w:rPr>
      </w:pPr>
      <w:r w:rsidRPr="005919C9">
        <w:rPr>
          <w:color w:val="auto"/>
        </w:rPr>
        <w:t xml:space="preserve">Критерії оцінки відновлення працездатності за результатами гарвардського степ-тесту наведені в таблиці </w:t>
      </w:r>
      <w:r>
        <w:rPr>
          <w:color w:val="auto"/>
        </w:rPr>
        <w:t>2</w:t>
      </w:r>
      <w:r w:rsidRPr="005919C9">
        <w:rPr>
          <w:color w:val="auto"/>
        </w:rPr>
        <w:t xml:space="preserve">. (В.Л. </w:t>
      </w:r>
      <w:proofErr w:type="spellStart"/>
      <w:r w:rsidRPr="005919C9">
        <w:rPr>
          <w:color w:val="auto"/>
        </w:rPr>
        <w:t>Карпман</w:t>
      </w:r>
      <w:proofErr w:type="spellEnd"/>
      <w:r w:rsidRPr="005919C9">
        <w:rPr>
          <w:color w:val="auto"/>
        </w:rPr>
        <w:t xml:space="preserve">, 1988). </w:t>
      </w:r>
    </w:p>
    <w:p w:rsidR="006855D6" w:rsidRPr="005919C9" w:rsidRDefault="006855D6" w:rsidP="00EE58EB">
      <w:pPr>
        <w:pStyle w:val="Default"/>
        <w:widowControl w:val="0"/>
        <w:rPr>
          <w:b/>
          <w:bCs/>
          <w:color w:val="auto"/>
        </w:rPr>
      </w:pPr>
    </w:p>
    <w:p w:rsidR="006855D6" w:rsidRPr="005919C9" w:rsidRDefault="006855D6" w:rsidP="00EE58EB">
      <w:pPr>
        <w:pStyle w:val="Default"/>
        <w:widowControl w:val="0"/>
        <w:jc w:val="right"/>
        <w:rPr>
          <w:color w:val="auto"/>
        </w:rPr>
      </w:pPr>
      <w:r w:rsidRPr="005919C9">
        <w:rPr>
          <w:color w:val="auto"/>
        </w:rPr>
        <w:t xml:space="preserve">Таблиця 2.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color w:val="auto"/>
        </w:rPr>
      </w:pPr>
      <w:r w:rsidRPr="005919C9">
        <w:rPr>
          <w:color w:val="auto"/>
        </w:rPr>
        <w:t>Оціночні дані фізичної працездатності за ІГСТ</w:t>
      </w:r>
    </w:p>
    <w:p w:rsidR="006855D6" w:rsidRPr="005919C9" w:rsidRDefault="00EF715E" w:rsidP="00EE58EB">
      <w:pPr>
        <w:pStyle w:val="Default"/>
        <w:widowControl w:val="0"/>
        <w:ind w:firstLine="540"/>
        <w:jc w:val="both"/>
        <w:rPr>
          <w:b/>
          <w:bCs/>
        </w:rPr>
      </w:pPr>
      <w:r>
        <w:rPr>
          <w:b/>
          <w:bCs/>
          <w:noProof/>
        </w:rPr>
        <w:pict>
          <v:shape id="Рисунок 1" o:spid="_x0000_i1026" type="#_x0000_t75" style="width:364.1pt;height:98.5pt;visibility:visible">
            <v:imagedata r:id="rId7" o:title="" croptop="25475f" cropbottom="22249f" cropleft="15478f" cropright="14566f"/>
          </v:shape>
        </w:pict>
      </w: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b/>
          <w:bCs/>
        </w:rPr>
      </w:pPr>
    </w:p>
    <w:p w:rsidR="006855D6" w:rsidRPr="005919C9" w:rsidRDefault="006855D6" w:rsidP="00EE58EB">
      <w:pPr>
        <w:pStyle w:val="Default"/>
        <w:widowControl w:val="0"/>
        <w:jc w:val="center"/>
      </w:pPr>
      <w:r w:rsidRPr="005919C9">
        <w:rPr>
          <w:b/>
          <w:bCs/>
        </w:rPr>
        <w:t>КОНТРОЛЬНІ ПИТАННЯ</w:t>
      </w:r>
    </w:p>
    <w:p w:rsidR="006855D6" w:rsidRPr="005919C9" w:rsidRDefault="006855D6" w:rsidP="00EE58EB">
      <w:pPr>
        <w:pStyle w:val="Default"/>
        <w:widowControl w:val="0"/>
        <w:spacing w:after="38"/>
        <w:ind w:firstLine="540"/>
        <w:jc w:val="both"/>
      </w:pPr>
      <w:r w:rsidRPr="005919C9">
        <w:t xml:space="preserve">1. Що таке фізична працездатність? </w:t>
      </w:r>
    </w:p>
    <w:p w:rsidR="006855D6" w:rsidRPr="005919C9" w:rsidRDefault="006855D6" w:rsidP="00EE58EB">
      <w:pPr>
        <w:pStyle w:val="Default"/>
        <w:widowControl w:val="0"/>
        <w:spacing w:after="38"/>
        <w:ind w:firstLine="540"/>
        <w:jc w:val="both"/>
      </w:pPr>
      <w:r w:rsidRPr="005919C9">
        <w:t xml:space="preserve">2. Способи оцінки фізичної працездатності у людини.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t xml:space="preserve">3. Охарактеризуйте проби Руф’є та Гарвардського степ-тесту.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</w:p>
    <w:p w:rsidR="006855D6" w:rsidRPr="005919C9" w:rsidRDefault="006855D6" w:rsidP="00EE58EB">
      <w:pPr>
        <w:pStyle w:val="Default"/>
        <w:widowControl w:val="0"/>
        <w:jc w:val="center"/>
      </w:pPr>
      <w:r w:rsidRPr="005919C9">
        <w:rPr>
          <w:b/>
          <w:bCs/>
        </w:rPr>
        <w:t>Література</w:t>
      </w:r>
    </w:p>
    <w:p w:rsidR="006855D6" w:rsidRPr="005919C9" w:rsidRDefault="006855D6" w:rsidP="00EE58EB">
      <w:pPr>
        <w:pStyle w:val="Default"/>
        <w:widowControl w:val="0"/>
        <w:ind w:firstLine="720"/>
        <w:jc w:val="both"/>
        <w:rPr>
          <w:color w:val="auto"/>
        </w:rPr>
      </w:pPr>
      <w:r w:rsidRPr="005919C9">
        <w:t xml:space="preserve">1. </w:t>
      </w:r>
      <w:proofErr w:type="spellStart"/>
      <w:r w:rsidRPr="005919C9">
        <w:t>Круцевич</w:t>
      </w:r>
      <w:proofErr w:type="spellEnd"/>
      <w:r w:rsidRPr="005919C9">
        <w:t xml:space="preserve"> Т.</w:t>
      </w:r>
      <w:r>
        <w:t xml:space="preserve"> </w:t>
      </w:r>
      <w:r w:rsidRPr="005919C9">
        <w:t xml:space="preserve">Ю. Контроль у фізичному вихованні дітей, підлітків та </w:t>
      </w:r>
      <w:r w:rsidRPr="005919C9">
        <w:rPr>
          <w:color w:val="auto"/>
        </w:rPr>
        <w:t xml:space="preserve">молоді. / </w:t>
      </w:r>
      <w:r>
        <w:rPr>
          <w:color w:val="auto"/>
        </w:rPr>
        <w:t xml:space="preserve">             </w:t>
      </w:r>
      <w:r w:rsidRPr="005919C9">
        <w:rPr>
          <w:color w:val="auto"/>
        </w:rPr>
        <w:t>Т.</w:t>
      </w:r>
      <w:r>
        <w:rPr>
          <w:color w:val="auto"/>
        </w:rPr>
        <w:t xml:space="preserve"> </w:t>
      </w:r>
      <w:proofErr w:type="spellStart"/>
      <w:r w:rsidRPr="005919C9">
        <w:rPr>
          <w:color w:val="auto"/>
        </w:rPr>
        <w:t>Ю.Круцевич</w:t>
      </w:r>
      <w:proofErr w:type="spellEnd"/>
      <w:r w:rsidRPr="005919C9">
        <w:rPr>
          <w:color w:val="auto"/>
        </w:rPr>
        <w:t>, М.</w:t>
      </w:r>
      <w:r>
        <w:rPr>
          <w:color w:val="auto"/>
        </w:rPr>
        <w:t xml:space="preserve"> </w:t>
      </w:r>
      <w:proofErr w:type="spellStart"/>
      <w:r w:rsidRPr="005919C9">
        <w:rPr>
          <w:color w:val="auto"/>
        </w:rPr>
        <w:t>І.Воробйов</w:t>
      </w:r>
      <w:proofErr w:type="spellEnd"/>
      <w:r w:rsidRPr="005919C9">
        <w:rPr>
          <w:color w:val="auto"/>
        </w:rPr>
        <w:t>, Г.</w:t>
      </w:r>
      <w:r>
        <w:rPr>
          <w:color w:val="auto"/>
        </w:rPr>
        <w:t xml:space="preserve"> </w:t>
      </w:r>
      <w:proofErr w:type="spellStart"/>
      <w:r w:rsidRPr="005919C9">
        <w:rPr>
          <w:color w:val="auto"/>
        </w:rPr>
        <w:t>В.Безверхня</w:t>
      </w:r>
      <w:proofErr w:type="spellEnd"/>
      <w:r w:rsidRPr="005919C9">
        <w:rPr>
          <w:color w:val="auto"/>
        </w:rPr>
        <w:t>.  К</w:t>
      </w:r>
      <w:r>
        <w:rPr>
          <w:color w:val="auto"/>
        </w:rPr>
        <w:t xml:space="preserve">иїв </w:t>
      </w:r>
      <w:r w:rsidRPr="005919C9">
        <w:rPr>
          <w:color w:val="auto"/>
        </w:rPr>
        <w:t xml:space="preserve">: Олімпійська література, 2011. 224 с. </w:t>
      </w:r>
    </w:p>
    <w:p w:rsidR="006855D6" w:rsidRPr="005919C9" w:rsidRDefault="006855D6" w:rsidP="00EE58EB">
      <w:pPr>
        <w:pStyle w:val="Default"/>
        <w:widowControl w:val="0"/>
        <w:ind w:firstLine="720"/>
        <w:jc w:val="both"/>
        <w:rPr>
          <w:color w:val="auto"/>
        </w:rPr>
      </w:pPr>
      <w:r w:rsidRPr="005919C9">
        <w:rPr>
          <w:color w:val="auto"/>
        </w:rPr>
        <w:t xml:space="preserve">2. </w:t>
      </w:r>
      <w:proofErr w:type="spellStart"/>
      <w:r w:rsidRPr="005919C9">
        <w:rPr>
          <w:color w:val="auto"/>
        </w:rPr>
        <w:t>Шмалєй</w:t>
      </w:r>
      <w:proofErr w:type="spellEnd"/>
      <w:r w:rsidRPr="005919C9">
        <w:rPr>
          <w:color w:val="auto"/>
        </w:rPr>
        <w:t xml:space="preserve"> С.</w:t>
      </w:r>
      <w:r>
        <w:rPr>
          <w:color w:val="auto"/>
        </w:rPr>
        <w:t xml:space="preserve"> </w:t>
      </w:r>
      <w:r w:rsidRPr="005919C9">
        <w:rPr>
          <w:color w:val="auto"/>
        </w:rPr>
        <w:t>В. Валеологія та методика викладання: Методичні рекомендації. /</w:t>
      </w:r>
      <w:r>
        <w:rPr>
          <w:color w:val="auto"/>
        </w:rPr>
        <w:t xml:space="preserve">              </w:t>
      </w:r>
      <w:r w:rsidRPr="005919C9">
        <w:rPr>
          <w:color w:val="auto"/>
        </w:rPr>
        <w:t xml:space="preserve"> С.</w:t>
      </w:r>
      <w:r>
        <w:rPr>
          <w:color w:val="auto"/>
        </w:rPr>
        <w:t xml:space="preserve"> </w:t>
      </w:r>
      <w:r w:rsidRPr="005919C9">
        <w:rPr>
          <w:color w:val="auto"/>
        </w:rPr>
        <w:t>В.</w:t>
      </w:r>
      <w:r>
        <w:rPr>
          <w:color w:val="auto"/>
        </w:rPr>
        <w:t xml:space="preserve"> </w:t>
      </w:r>
      <w:proofErr w:type="spellStart"/>
      <w:r w:rsidRPr="005919C9">
        <w:rPr>
          <w:color w:val="auto"/>
        </w:rPr>
        <w:t>Шмалєй</w:t>
      </w:r>
      <w:proofErr w:type="spellEnd"/>
      <w:r w:rsidRPr="005919C9">
        <w:rPr>
          <w:color w:val="auto"/>
        </w:rPr>
        <w:t>, Т.</w:t>
      </w:r>
      <w:r>
        <w:rPr>
          <w:color w:val="auto"/>
        </w:rPr>
        <w:t xml:space="preserve"> </w:t>
      </w:r>
      <w:r w:rsidRPr="005919C9">
        <w:rPr>
          <w:color w:val="auto"/>
        </w:rPr>
        <w:t>І.</w:t>
      </w:r>
      <w:r>
        <w:rPr>
          <w:color w:val="auto"/>
        </w:rPr>
        <w:t xml:space="preserve"> </w:t>
      </w:r>
      <w:r w:rsidRPr="005919C9">
        <w:rPr>
          <w:color w:val="auto"/>
        </w:rPr>
        <w:t>Щербина, Б</w:t>
      </w:r>
      <w:r>
        <w:rPr>
          <w:color w:val="auto"/>
        </w:rPr>
        <w:t xml:space="preserve"> </w:t>
      </w:r>
      <w:r w:rsidRPr="005919C9">
        <w:rPr>
          <w:color w:val="auto"/>
        </w:rPr>
        <w:t>.І.</w:t>
      </w:r>
      <w:r>
        <w:rPr>
          <w:color w:val="auto"/>
        </w:rPr>
        <w:t xml:space="preserve"> </w:t>
      </w:r>
      <w:proofErr w:type="spellStart"/>
      <w:r w:rsidRPr="005919C9">
        <w:rPr>
          <w:color w:val="auto"/>
        </w:rPr>
        <w:t>Кубатько</w:t>
      </w:r>
      <w:proofErr w:type="spellEnd"/>
      <w:r w:rsidRPr="005919C9">
        <w:rPr>
          <w:color w:val="auto"/>
        </w:rPr>
        <w:t xml:space="preserve">.  Херсон: Айлант, 2001.  52 с. </w:t>
      </w:r>
    </w:p>
    <w:p w:rsidR="006855D6" w:rsidRPr="005919C9" w:rsidRDefault="006855D6" w:rsidP="00EE58EB">
      <w:pPr>
        <w:pStyle w:val="Default"/>
        <w:widowControl w:val="0"/>
        <w:ind w:firstLine="720"/>
        <w:jc w:val="both"/>
        <w:rPr>
          <w:color w:val="auto"/>
        </w:rPr>
      </w:pPr>
      <w:r w:rsidRPr="005919C9">
        <w:rPr>
          <w:color w:val="auto"/>
        </w:rPr>
        <w:t>3. Романенко В.</w:t>
      </w:r>
      <w:r>
        <w:rPr>
          <w:color w:val="auto"/>
        </w:rPr>
        <w:t xml:space="preserve"> </w:t>
      </w:r>
      <w:r w:rsidRPr="005919C9">
        <w:rPr>
          <w:color w:val="auto"/>
        </w:rPr>
        <w:t xml:space="preserve">А. </w:t>
      </w:r>
      <w:proofErr w:type="spellStart"/>
      <w:r w:rsidRPr="005919C9">
        <w:rPr>
          <w:color w:val="auto"/>
        </w:rPr>
        <w:t>Диагностика</w:t>
      </w:r>
      <w:proofErr w:type="spellEnd"/>
      <w:r w:rsidRPr="005919C9">
        <w:rPr>
          <w:color w:val="auto"/>
        </w:rPr>
        <w:t xml:space="preserve"> </w:t>
      </w:r>
      <w:proofErr w:type="spellStart"/>
      <w:r w:rsidRPr="005919C9">
        <w:rPr>
          <w:color w:val="auto"/>
        </w:rPr>
        <w:t>двигательных</w:t>
      </w:r>
      <w:proofErr w:type="spellEnd"/>
      <w:r w:rsidRPr="005919C9">
        <w:rPr>
          <w:color w:val="auto"/>
        </w:rPr>
        <w:t xml:space="preserve"> </w:t>
      </w:r>
      <w:proofErr w:type="spellStart"/>
      <w:r w:rsidRPr="005919C9">
        <w:rPr>
          <w:color w:val="auto"/>
        </w:rPr>
        <w:t>способностей</w:t>
      </w:r>
      <w:proofErr w:type="spellEnd"/>
      <w:r w:rsidRPr="005919C9">
        <w:rPr>
          <w:color w:val="auto"/>
        </w:rPr>
        <w:t>. / В.</w:t>
      </w:r>
      <w:r>
        <w:rPr>
          <w:color w:val="auto"/>
        </w:rPr>
        <w:t xml:space="preserve"> </w:t>
      </w:r>
      <w:r w:rsidRPr="005919C9">
        <w:rPr>
          <w:color w:val="auto"/>
        </w:rPr>
        <w:t>А.</w:t>
      </w:r>
      <w:r>
        <w:rPr>
          <w:color w:val="auto"/>
        </w:rPr>
        <w:t xml:space="preserve"> </w:t>
      </w:r>
      <w:r w:rsidRPr="005919C9">
        <w:rPr>
          <w:color w:val="auto"/>
        </w:rPr>
        <w:t xml:space="preserve">Романенко. </w:t>
      </w:r>
      <w:proofErr w:type="spellStart"/>
      <w:r w:rsidRPr="005919C9">
        <w:rPr>
          <w:color w:val="auto"/>
        </w:rPr>
        <w:t>Донецк</w:t>
      </w:r>
      <w:proofErr w:type="spellEnd"/>
      <w:r w:rsidRPr="005919C9">
        <w:rPr>
          <w:color w:val="auto"/>
        </w:rPr>
        <w:t xml:space="preserve">: </w:t>
      </w:r>
      <w:proofErr w:type="spellStart"/>
      <w:r w:rsidRPr="005919C9">
        <w:rPr>
          <w:color w:val="auto"/>
        </w:rPr>
        <w:t>ДонНУ</w:t>
      </w:r>
      <w:proofErr w:type="spellEnd"/>
      <w:r w:rsidRPr="005919C9">
        <w:rPr>
          <w:color w:val="auto"/>
        </w:rPr>
        <w:t>, 2005. 290 с.</w:t>
      </w:r>
    </w:p>
    <w:p w:rsidR="006855D6" w:rsidRPr="005919C9" w:rsidRDefault="006855D6" w:rsidP="00EE58EB">
      <w:pPr>
        <w:widowContro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855D6" w:rsidRPr="005919C9" w:rsidSect="0079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422C"/>
    <w:multiLevelType w:val="hybridMultilevel"/>
    <w:tmpl w:val="B2DADD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2F97DF9"/>
    <w:multiLevelType w:val="hybridMultilevel"/>
    <w:tmpl w:val="58A89454"/>
    <w:lvl w:ilvl="0" w:tplc="9814A8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DCF"/>
    <w:rsid w:val="0034692C"/>
    <w:rsid w:val="005919C9"/>
    <w:rsid w:val="005D6D52"/>
    <w:rsid w:val="006403DA"/>
    <w:rsid w:val="006855D6"/>
    <w:rsid w:val="00795259"/>
    <w:rsid w:val="008519DE"/>
    <w:rsid w:val="008E3B1D"/>
    <w:rsid w:val="00A22B23"/>
    <w:rsid w:val="00A67ACE"/>
    <w:rsid w:val="00AA7222"/>
    <w:rsid w:val="00B024B8"/>
    <w:rsid w:val="00D80DCF"/>
    <w:rsid w:val="00EE58EB"/>
    <w:rsid w:val="00EF715E"/>
    <w:rsid w:val="00F7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59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80D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8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0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827</Words>
  <Characters>4717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9</cp:revision>
  <dcterms:created xsi:type="dcterms:W3CDTF">2023-01-10T09:50:00Z</dcterms:created>
  <dcterms:modified xsi:type="dcterms:W3CDTF">2023-03-10T06:57:00Z</dcterms:modified>
</cp:coreProperties>
</file>