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90" w:rsidRPr="00271AF3" w:rsidRDefault="00546D20" w:rsidP="00271A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Лабораторні роботи</w:t>
      </w:r>
      <w:r w:rsidR="00271AF3" w:rsidRPr="00271A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,7</w:t>
      </w:r>
    </w:p>
    <w:p w:rsidR="00271AF3" w:rsidRPr="00271AF3" w:rsidRDefault="00271AF3" w:rsidP="00271A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71AF3">
        <w:rPr>
          <w:rFonts w:ascii="Times New Roman" w:hAnsi="Times New Roman" w:cs="Times New Roman"/>
          <w:b/>
          <w:sz w:val="28"/>
          <w:szCs w:val="28"/>
          <w:lang w:val="uk-UA"/>
        </w:rPr>
        <w:t>Алгебра дуальних та подвійних чисел</w:t>
      </w:r>
    </w:p>
    <w:p w:rsidR="00271AF3" w:rsidRDefault="00271AF3" w:rsidP="00271A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1AF3" w:rsidRPr="00EF7E9A" w:rsidRDefault="00271AF3" w:rsidP="00271A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1AF3" w:rsidRPr="00EF7E9A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Покажіть, що </w:t>
      </w: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множення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дуальних й подвійних чисел відбувається за правилами:</w:t>
      </w:r>
    </w:p>
    <w:p w:rsidR="00271AF3" w:rsidRPr="00EF7E9A" w:rsidRDefault="00271AF3" w:rsidP="00271AF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FC620" wp14:editId="2580A779">
            <wp:extent cx="147637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A58B85" wp14:editId="10E660DC">
            <wp:extent cx="14001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AF3" w:rsidRPr="00EF7E9A" w:rsidRDefault="00271AF3" w:rsidP="00271AF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E8ED7" wp14:editId="3C5AD3C7">
            <wp:extent cx="15525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7B54EF" wp14:editId="2D760DEC">
            <wp:extent cx="192405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271AF3" w:rsidRPr="00EF7E9A" w:rsidRDefault="00271AF3" w:rsidP="00271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Порівняйте з множенням комплексних чисел.</w:t>
      </w:r>
    </w:p>
    <w:p w:rsid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Домовимось писати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00D9F2" wp14:editId="2CB5F022">
            <wp:extent cx="1419225" cy="190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F62FA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EF7E9A">
        <w:rPr>
          <w:rFonts w:ascii="Times New Roman" w:hAnsi="Times New Roman" w:cs="Times New Roman"/>
          <w:sz w:val="28"/>
          <w:szCs w:val="28"/>
        </w:rPr>
        <w:t xml:space="preserve"> –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дуальне або подвійне число. Запишіть чому дорівнює 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CA0C4F" wp14:editId="1447293D">
            <wp:extent cx="8572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5CA47" wp14:editId="3E2DB35A">
            <wp:extent cx="86677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4647F4" wp14:editId="754347AF">
            <wp:extent cx="6953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20215" wp14:editId="00B69CB3">
            <wp:extent cx="7048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 Порівняйте з випадком комплексних чисел.</w:t>
      </w:r>
    </w:p>
    <w:p w:rsidR="00271AF3" w:rsidRP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AF3">
        <w:rPr>
          <w:rFonts w:ascii="Times New Roman" w:hAnsi="Times New Roman" w:cs="Times New Roman"/>
          <w:sz w:val="28"/>
          <w:szCs w:val="28"/>
          <w:lang w:val="uk-UA"/>
        </w:rPr>
        <w:t xml:space="preserve">Знайти для кожного типу чисел: </w:t>
      </w:r>
    </w:p>
    <w:p w:rsidR="00271AF3" w:rsidRDefault="00271AF3" w:rsidP="00271A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</w:t>
      </w:r>
      <w:r>
        <w:rPr>
          <w:rFonts w:ascii="Times New Roman" w:hAnsi="Times New Roman" w:cs="Times New Roman"/>
          <w:sz w:val="28"/>
          <w:szCs w:val="28"/>
          <w:lang w:val="uk-UA"/>
        </w:rPr>
        <w:t>для дійсної частини суми та різниці числа й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спряженого до нього числа,</w:t>
      </w:r>
    </w:p>
    <w:p w:rsidR="00271AF3" w:rsidRPr="0034622F" w:rsidRDefault="00271AF3" w:rsidP="00271A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22F">
        <w:rPr>
          <w:rFonts w:ascii="Times New Roman" w:hAnsi="Times New Roman" w:cs="Times New Roman"/>
          <w:sz w:val="28"/>
          <w:szCs w:val="28"/>
          <w:lang w:val="uk-UA"/>
        </w:rPr>
        <w:t>вираз для уявної частини суми та різниці числа й спряженого до нього числа,</w:t>
      </w:r>
    </w:p>
    <w:p w:rsidR="00271AF3" w:rsidRDefault="00271AF3" w:rsidP="00271A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дійсної  частини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добутку числа на спряжене до нього,</w:t>
      </w:r>
    </w:p>
    <w:p w:rsidR="00271AF3" w:rsidRPr="00EF7E9A" w:rsidRDefault="00271AF3" w:rsidP="00271A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уявної  частини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добутку числа на спряжене до нього,</w:t>
      </w:r>
    </w:p>
    <w:p w:rsidR="00271AF3" w:rsidRPr="00EF7E9A" w:rsidRDefault="00271AF3" w:rsidP="00271A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умову «дійсності»  та «уявності» 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поняття спряженого числа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1AF3" w:rsidRPr="00EF7E9A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Чи можна ділення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2D7FE" wp14:editId="6774F7FF">
            <wp:extent cx="219075" cy="333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дуальних та подвійних чисел визначити так само як і комплексних? Чому?</w:t>
      </w:r>
    </w:p>
    <w:p w:rsid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Залишивши рівність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FC96C6" wp14:editId="193129AF">
            <wp:extent cx="733425" cy="276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яка використовується для визначення модуля комплексного числа, без змін, знайти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18ECE1" wp14:editId="6D442018">
            <wp:extent cx="371475" cy="323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для дуальних та подвійних чисел.</w:t>
      </w:r>
    </w:p>
    <w:p w:rsidR="00EB2D8E" w:rsidRDefault="00EB2D8E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Навести приклади подвійних чисел 1-го та 2-го видів.</w:t>
      </w:r>
    </w:p>
    <w:p w:rsid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5D1">
        <w:rPr>
          <w:rFonts w:ascii="Times New Roman" w:hAnsi="Times New Roman" w:cs="Times New Roman"/>
          <w:sz w:val="28"/>
          <w:szCs w:val="28"/>
          <w:lang w:val="uk-UA"/>
        </w:rPr>
        <w:t xml:space="preserve">Показати, що </w:t>
      </w:r>
      <w:r>
        <w:rPr>
          <w:rFonts w:ascii="Times New Roman" w:hAnsi="Times New Roman" w:cs="Times New Roman"/>
          <w:sz w:val="28"/>
          <w:szCs w:val="28"/>
          <w:lang w:val="uk-UA"/>
        </w:rPr>
        <w:t>для подвійних чисел 1-го виду</w:t>
      </w:r>
      <w:r>
        <w:rPr>
          <w:noProof/>
          <w:lang w:eastAsia="ru-RU"/>
        </w:rPr>
        <w:drawing>
          <wp:inline distT="0" distB="0" distL="0" distR="0" wp14:anchorId="556A4E8F" wp14:editId="6A54A401">
            <wp:extent cx="1956121" cy="290444"/>
            <wp:effectExtent l="0" t="0" r="635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4812" cy="29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аналогічний зв’язок для подвійних чисел 2-го виду.</w:t>
      </w:r>
    </w:p>
    <w:p w:rsidR="00271AF3" w:rsidRDefault="00271AF3" w:rsidP="00271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Показати, що частка двох однойменних подвійних чисел є подвійне число 1-го виду, а частка різнойменних подвійних чисел – є числом 2-го виду.</w:t>
      </w:r>
    </w:p>
    <w:p w:rsidR="00271AF3" w:rsidRPr="00EF7E9A" w:rsidRDefault="00271AF3" w:rsidP="00271A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AF3" w:rsidRPr="00271AF3" w:rsidRDefault="00271AF3" w:rsidP="00271A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71AF3" w:rsidRPr="0027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3333"/>
    <w:multiLevelType w:val="hybridMultilevel"/>
    <w:tmpl w:val="E95C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F21D6"/>
    <w:multiLevelType w:val="hybridMultilevel"/>
    <w:tmpl w:val="FF5C1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00472"/>
    <w:multiLevelType w:val="hybridMultilevel"/>
    <w:tmpl w:val="90744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73A40"/>
    <w:multiLevelType w:val="hybridMultilevel"/>
    <w:tmpl w:val="67DCC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8C"/>
    <w:rsid w:val="00271AF3"/>
    <w:rsid w:val="00546D20"/>
    <w:rsid w:val="0085228C"/>
    <w:rsid w:val="00865C90"/>
    <w:rsid w:val="00E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2024-11-01T16:14:00Z</dcterms:created>
  <dcterms:modified xsi:type="dcterms:W3CDTF">2024-11-01T16:57:00Z</dcterms:modified>
</cp:coreProperties>
</file>