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D61E" w14:textId="77777777" w:rsidR="00A715AA" w:rsidRPr="004916D2" w:rsidRDefault="00A715AA" w:rsidP="00F31F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МЕТОДИЧНЕ ЗАБЕЗПЕЧЕННЯ ІНДИВІДУАЛЬНОЇ РОБОТИ СТУДЕНТІВ З КУРСУ «</w:t>
      </w:r>
      <w:r w:rsidR="00F31F8A" w:rsidRPr="004916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Якість емпіричного дослідження</w:t>
      </w:r>
      <w:r w:rsidRPr="004916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»</w:t>
      </w:r>
    </w:p>
    <w:p w14:paraId="24DD18FD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Однією з форм звітності з курсу «</w:t>
      </w:r>
      <w:r w:rsidR="00F31F8A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Якість емпіричного дослідження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 є написання індивідуальної роботи у формі програми соціологічного дослідження </w:t>
      </w:r>
      <w:r w:rsidR="00F31F8A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та інструментарію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51145E74" w14:textId="77777777" w:rsidR="009C5D93" w:rsidRPr="004916D2" w:rsidRDefault="00F31F8A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С</w:t>
      </w:r>
      <w:r w:rsidR="009C5D93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тудент має можливість </w:t>
      </w:r>
      <w:r w:rsidR="000F55E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сформулювати власну тему (після обговорення з викладачем)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або прцювати за темою дипломного проекту</w:t>
      </w:r>
      <w:r w:rsidR="000F55E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157858FE" w14:textId="77777777" w:rsidR="009C5D93" w:rsidRPr="004916D2" w:rsidRDefault="000F55E4" w:rsidP="000F55E4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Індивідуальна </w:t>
      </w:r>
      <w:r w:rsidR="009C5D93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робота є одним з найважливіших видів навчального процесу, 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вона </w:t>
      </w:r>
      <w:r w:rsidR="009C5D93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повинна виконуватися студентами у відведений термін. Її виконання сприяє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C5D93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поглибленому засвоєнню теоретичного матеріалу та придбанню практичних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C5D93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навичок.</w:t>
      </w:r>
    </w:p>
    <w:p w14:paraId="44FABB60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Важливим моментом написання контрольної роботи є її оформлення, яке</w:t>
      </w:r>
    </w:p>
    <w:p w14:paraId="61F32711" w14:textId="77777777" w:rsidR="009C5D93" w:rsidRPr="004916D2" w:rsidRDefault="009C5D93" w:rsidP="000F55E4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робиться за певними правилами.</w:t>
      </w:r>
    </w:p>
    <w:p w14:paraId="482EA52C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Основні з них такі:</w:t>
      </w:r>
    </w:p>
    <w:p w14:paraId="40835556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Контрольна робота повинна мати Титульний лист, на якому вказуються:</w:t>
      </w:r>
    </w:p>
    <w:p w14:paraId="096DA19B" w14:textId="77777777" w:rsidR="009C5D93" w:rsidRPr="004916D2" w:rsidRDefault="009C5D93" w:rsidP="000F55E4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назва університету, факультету, кафедри;</w:t>
      </w:r>
    </w:p>
    <w:p w14:paraId="4DDD7739" w14:textId="77777777" w:rsidR="009C5D93" w:rsidRPr="004916D2" w:rsidRDefault="009C5D93" w:rsidP="000F55E4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назва теми контрольної роботи;</w:t>
      </w:r>
    </w:p>
    <w:p w14:paraId="44339D39" w14:textId="77777777" w:rsidR="009C5D93" w:rsidRPr="004916D2" w:rsidRDefault="009C5D93" w:rsidP="000F55E4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прізвище, ім'я, по-батькові виконавця,</w:t>
      </w:r>
    </w:p>
    <w:p w14:paraId="0B23738B" w14:textId="77777777" w:rsidR="009C5D93" w:rsidRPr="004916D2" w:rsidRDefault="009C5D93" w:rsidP="000F55E4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прізвище, ін</w:t>
      </w:r>
      <w:r w:rsidR="000F55E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іціали наукового керівника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6A145B2F" w14:textId="77777777" w:rsidR="009C5D93" w:rsidRPr="004916D2" w:rsidRDefault="009C5D93" w:rsidP="000F55E4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місто, рік написання.</w:t>
      </w:r>
    </w:p>
    <w:p w14:paraId="29FB030D" w14:textId="77777777" w:rsidR="000F55E4" w:rsidRPr="004916D2" w:rsidRDefault="009C5D93" w:rsidP="000F55E4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Обсяг контрольної роботи складає </w:t>
      </w:r>
      <w:r w:rsidR="0066639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8-10</w:t>
      </w:r>
      <w:r w:rsidR="000F55E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друкованих сторінок. </w:t>
      </w:r>
    </w:p>
    <w:p w14:paraId="1DB0CF8F" w14:textId="77777777" w:rsidR="00656836" w:rsidRPr="004916D2" w:rsidRDefault="009C5D93" w:rsidP="00656836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Вимоги до набору тексту наступні: </w:t>
      </w:r>
    </w:p>
    <w:p w14:paraId="23175F84" w14:textId="77777777" w:rsidR="00656836" w:rsidRPr="004916D2" w:rsidRDefault="00656836" w:rsidP="00656836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Оформлюєть робота  у друкованому вигляді. Текст роботи повинен бути вичитаний як студентом. Не вичитаний текст з лексичними та орфографічними помилками  є  неприпустимим.</w:t>
      </w:r>
    </w:p>
    <w:p w14:paraId="52B81821" w14:textId="77777777" w:rsidR="00656836" w:rsidRPr="004916D2" w:rsidRDefault="00656836" w:rsidP="00656836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Робота оформлюється з одного боку аркуша білого паперу формату А4. Текст роботи необхідно друкувати, залишаючи поля таких розмірів:</w:t>
      </w:r>
    </w:p>
    <w:p w14:paraId="7B828745" w14:textId="77777777" w:rsidR="00656836" w:rsidRPr="004916D2" w:rsidRDefault="00656836" w:rsidP="00656836">
      <w:pPr>
        <w:pStyle w:val="a7"/>
        <w:numPr>
          <w:ilvl w:val="0"/>
          <w:numId w:val="13"/>
        </w:numPr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ліве – не менше </w:t>
      </w:r>
      <w:smartTag w:uri="urn:schemas-microsoft-com:office:smarttags" w:element="metricconverter">
        <w:smartTagPr>
          <w:attr w:name="ProductID" w:val="30 мм"/>
        </w:smartTagPr>
        <w:r w:rsidRPr="004916D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30 мм</w:t>
        </w:r>
      </w:smartTag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598C67BD" w14:textId="77777777" w:rsidR="00656836" w:rsidRPr="004916D2" w:rsidRDefault="00656836" w:rsidP="00656836">
      <w:pPr>
        <w:pStyle w:val="a7"/>
        <w:numPr>
          <w:ilvl w:val="0"/>
          <w:numId w:val="13"/>
        </w:numPr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праве – не менше </w:t>
      </w:r>
      <w:smartTag w:uri="urn:schemas-microsoft-com:office:smarttags" w:element="metricconverter">
        <w:smartTagPr>
          <w:attr w:name="ProductID" w:val="10 мм"/>
        </w:smartTagPr>
        <w:r w:rsidRPr="004916D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10 мм</w:t>
        </w:r>
      </w:smartTag>
    </w:p>
    <w:p w14:paraId="7A74994B" w14:textId="77777777" w:rsidR="00656836" w:rsidRPr="004916D2" w:rsidRDefault="00656836" w:rsidP="00656836">
      <w:pPr>
        <w:pStyle w:val="a7"/>
        <w:numPr>
          <w:ilvl w:val="0"/>
          <w:numId w:val="13"/>
        </w:numPr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верхнє – не менше </w:t>
      </w:r>
      <w:smartTag w:uri="urn:schemas-microsoft-com:office:smarttags" w:element="metricconverter">
        <w:smartTagPr>
          <w:attr w:name="ProductID" w:val="20 мм"/>
        </w:smartTagPr>
        <w:r w:rsidRPr="004916D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20 мм</w:t>
        </w:r>
      </w:smartTag>
    </w:p>
    <w:p w14:paraId="6629D811" w14:textId="77777777" w:rsidR="00656836" w:rsidRPr="004916D2" w:rsidRDefault="00656836" w:rsidP="00656836">
      <w:pPr>
        <w:pStyle w:val="a7"/>
        <w:numPr>
          <w:ilvl w:val="0"/>
          <w:numId w:val="13"/>
        </w:numPr>
        <w:ind w:left="567" w:firstLine="0"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нижнє – не менше </w:t>
      </w:r>
      <w:smartTag w:uri="urn:schemas-microsoft-com:office:smarttags" w:element="metricconverter">
        <w:smartTagPr>
          <w:attr w:name="ProductID" w:val="20 мм"/>
        </w:smartTagPr>
        <w:r w:rsidRPr="004916D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20 мм</w:t>
        </w:r>
      </w:smartTag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4916D2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</w:t>
      </w:r>
    </w:p>
    <w:p w14:paraId="6E52EDE6" w14:textId="77777777" w:rsidR="00656836" w:rsidRPr="004916D2" w:rsidRDefault="00656836" w:rsidP="00656836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Вимоги до комп’ютерного набору дипломної роботи:</w:t>
      </w:r>
    </w:p>
    <w:p w14:paraId="7E7D75B4" w14:textId="77777777" w:rsidR="00656836" w:rsidRPr="004916D2" w:rsidRDefault="00656836" w:rsidP="00656836">
      <w:pPr>
        <w:pStyle w:val="a7"/>
        <w:numPr>
          <w:ilvl w:val="0"/>
          <w:numId w:val="14"/>
        </w:numPr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текстовий редактор – WORD</w:t>
      </w:r>
    </w:p>
    <w:p w14:paraId="2E1982FC" w14:textId="77777777" w:rsidR="00656836" w:rsidRPr="004916D2" w:rsidRDefault="00656836" w:rsidP="00656836">
      <w:pPr>
        <w:pStyle w:val="a7"/>
        <w:numPr>
          <w:ilvl w:val="0"/>
          <w:numId w:val="14"/>
        </w:numPr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гарнітура шрифту – Times New Roman</w:t>
      </w:r>
    </w:p>
    <w:p w14:paraId="23C2DC7C" w14:textId="77777777" w:rsidR="00656836" w:rsidRPr="004916D2" w:rsidRDefault="00656836" w:rsidP="00656836">
      <w:pPr>
        <w:pStyle w:val="a7"/>
        <w:numPr>
          <w:ilvl w:val="0"/>
          <w:numId w:val="14"/>
        </w:numPr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кегль шрифту (розмір) – 14</w:t>
      </w:r>
    </w:p>
    <w:p w14:paraId="059139D9" w14:textId="77777777" w:rsidR="00656836" w:rsidRPr="004916D2" w:rsidRDefault="00656836" w:rsidP="00656836">
      <w:pPr>
        <w:pStyle w:val="a7"/>
        <w:numPr>
          <w:ilvl w:val="0"/>
          <w:numId w:val="14"/>
        </w:numPr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кількість символів у рядку – не менше 60</w:t>
      </w:r>
    </w:p>
    <w:p w14:paraId="2F64E12C" w14:textId="77777777" w:rsidR="00656836" w:rsidRPr="004916D2" w:rsidRDefault="00656836" w:rsidP="00656836">
      <w:pPr>
        <w:pStyle w:val="a7"/>
        <w:numPr>
          <w:ilvl w:val="0"/>
          <w:numId w:val="14"/>
        </w:numPr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абзац – 1,25 см</w:t>
      </w:r>
    </w:p>
    <w:p w14:paraId="4C1F1652" w14:textId="77777777" w:rsidR="00656836" w:rsidRPr="004916D2" w:rsidRDefault="00656836" w:rsidP="00656836">
      <w:pPr>
        <w:pStyle w:val="a7"/>
        <w:numPr>
          <w:ilvl w:val="0"/>
          <w:numId w:val="14"/>
        </w:numPr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міжрядковий інтервал – полуторний</w:t>
      </w:r>
    </w:p>
    <w:p w14:paraId="5FA8309D" w14:textId="77777777" w:rsidR="00656836" w:rsidRPr="004916D2" w:rsidRDefault="00656836" w:rsidP="00656836">
      <w:pPr>
        <w:pStyle w:val="a7"/>
        <w:numPr>
          <w:ilvl w:val="0"/>
          <w:numId w:val="14"/>
        </w:numPr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кількість рядків на сторінці – до 30</w:t>
      </w:r>
    </w:p>
    <w:p w14:paraId="525DD54B" w14:textId="77777777" w:rsidR="00F31F8A" w:rsidRPr="004916D2" w:rsidRDefault="00656836" w:rsidP="00666394">
      <w:pPr>
        <w:pStyle w:val="a7"/>
        <w:numPr>
          <w:ilvl w:val="0"/>
          <w:numId w:val="14"/>
        </w:numPr>
        <w:ind w:left="567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міжрядковий інтервал між заголовком (назвою розділу чи підрозділу) і текстом – 20 мм</w:t>
      </w:r>
    </w:p>
    <w:p w14:paraId="74CC8B6A" w14:textId="77777777" w:rsidR="00F31F8A" w:rsidRPr="004916D2" w:rsidRDefault="00F31F8A" w:rsidP="00F31F8A">
      <w:pPr>
        <w:pStyle w:val="a7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60D544C" w14:textId="77777777" w:rsidR="00F31F8A" w:rsidRPr="004916D2" w:rsidRDefault="00F31F8A" w:rsidP="00F31F8A">
      <w:pPr>
        <w:pStyle w:val="a7"/>
        <w:ind w:left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867CBF1" w14:textId="77777777" w:rsidR="00666394" w:rsidRPr="004916D2" w:rsidRDefault="00666394" w:rsidP="00666394">
      <w:pPr>
        <w:pStyle w:val="a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lastRenderedPageBreak/>
        <w:t>Структура програми соціологічного дослідження</w:t>
      </w:r>
    </w:p>
    <w:p w14:paraId="31079858" w14:textId="77777777" w:rsidR="009C5D93" w:rsidRPr="004916D2" w:rsidRDefault="009C5D93" w:rsidP="00666394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 w:rsidR="0066639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індивідуальній роботі 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необхідно розробити програму соціологічного</w:t>
      </w:r>
      <w:r w:rsidR="0066639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дослідженн</w:t>
      </w:r>
      <w:r w:rsidR="0066639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я за обраною темою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0B6C3FDD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Програма соціологічного дослідження складається з двох розділів –</w:t>
      </w:r>
    </w:p>
    <w:p w14:paraId="52DAB73C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методоло</w:t>
      </w:r>
      <w:r w:rsidR="00666394" w:rsidRPr="004916D2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гічного та методичного (процедурного)</w:t>
      </w:r>
      <w:r w:rsidRPr="004916D2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.</w:t>
      </w:r>
    </w:p>
    <w:p w14:paraId="2BB44A3F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Перший </w:t>
      </w:r>
      <w:r w:rsidRPr="004916D2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 xml:space="preserve">методологічний розділ програми 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складається з</w:t>
      </w:r>
      <w:r w:rsidR="0066639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таких пунктів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3E91175F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1. Формулювання проблеми, що досліджується.</w:t>
      </w:r>
    </w:p>
    <w:p w14:paraId="5F3A7219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66639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предмета та об’єкта дослідження.</w:t>
      </w:r>
    </w:p>
    <w:p w14:paraId="60381A12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3. </w:t>
      </w:r>
      <w:r w:rsidR="0066639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мети дослідження.</w:t>
      </w:r>
    </w:p>
    <w:p w14:paraId="634D2171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4. Визначення завдань дослідження.</w:t>
      </w:r>
    </w:p>
    <w:p w14:paraId="2108E463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5. </w:t>
      </w:r>
      <w:r w:rsidR="0066639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Інтерпретація основних понять.</w:t>
      </w:r>
    </w:p>
    <w:p w14:paraId="6D2E78DD" w14:textId="77777777" w:rsidR="00666394" w:rsidRPr="004916D2" w:rsidRDefault="00666394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6. Операціоналізація основних понять.</w:t>
      </w:r>
    </w:p>
    <w:p w14:paraId="2ADF9A64" w14:textId="77777777" w:rsidR="009C5D93" w:rsidRPr="004916D2" w:rsidRDefault="00666394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9C5D93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Формулювання гіпотез.</w:t>
      </w:r>
    </w:p>
    <w:p w14:paraId="5F32BB94" w14:textId="77777777" w:rsidR="009C5D93" w:rsidRPr="004916D2" w:rsidRDefault="009C5D93" w:rsidP="009C5D93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Другий </w:t>
      </w:r>
      <w:r w:rsidR="00666394" w:rsidRPr="004916D2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методичний (</w:t>
      </w:r>
      <w:r w:rsidRPr="004916D2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процедурний</w:t>
      </w:r>
      <w:r w:rsidR="00666394" w:rsidRPr="004916D2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)</w:t>
      </w:r>
      <w:r w:rsidRPr="004916D2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 xml:space="preserve"> розділ 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складається з:</w:t>
      </w:r>
    </w:p>
    <w:p w14:paraId="38530105" w14:textId="77777777" w:rsidR="009C5D93" w:rsidRPr="004916D2" w:rsidRDefault="009C5D93" w:rsidP="00666394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="0066639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вибіркової сукупності.</w:t>
      </w:r>
    </w:p>
    <w:p w14:paraId="635AF801" w14:textId="77777777" w:rsidR="00666394" w:rsidRPr="004916D2" w:rsidRDefault="009C5D93" w:rsidP="00666394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66639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Описання методу отримання інформації.</w:t>
      </w:r>
    </w:p>
    <w:p w14:paraId="33E91A60" w14:textId="77777777" w:rsidR="00666394" w:rsidRPr="004916D2" w:rsidRDefault="00666394" w:rsidP="00666394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3. Логічних схем побудови інструментарію соціологічного дослідження.</w:t>
      </w:r>
    </w:p>
    <w:p w14:paraId="10A5B0D1" w14:textId="77777777" w:rsidR="00666394" w:rsidRPr="004916D2" w:rsidRDefault="00666394" w:rsidP="00666394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4. Логічних схем обробки соціологічної інформації.</w:t>
      </w:r>
    </w:p>
    <w:p w14:paraId="3F7CF088" w14:textId="77777777" w:rsidR="00666394" w:rsidRPr="004916D2" w:rsidRDefault="00666394" w:rsidP="00666394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5. Робочого плану дослідження.</w:t>
      </w:r>
    </w:p>
    <w:p w14:paraId="37246A7F" w14:textId="77777777" w:rsidR="00656836" w:rsidRPr="004916D2" w:rsidRDefault="00666394" w:rsidP="00F31F8A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6. Кошторису дослідження.</w:t>
      </w:r>
    </w:p>
    <w:p w14:paraId="0B1662DB" w14:textId="77777777" w:rsidR="00F31F8A" w:rsidRPr="004916D2" w:rsidRDefault="00F31F8A" w:rsidP="00F31F8A">
      <w:pPr>
        <w:pStyle w:val="a7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Інструментарій дослідження </w:t>
      </w:r>
      <w:r w:rsidR="001F5EBD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розробляється</w:t>
      </w: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F5EBD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згідно обраного методу збору соціологічної інформації. </w:t>
      </w:r>
    </w:p>
    <w:p w14:paraId="74DB216E" w14:textId="77777777" w:rsidR="00A715AA" w:rsidRPr="004916D2" w:rsidRDefault="00A715AA" w:rsidP="00A715AA">
      <w:pPr>
        <w:spacing w:after="0" w:line="240" w:lineRule="auto"/>
        <w:ind w:left="786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159E69CE" w14:textId="77777777" w:rsidR="00666394" w:rsidRPr="004916D2" w:rsidRDefault="00666394" w:rsidP="00666394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Рекомендації щодо виконання індивідуальної роботи:</w:t>
      </w:r>
    </w:p>
    <w:p w14:paraId="794DCC97" w14:textId="0331C1FE" w:rsidR="00666394" w:rsidRPr="004916D2" w:rsidRDefault="00666394" w:rsidP="00666394">
      <w:pPr>
        <w:pStyle w:val="a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1. Обрати тему роботи </w:t>
      </w:r>
      <w:r w:rsidR="004916D2" w:rsidRPr="004916D2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(у відповідності до теми магістерської роботи!!!)</w:t>
      </w:r>
      <w:r w:rsidRPr="004916D2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.</w:t>
      </w:r>
    </w:p>
    <w:p w14:paraId="38AEA502" w14:textId="77777777" w:rsidR="00666394" w:rsidRPr="004916D2" w:rsidRDefault="00666394" w:rsidP="00666394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2. Підібрати необхідну літературу, вивчити та проаналізувати її.</w:t>
      </w:r>
    </w:p>
    <w:p w14:paraId="1EFD03C9" w14:textId="77777777" w:rsidR="00666394" w:rsidRPr="004916D2" w:rsidRDefault="00666394" w:rsidP="00666394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3. Оформити роботу згідно з вимогами, що викладені вище.</w:t>
      </w:r>
    </w:p>
    <w:p w14:paraId="6B87097D" w14:textId="77777777" w:rsidR="00666394" w:rsidRPr="004916D2" w:rsidRDefault="00666394" w:rsidP="00666394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683E796" w14:textId="77777777" w:rsidR="00666394" w:rsidRPr="004916D2" w:rsidRDefault="00666394" w:rsidP="00666394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Критерії оцінювання:</w:t>
      </w:r>
    </w:p>
    <w:p w14:paraId="7D5843F9" w14:textId="77777777" w:rsidR="001F5EBD" w:rsidRPr="004916D2" w:rsidRDefault="000C0568" w:rsidP="001F5EBD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Індивідуальна робота </w:t>
      </w:r>
      <w:r w:rsidR="00666394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оцінюється в 20 балів. </w:t>
      </w:r>
      <w:r w:rsidR="001F5EBD" w:rsidRPr="004916D2">
        <w:rPr>
          <w:rFonts w:ascii="Times New Roman" w:hAnsi="Times New Roman" w:cs="Times New Roman"/>
          <w:noProof/>
          <w:sz w:val="28"/>
          <w:szCs w:val="28"/>
          <w:lang w:val="uk-UA"/>
        </w:rPr>
        <w:t>Оцінюючі роботу, викладач зважає на те, наскільки повно розкрито тему, наскільки чітко та послідовно розроблені пункти програми, чи досягнуто ціль роботи, наскільки якісно розроблено інструментарій дослідження, чи оформлено роботу у відповідності до вимог.</w:t>
      </w:r>
    </w:p>
    <w:p w14:paraId="3E34A988" w14:textId="77777777" w:rsidR="000C0568" w:rsidRPr="004916D2" w:rsidRDefault="000C0568" w:rsidP="00666394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558ACD6" w14:textId="77777777" w:rsidR="006D6E30" w:rsidRPr="004916D2" w:rsidRDefault="006D6E30" w:rsidP="006D6E30">
      <w:pPr>
        <w:pStyle w:val="a7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Рекомендована література</w:t>
      </w:r>
    </w:p>
    <w:p w14:paraId="268A7238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Основна:</w:t>
      </w:r>
    </w:p>
    <w:p w14:paraId="284C91B5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 xml:space="preserve">Загальна соціологія : хрестоматія / М-во освіти і науки України, Терноп. нац. економ. ун-т ; [концепція, упоряд., пер.: А. В. Фурман, В. С. Біскуп, О. С. Морщакова]. Київ : Ліра-К, 2020. 354 с. </w:t>
      </w:r>
    </w:p>
    <w:p w14:paraId="1C7E8B8C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Історія соціологічної думки : навчальний енциклопедичний словник-довідник / За нау Київ ред. В.М. Пічі [Н.В. Коваліско, В.М. Онищук, Н.М. Цимбалюк та ін.]. Львів: «Новий Світ 2000», 2019. 687 с.</w:t>
      </w:r>
    </w:p>
    <w:p w14:paraId="3DBC3594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3.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Історія української соціологічної думки : навчальна біографічна енциклопедія / За нау Київ ред. В.М. Пічі [В.М. Онищук, Ю.Ф. Пачковський, Н.М. Цимбалюк та ін.]. Львів: «Новий Світ 2000», 2019. 334 с.</w:t>
      </w:r>
    </w:p>
    <w:p w14:paraId="78603FAF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lastRenderedPageBreak/>
        <w:t>4.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 xml:space="preserve">Лукашевич М. П. Соціологія : загальний курс : підручник для внз / М. П. Лукашевич, М. В. Туленков. 3-тє вид. Київ : Каравела, 2017. 408 с. </w:t>
      </w:r>
    </w:p>
    <w:p w14:paraId="1F78235F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5.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 xml:space="preserve">Лукашевич М. П. Соціологія : основи загальної, спеціальних і галузевих теорій : підручник для внз / М. П. Лукашевич, М. В. Туленков, Ю. І. Яковенко. 4-те вид., стер. Київ : Каравела, 2018. 544 с. </w:t>
      </w:r>
    </w:p>
    <w:p w14:paraId="5EF1C4A8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</w:p>
    <w:p w14:paraId="7C12565E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Додаткова:</w:t>
      </w:r>
    </w:p>
    <w:p w14:paraId="66883F38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 xml:space="preserve">Афанасьєва Л. В. Соціологія міста і села / Л. В. Афанасьєва, Б. Ідрісов / М-во освіти і науки України, Мелітопол. держ. пед. ун-т ім. Богдана Хмельницького. Мелітополь : Вид. буд. ММД, 2015. 86 с. </w:t>
      </w:r>
    </w:p>
    <w:p w14:paraId="13EE36EA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Болотова В.О. Соціологія культури: конспект лекцій для студ. спец. «Соціологія» Харків : НТУ «ХПІ», 2017. 104 с.</w:t>
      </w:r>
    </w:p>
    <w:p w14:paraId="34BD743E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3.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Димитрова Л. М. Соціологія управління та організації: Навч. посіб. Київ: Ліра-К, 2015. 152 с.</w:t>
      </w:r>
    </w:p>
    <w:p w14:paraId="63214211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4.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Лукашевич М. П. Соціологія соціальної роботи: теорія і практика : навч. посібник для внз / М. П. Лукашевич, Ф. Ф. Шандор. Київ : [Каравела], 2018. 212 с.</w:t>
      </w:r>
    </w:p>
    <w:p w14:paraId="0DF07453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5.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Нельга О. В. Українська етносоціологія : навч. посібник / О. В. Нельга. Ч. 1. Київ : Персонал, 2015. 544 с.</w:t>
      </w:r>
    </w:p>
    <w:p w14:paraId="5CAB4814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6.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Нечітайло І. С. Сучасна соціологія освіти: від соціологічної теорії до освітньої практики : підручник для ЗВО / Ірина Нечітайло. Київ : Кондор, 2019. 296 с.</w:t>
      </w:r>
    </w:p>
    <w:p w14:paraId="31F8FC63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7.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Політична соціологія. Соціологія права (1978-2008) : [бібліогр. список] / Від. нау Київ інформації та бібліографії ЗОУНБ. Запоріжжя : ЗОУНБ, 2021. 390 с.</w:t>
      </w:r>
    </w:p>
    <w:p w14:paraId="37F722A1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 xml:space="preserve">Соціологія і психологія : навч. посібник для внз / за ред. Ю. Ф. Пачковського ; М-во освіти і науки України, Львів. нац. ун-т ім. Івана Франка. 2-ге вид., стер. Київ : Каравела, 2018. 760 с. </w:t>
      </w:r>
    </w:p>
    <w:p w14:paraId="1EF84AF7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9.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Соціологія праці : [бібліогр. список] / Від. нау Київ інформації та бібліографії ЗОУНБ. Запоріжжя : ЗОУНБ, 2016. 210 с.</w:t>
      </w:r>
    </w:p>
    <w:p w14:paraId="36609C5B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10.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 xml:space="preserve">Соціологія туризму : підручник / М. П. Лукашевич, С. М. Мошак, Ф. Ф. Шандор. Київ : Знання, 2015. 304 с. </w:t>
      </w:r>
    </w:p>
    <w:p w14:paraId="335B127F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11.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Хоронжий А. Г. Соціологія релігії : курс лекцій : навч. посібник / А. Г. Хоронжий. 2-ге вид., стер. Львів : Магнолія 2006, 2016. 168 с.</w:t>
      </w:r>
    </w:p>
    <w:p w14:paraId="47E157E5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12.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 xml:space="preserve">Чудовська І. Соціологія реклами : навч. посібник для вищих закладів освіти / Ірина Чудовська ; Київ. нац. ун-т ім. Тараса Шевченка. Київ : Каравела, 2019. 192 с. </w:t>
      </w:r>
    </w:p>
    <w:p w14:paraId="2AF5CA27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13.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 xml:space="preserve">Соціологія : короткий навч. словник: терміни і поняття / за нау Київ ред. В. М. Пічі. 3-тє вид., випр., перероб. і доп. Львів : Магнолія 2016, 2017. 340 с. </w:t>
      </w:r>
    </w:p>
    <w:p w14:paraId="32590B77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14.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 xml:space="preserve">Соціологія : підручник / за ред. В. М. Пічі. 5-те вид., випр. Львів : Новий Світ - 2000, 2016. 280 с. </w:t>
      </w:r>
    </w:p>
    <w:p w14:paraId="1D19B125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15.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 xml:space="preserve">Соціологія : підручник для внз / [авт. кол.: В. І. Волович та ін.]. 6-те вид., перероб. та допов. КИЇВ : Центр учб. літ., 2016. 808 с. </w:t>
      </w:r>
    </w:p>
    <w:p w14:paraId="7DAD94E8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16.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Соціологія: терміни і поняття. Навчальний енциклопедичний словник-довідник / За заг. ред. В.М. Пічі [Н.В. Коваліско, Ю.Ф. Пачковський, О.І. Пташник-Середюк та ін.]. Львів: «Новий Світ 2000», 2019. 658 с.</w:t>
      </w:r>
    </w:p>
    <w:p w14:paraId="07367887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</w:p>
    <w:p w14:paraId="4FBA8A6A" w14:textId="77777777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Інформаційні ресурси</w:t>
      </w:r>
    </w:p>
    <w:p w14:paraId="425CE743" w14:textId="096FB23F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Гідденс Е. Соціологія URL: http://politics.ellib.org.ua/pages-cat-173.html (дата звернення: 15.08.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).</w:t>
      </w:r>
    </w:p>
    <w:p w14:paraId="0120DE9E" w14:textId="2D5F6471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Лукашевич М.П. Соціологія. Загальний курс / М.П. Лукашевич, М.В. Туленков. URL: Режим доступу: http://www.big-lib.com/book/8_Sociologiya_Zagalnii_kyrs (дата звернення: 15.08.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).</w:t>
      </w:r>
    </w:p>
    <w:p w14:paraId="65090EBD" w14:textId="08C64FE0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3.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Соціальна та демографічна статистика URL: https://epkmoodle.znu.edu.ua/course/view.php?id=395#section-0 (дата звернення: 15.08.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).</w:t>
      </w:r>
    </w:p>
    <w:p w14:paraId="27876378" w14:textId="16BF1080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lastRenderedPageBreak/>
        <w:t>4.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Спеціальна моніторингова місія в Україні: тематичний звіт. URL: https://www.osce.org/files/f/documents/c/6/246201.pdf (дата звернення: 05.08.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). </w:t>
      </w:r>
    </w:p>
    <w:p w14:paraId="0FFFCCBC" w14:textId="0B3A3E6B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5.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Яковлєва Г. Право соціального забезпечення як самостійна галузь права в національній правовій системі України. Підприємництво, господарство і право. 2017. № 3. С. 102-106. URL: http://nbuv.gov.ua/UJRN/Pgip_2017_3_23 (дата звернення: 05.08.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). </w:t>
      </w:r>
    </w:p>
    <w:p w14:paraId="635E0F7A" w14:textId="49B95138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6.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 xml:space="preserve">Прогнозна оцінка рівня бідності в Україні у 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році за трьома сценаріями розвитку соціально-економічних процесів внаслідок російсько-української війни URL: https://idss.org.ua/arhiv/%D0%9F%D1%80%D0%BE%D0%B3%D0%BD%D0%BE%D0%B7%20%D0%B1%D1%96%D0%B4%D0%BD%D0%BE%D1%81%D1%82%D1%96%20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%20.pdf (дата звернення: 05.08.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).</w:t>
      </w:r>
    </w:p>
    <w:p w14:paraId="2A84AA97" w14:textId="3C6C6ED0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7.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Стан сингулярності: соціальні структури, ситуації, повсякденні практики  URL: https://i-soc.com.ua/assets/files/library/stan-singulyarnosti_monografiya_2017.pdf (дата звернення: 15.08.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).</w:t>
      </w:r>
    </w:p>
    <w:p w14:paraId="3E913294" w14:textId="149A9FCC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Степаненко В.П. Громадянське суспільство: дискурси і практики URL: https://i-soc.com.ua/assets/files/library/stepanenko.pdf (дата звернення: 15.08.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).</w:t>
      </w:r>
    </w:p>
    <w:p w14:paraId="634E3BCB" w14:textId="5E7E1629" w:rsidR="004916D2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9.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Пилипенко В.Є. Людина в ринковому суспільстві: орієнтації, поведінка, культура. URL: https://i-soc.com.ua/assets/files/library/pylypenko_v_lyudyna_u_rynkovomu_suspilstvi_k_2005.pdf (дата звернення: 15.08.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).</w:t>
      </w:r>
    </w:p>
    <w:p w14:paraId="21A0D4F0" w14:textId="74624592" w:rsidR="00A715AA" w:rsidRPr="004916D2" w:rsidRDefault="004916D2" w:rsidP="00491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10.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ab/>
        <w:t>Cоціально-психологічні чинники інтеграції українського соціуму. URL: https://i-soc.com.ua/assets/files/journal/leshch-socio-psy-factors-a5-16-01-2017.pdf (дата звернення: 15.08.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2023</w:t>
      </w:r>
      <w:r w:rsidRPr="004916D2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).</w:t>
      </w:r>
    </w:p>
    <w:sectPr w:rsidR="00A715AA" w:rsidRPr="004916D2" w:rsidSect="005C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CAF"/>
    <w:multiLevelType w:val="hybridMultilevel"/>
    <w:tmpl w:val="DDF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2D1A"/>
    <w:multiLevelType w:val="hybridMultilevel"/>
    <w:tmpl w:val="E262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2D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730A4B"/>
    <w:multiLevelType w:val="hybridMultilevel"/>
    <w:tmpl w:val="9E4C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308"/>
    <w:multiLevelType w:val="hybridMultilevel"/>
    <w:tmpl w:val="22047E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2D67B9E"/>
    <w:multiLevelType w:val="hybridMultilevel"/>
    <w:tmpl w:val="69E4DD3E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2AAF"/>
    <w:multiLevelType w:val="hybridMultilevel"/>
    <w:tmpl w:val="826E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36702"/>
    <w:multiLevelType w:val="hybridMultilevel"/>
    <w:tmpl w:val="3D5410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C5A7F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4B17F6"/>
    <w:multiLevelType w:val="hybridMultilevel"/>
    <w:tmpl w:val="B68E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6750A"/>
    <w:multiLevelType w:val="hybridMultilevel"/>
    <w:tmpl w:val="B4B87CC0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5F59"/>
    <w:multiLevelType w:val="hybridMultilevel"/>
    <w:tmpl w:val="5E72B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D66F58"/>
    <w:multiLevelType w:val="hybridMultilevel"/>
    <w:tmpl w:val="4FC21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7136E"/>
    <w:multiLevelType w:val="hybridMultilevel"/>
    <w:tmpl w:val="1298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543AF"/>
    <w:multiLevelType w:val="hybridMultilevel"/>
    <w:tmpl w:val="9FC61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A5805"/>
    <w:multiLevelType w:val="hybridMultilevel"/>
    <w:tmpl w:val="E52EB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5B192C"/>
    <w:multiLevelType w:val="hybridMultilevel"/>
    <w:tmpl w:val="DEBA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C577B"/>
    <w:multiLevelType w:val="hybridMultilevel"/>
    <w:tmpl w:val="CA1C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B19B7"/>
    <w:multiLevelType w:val="hybridMultilevel"/>
    <w:tmpl w:val="7166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"/>
  </w:num>
  <w:num w:numId="6">
    <w:abstractNumId w:val="9"/>
  </w:num>
  <w:num w:numId="7">
    <w:abstractNumId w:val="18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15"/>
  </w:num>
  <w:num w:numId="14">
    <w:abstractNumId w:val="4"/>
  </w:num>
  <w:num w:numId="15">
    <w:abstractNumId w:val="10"/>
  </w:num>
  <w:num w:numId="16">
    <w:abstractNumId w:val="5"/>
  </w:num>
  <w:num w:numId="17">
    <w:abstractNumId w:val="3"/>
  </w:num>
  <w:num w:numId="18">
    <w:abstractNumId w:val="19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5AA"/>
    <w:rsid w:val="000C0568"/>
    <w:rsid w:val="000F55E4"/>
    <w:rsid w:val="001F5EBD"/>
    <w:rsid w:val="004916D2"/>
    <w:rsid w:val="00556EDE"/>
    <w:rsid w:val="005C1FB5"/>
    <w:rsid w:val="00656836"/>
    <w:rsid w:val="00666394"/>
    <w:rsid w:val="006D6E30"/>
    <w:rsid w:val="00901A14"/>
    <w:rsid w:val="009C5D93"/>
    <w:rsid w:val="00A715AA"/>
    <w:rsid w:val="00DA7D41"/>
    <w:rsid w:val="00DC3F10"/>
    <w:rsid w:val="00EC0EAD"/>
    <w:rsid w:val="00F3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32EF62"/>
  <w15:docId w15:val="{29B53721-A960-467D-9CED-18B3FE97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FB5"/>
  </w:style>
  <w:style w:type="paragraph" w:styleId="3">
    <w:name w:val="heading 3"/>
    <w:basedOn w:val="a"/>
    <w:next w:val="a"/>
    <w:link w:val="30"/>
    <w:unhideWhenUsed/>
    <w:qFormat/>
    <w:rsid w:val="00A715AA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15AA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A715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A715A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71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A715AA"/>
    <w:rPr>
      <w:color w:val="0000FF" w:themeColor="hyperlink"/>
      <w:u w:val="single"/>
    </w:rPr>
  </w:style>
  <w:style w:type="paragraph" w:styleId="a7">
    <w:name w:val="No Spacing"/>
    <w:uiPriority w:val="1"/>
    <w:qFormat/>
    <w:rsid w:val="00A71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Олександра</cp:lastModifiedBy>
  <cp:revision>8</cp:revision>
  <dcterms:created xsi:type="dcterms:W3CDTF">2014-10-02T19:50:00Z</dcterms:created>
  <dcterms:modified xsi:type="dcterms:W3CDTF">2023-12-06T17:37:00Z</dcterms:modified>
</cp:coreProperties>
</file>