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0AC" w:rsidRPr="00A05BCE" w:rsidRDefault="000920AC" w:rsidP="000920AC">
      <w:pPr>
        <w:spacing w:after="0" w:line="240" w:lineRule="auto"/>
        <w:jc w:val="center"/>
        <w:rPr>
          <w:rFonts w:ascii="Times New Roman" w:hAnsi="Times New Roman"/>
          <w:b/>
          <w:sz w:val="28"/>
          <w:szCs w:val="28"/>
          <w:lang w:val="uk-UA"/>
        </w:rPr>
      </w:pPr>
      <w:r w:rsidRPr="00A05BCE">
        <w:rPr>
          <w:rFonts w:ascii="Times New Roman" w:hAnsi="Times New Roman"/>
          <w:b/>
          <w:sz w:val="28"/>
          <w:szCs w:val="28"/>
          <w:lang w:val="uk-UA"/>
        </w:rPr>
        <w:t xml:space="preserve">ТЕМА 2. ПОНЯТТЯ І КЛАСИФІКАЦІЯ </w:t>
      </w:r>
    </w:p>
    <w:p w:rsidR="000920AC" w:rsidRDefault="000920AC" w:rsidP="000920AC">
      <w:pPr>
        <w:spacing w:after="0" w:line="240" w:lineRule="auto"/>
        <w:jc w:val="center"/>
        <w:rPr>
          <w:rFonts w:ascii="Times New Roman" w:hAnsi="Times New Roman"/>
          <w:b/>
          <w:sz w:val="28"/>
          <w:szCs w:val="28"/>
          <w:lang w:val="uk-UA"/>
        </w:rPr>
      </w:pPr>
      <w:r w:rsidRPr="00A05BCE">
        <w:rPr>
          <w:rFonts w:ascii="Times New Roman" w:hAnsi="Times New Roman"/>
          <w:b/>
          <w:sz w:val="28"/>
          <w:szCs w:val="28"/>
          <w:lang w:val="uk-UA"/>
        </w:rPr>
        <w:t>ФІНАНСОВОГО ПОСЕРЕДНИЦТВА</w:t>
      </w:r>
    </w:p>
    <w:p w:rsidR="000920AC" w:rsidRPr="00A05BCE" w:rsidRDefault="000920AC" w:rsidP="000920AC">
      <w:pPr>
        <w:spacing w:after="0" w:line="240" w:lineRule="auto"/>
        <w:jc w:val="center"/>
        <w:rPr>
          <w:rFonts w:ascii="Times New Roman" w:hAnsi="Times New Roman"/>
          <w:b/>
          <w:sz w:val="28"/>
          <w:szCs w:val="28"/>
          <w:lang w:val="uk-UA"/>
        </w:rPr>
      </w:pPr>
    </w:p>
    <w:p w:rsidR="000920AC" w:rsidRPr="00A05BCE" w:rsidRDefault="000920AC" w:rsidP="000920AC">
      <w:pPr>
        <w:pStyle w:val="a3"/>
        <w:tabs>
          <w:tab w:val="left" w:pos="0"/>
        </w:tabs>
        <w:spacing w:after="0" w:line="240" w:lineRule="auto"/>
        <w:ind w:left="0" w:firstLine="709"/>
        <w:jc w:val="both"/>
        <w:rPr>
          <w:rFonts w:ascii="Times New Roman" w:hAnsi="Times New Roman"/>
          <w:sz w:val="28"/>
          <w:szCs w:val="28"/>
          <w:lang w:val="uk-UA"/>
        </w:rPr>
      </w:pPr>
      <w:r w:rsidRPr="00A05BCE">
        <w:rPr>
          <w:rFonts w:ascii="Times New Roman" w:hAnsi="Times New Roman"/>
          <w:sz w:val="28"/>
          <w:szCs w:val="28"/>
          <w:lang w:val="uk-UA"/>
        </w:rPr>
        <w:t>Завдання №</w:t>
      </w:r>
      <w:r>
        <w:rPr>
          <w:rFonts w:ascii="Times New Roman" w:hAnsi="Times New Roman"/>
          <w:sz w:val="28"/>
          <w:szCs w:val="28"/>
          <w:lang w:val="uk-UA"/>
        </w:rPr>
        <w:t>1</w:t>
      </w:r>
      <w:r w:rsidRPr="00A05BCE">
        <w:rPr>
          <w:rFonts w:ascii="Times New Roman" w:hAnsi="Times New Roman"/>
          <w:sz w:val="28"/>
          <w:szCs w:val="28"/>
          <w:lang w:val="uk-UA"/>
        </w:rPr>
        <w:t>. Заповнити рис., визначивши види фінансових посередників за різними класифікаційними ознаками.</w:t>
      </w:r>
    </w:p>
    <w:p w:rsidR="000920AC" w:rsidRPr="00A05BCE" w:rsidRDefault="000920AC" w:rsidP="000920AC">
      <w:pPr>
        <w:spacing w:after="0" w:line="240" w:lineRule="auto"/>
        <w:jc w:val="both"/>
        <w:rPr>
          <w:rFonts w:ascii="Times New Roman" w:hAnsi="Times New Roman"/>
          <w:color w:val="FF0000"/>
          <w:sz w:val="28"/>
          <w:szCs w:val="28"/>
          <w:lang w:val="uk-UA"/>
        </w:rPr>
      </w:pPr>
      <w:r w:rsidRPr="00A05BCE">
        <w:rPr>
          <w:rFonts w:ascii="Times New Roman" w:hAnsi="Times New Roman"/>
          <w:noProof/>
          <w:sz w:val="28"/>
          <w:szCs w:val="28"/>
          <w:lang w:val="en-US" w:eastAsia="en-US"/>
        </w:rPr>
        <mc:AlternateContent>
          <mc:Choice Requires="wpc">
            <w:drawing>
              <wp:inline distT="0" distB="0" distL="0" distR="0">
                <wp:extent cx="6061710" cy="2270125"/>
                <wp:effectExtent l="0" t="1270" r="0" b="0"/>
                <wp:docPr id="41" name="Полотно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Rectangle 4"/>
                        <wps:cNvSpPr>
                          <a:spLocks noChangeArrowheads="1"/>
                        </wps:cNvSpPr>
                        <wps:spPr bwMode="auto">
                          <a:xfrm>
                            <a:off x="1565793" y="156385"/>
                            <a:ext cx="2943725" cy="266024"/>
                          </a:xfrm>
                          <a:prstGeom prst="rect">
                            <a:avLst/>
                          </a:prstGeom>
                          <a:solidFill>
                            <a:srgbClr val="FFFFFF"/>
                          </a:solidFill>
                          <a:ln w="9525">
                            <a:solidFill>
                              <a:srgbClr val="000000"/>
                            </a:solidFill>
                            <a:miter lim="800000"/>
                            <a:headEnd/>
                            <a:tailEnd/>
                          </a:ln>
                        </wps:spPr>
                        <wps:txbx>
                          <w:txbxContent>
                            <w:p w:rsidR="000920AC" w:rsidRPr="00A54681" w:rsidRDefault="000920AC" w:rsidP="000920AC">
                              <w:pPr>
                                <w:spacing w:after="0" w:line="240" w:lineRule="auto"/>
                                <w:jc w:val="center"/>
                                <w:rPr>
                                  <w:rFonts w:ascii="Times New Roman" w:hAnsi="Times New Roman"/>
                                  <w:sz w:val="24"/>
                                  <w:szCs w:val="24"/>
                                  <w:lang w:val="uk-UA"/>
                                </w:rPr>
                              </w:pPr>
                              <w:r w:rsidRPr="00A54681">
                                <w:rPr>
                                  <w:rFonts w:ascii="Times New Roman" w:hAnsi="Times New Roman"/>
                                  <w:sz w:val="24"/>
                                  <w:szCs w:val="24"/>
                                  <w:lang w:val="uk-UA"/>
                                </w:rPr>
                                <w:t>Фінансові посередники</w:t>
                              </w:r>
                            </w:p>
                          </w:txbxContent>
                        </wps:txbx>
                        <wps:bodyPr rot="0" vert="horz" wrap="square" lIns="91440" tIns="45720" rIns="91440" bIns="45720" anchor="t" anchorCtr="0" upright="1">
                          <a:noAutofit/>
                        </wps:bodyPr>
                      </wps:wsp>
                      <wps:wsp>
                        <wps:cNvPr id="14" name="Rectangle 5"/>
                        <wps:cNvSpPr>
                          <a:spLocks noChangeArrowheads="1"/>
                        </wps:cNvSpPr>
                        <wps:spPr bwMode="auto">
                          <a:xfrm>
                            <a:off x="79905" y="569444"/>
                            <a:ext cx="1619346" cy="591541"/>
                          </a:xfrm>
                          <a:prstGeom prst="rect">
                            <a:avLst/>
                          </a:prstGeom>
                          <a:solidFill>
                            <a:srgbClr val="FFFFFF"/>
                          </a:solidFill>
                          <a:ln w="9525">
                            <a:solidFill>
                              <a:srgbClr val="000000"/>
                            </a:solidFill>
                            <a:miter lim="800000"/>
                            <a:headEnd/>
                            <a:tailEnd/>
                          </a:ln>
                        </wps:spPr>
                        <wps:txbx>
                          <w:txbxContent>
                            <w:p w:rsidR="000920AC" w:rsidRPr="00A54681" w:rsidRDefault="000920AC" w:rsidP="000920AC">
                              <w:pPr>
                                <w:spacing w:after="0" w:line="240" w:lineRule="auto"/>
                                <w:jc w:val="center"/>
                                <w:rPr>
                                  <w:rFonts w:ascii="Times New Roman" w:hAnsi="Times New Roman"/>
                                  <w:lang w:val="uk-UA"/>
                                </w:rPr>
                              </w:pPr>
                              <w:r w:rsidRPr="00A54681">
                                <w:rPr>
                                  <w:rFonts w:ascii="Times New Roman" w:hAnsi="Times New Roman"/>
                                  <w:lang w:val="uk-UA"/>
                                </w:rPr>
                                <w:t>Залежно від обслуговування учасників ринку</w:t>
                              </w:r>
                            </w:p>
                          </w:txbxContent>
                        </wps:txbx>
                        <wps:bodyPr rot="0" vert="horz" wrap="square" lIns="91440" tIns="45720" rIns="91440" bIns="45720" anchor="t" anchorCtr="0" upright="1">
                          <a:noAutofit/>
                        </wps:bodyPr>
                      </wps:wsp>
                      <wps:wsp>
                        <wps:cNvPr id="15" name="Rectangle 6"/>
                        <wps:cNvSpPr>
                          <a:spLocks noChangeArrowheads="1"/>
                        </wps:cNvSpPr>
                        <wps:spPr bwMode="auto">
                          <a:xfrm>
                            <a:off x="2099625" y="611089"/>
                            <a:ext cx="1827609" cy="781923"/>
                          </a:xfrm>
                          <a:prstGeom prst="rect">
                            <a:avLst/>
                          </a:prstGeom>
                          <a:solidFill>
                            <a:srgbClr val="FFFFFF"/>
                          </a:solidFill>
                          <a:ln w="9525">
                            <a:solidFill>
                              <a:srgbClr val="000000"/>
                            </a:solidFill>
                            <a:miter lim="800000"/>
                            <a:headEnd/>
                            <a:tailEnd/>
                          </a:ln>
                        </wps:spPr>
                        <wps:txbx>
                          <w:txbxContent>
                            <w:p w:rsidR="000920AC" w:rsidRPr="00A63EAA" w:rsidRDefault="000920AC" w:rsidP="000920AC">
                              <w:pPr>
                                <w:spacing w:after="0" w:line="240" w:lineRule="auto"/>
                                <w:jc w:val="center"/>
                                <w:rPr>
                                  <w:rFonts w:ascii="Times New Roman" w:hAnsi="Times New Roman"/>
                                  <w:lang w:val="uk-UA"/>
                                </w:rPr>
                              </w:pPr>
                              <w:r w:rsidRPr="00A63EAA">
                                <w:rPr>
                                  <w:rFonts w:ascii="Times New Roman" w:hAnsi="Times New Roman"/>
                                  <w:lang w:val="uk-UA"/>
                                </w:rPr>
                                <w:t>Залежно від укладання і виконання угод з фінансовими інструментами</w:t>
                              </w:r>
                            </w:p>
                          </w:txbxContent>
                        </wps:txbx>
                        <wps:bodyPr rot="0" vert="horz" wrap="square" lIns="91440" tIns="45720" rIns="91440" bIns="45720" anchor="t" anchorCtr="0" upright="1">
                          <a:noAutofit/>
                        </wps:bodyPr>
                      </wps:wsp>
                      <wps:wsp>
                        <wps:cNvPr id="16" name="Rectangle 7"/>
                        <wps:cNvSpPr>
                          <a:spLocks noChangeArrowheads="1"/>
                        </wps:cNvSpPr>
                        <wps:spPr bwMode="auto">
                          <a:xfrm>
                            <a:off x="4176298" y="611089"/>
                            <a:ext cx="1638897" cy="424108"/>
                          </a:xfrm>
                          <a:prstGeom prst="rect">
                            <a:avLst/>
                          </a:prstGeom>
                          <a:solidFill>
                            <a:srgbClr val="FFFFFF"/>
                          </a:solidFill>
                          <a:ln w="9525">
                            <a:solidFill>
                              <a:srgbClr val="000000"/>
                            </a:solidFill>
                            <a:miter lim="800000"/>
                            <a:headEnd/>
                            <a:tailEnd/>
                          </a:ln>
                        </wps:spPr>
                        <wps:txbx>
                          <w:txbxContent>
                            <w:p w:rsidR="000920AC" w:rsidRPr="00A63EAA" w:rsidRDefault="000920AC" w:rsidP="000920AC">
                              <w:pPr>
                                <w:spacing w:after="0" w:line="240" w:lineRule="auto"/>
                                <w:jc w:val="center"/>
                                <w:rPr>
                                  <w:rFonts w:ascii="Times New Roman" w:hAnsi="Times New Roman"/>
                                  <w:lang w:val="uk-UA"/>
                                </w:rPr>
                              </w:pPr>
                              <w:r w:rsidRPr="00A63EAA">
                                <w:rPr>
                                  <w:rFonts w:ascii="Times New Roman" w:hAnsi="Times New Roman"/>
                                  <w:lang w:val="uk-UA"/>
                                </w:rPr>
                                <w:t>За сегментами фінансового ринку</w:t>
                              </w:r>
                            </w:p>
                          </w:txbxContent>
                        </wps:txbx>
                        <wps:bodyPr rot="0" vert="horz" wrap="square" lIns="91440" tIns="45720" rIns="91440" bIns="45720" anchor="t" anchorCtr="0" upright="1">
                          <a:noAutofit/>
                        </wps:bodyPr>
                      </wps:wsp>
                      <wps:wsp>
                        <wps:cNvPr id="17" name="Rectangle 8"/>
                        <wps:cNvSpPr>
                          <a:spLocks noChangeArrowheads="1"/>
                        </wps:cNvSpPr>
                        <wps:spPr bwMode="auto">
                          <a:xfrm>
                            <a:off x="2099625" y="1505201"/>
                            <a:ext cx="1648248" cy="308519"/>
                          </a:xfrm>
                          <a:prstGeom prst="rect">
                            <a:avLst/>
                          </a:prstGeom>
                          <a:solidFill>
                            <a:srgbClr val="FFFFFF"/>
                          </a:solidFill>
                          <a:ln w="9525">
                            <a:solidFill>
                              <a:srgbClr val="000000"/>
                            </a:solidFill>
                            <a:miter lim="800000"/>
                            <a:headEnd/>
                            <a:tailEnd/>
                          </a:ln>
                        </wps:spPr>
                        <wps:txbx>
                          <w:txbxContent>
                            <w:p w:rsidR="000920AC" w:rsidRPr="0022746B" w:rsidRDefault="000920AC" w:rsidP="000920AC">
                              <w:pPr>
                                <w:spacing w:after="0" w:line="240" w:lineRule="auto"/>
                                <w:jc w:val="center"/>
                                <w:rPr>
                                  <w:rFonts w:ascii="Times New Roman" w:hAnsi="Times New Roman"/>
                                  <w:sz w:val="24"/>
                                  <w:szCs w:val="24"/>
                                  <w:lang w:val="uk-UA"/>
                                </w:rPr>
                              </w:pPr>
                            </w:p>
                          </w:txbxContent>
                        </wps:txbx>
                        <wps:bodyPr rot="0" vert="horz" wrap="square" lIns="91440" tIns="45720" rIns="91440" bIns="45720" anchor="t" anchorCtr="0" upright="1">
                          <a:noAutofit/>
                        </wps:bodyPr>
                      </wps:wsp>
                      <wps:wsp>
                        <wps:cNvPr id="18" name="Rectangle 9"/>
                        <wps:cNvSpPr>
                          <a:spLocks noChangeArrowheads="1"/>
                        </wps:cNvSpPr>
                        <wps:spPr bwMode="auto">
                          <a:xfrm>
                            <a:off x="4176298" y="1149936"/>
                            <a:ext cx="1656748" cy="287272"/>
                          </a:xfrm>
                          <a:prstGeom prst="rect">
                            <a:avLst/>
                          </a:prstGeom>
                          <a:solidFill>
                            <a:srgbClr val="FFFFFF"/>
                          </a:solidFill>
                          <a:ln w="9525">
                            <a:solidFill>
                              <a:srgbClr val="000000"/>
                            </a:solidFill>
                            <a:miter lim="800000"/>
                            <a:headEnd/>
                            <a:tailEnd/>
                          </a:ln>
                        </wps:spPr>
                        <wps:txbx>
                          <w:txbxContent>
                            <w:p w:rsidR="000920AC" w:rsidRPr="00A63EAA" w:rsidRDefault="000920AC" w:rsidP="000920AC">
                              <w:pPr>
                                <w:rPr>
                                  <w:szCs w:val="24"/>
                                </w:rPr>
                              </w:pPr>
                            </w:p>
                          </w:txbxContent>
                        </wps:txbx>
                        <wps:bodyPr rot="0" vert="horz" wrap="square" lIns="91440" tIns="45720" rIns="91440" bIns="45720" anchor="t" anchorCtr="0" upright="1">
                          <a:noAutofit/>
                        </wps:bodyPr>
                      </wps:wsp>
                      <wps:wsp>
                        <wps:cNvPr id="19" name="Rectangle 10"/>
                        <wps:cNvSpPr>
                          <a:spLocks noChangeArrowheads="1"/>
                        </wps:cNvSpPr>
                        <wps:spPr bwMode="auto">
                          <a:xfrm>
                            <a:off x="79905" y="1679434"/>
                            <a:ext cx="1619346" cy="271973"/>
                          </a:xfrm>
                          <a:prstGeom prst="rect">
                            <a:avLst/>
                          </a:prstGeom>
                          <a:solidFill>
                            <a:srgbClr val="FFFFFF"/>
                          </a:solidFill>
                          <a:ln w="9525">
                            <a:solidFill>
                              <a:srgbClr val="000000"/>
                            </a:solidFill>
                            <a:miter lim="800000"/>
                            <a:headEnd/>
                            <a:tailEnd/>
                          </a:ln>
                        </wps:spPr>
                        <wps:txbx>
                          <w:txbxContent>
                            <w:p w:rsidR="000920AC" w:rsidRPr="00A54681" w:rsidRDefault="000920AC" w:rsidP="000920AC">
                              <w:pPr>
                                <w:rPr>
                                  <w:szCs w:val="24"/>
                                </w:rPr>
                              </w:pPr>
                            </w:p>
                          </w:txbxContent>
                        </wps:txbx>
                        <wps:bodyPr rot="0" vert="horz" wrap="square" lIns="91440" tIns="45720" rIns="91440" bIns="45720" anchor="t" anchorCtr="0" upright="1">
                          <a:noAutofit/>
                        </wps:bodyPr>
                      </wps:wsp>
                      <wps:wsp>
                        <wps:cNvPr id="20" name="Rectangle 11"/>
                        <wps:cNvSpPr>
                          <a:spLocks noChangeArrowheads="1"/>
                        </wps:cNvSpPr>
                        <wps:spPr bwMode="auto">
                          <a:xfrm>
                            <a:off x="79905" y="1260425"/>
                            <a:ext cx="1619346" cy="264324"/>
                          </a:xfrm>
                          <a:prstGeom prst="rect">
                            <a:avLst/>
                          </a:prstGeom>
                          <a:solidFill>
                            <a:srgbClr val="FFFFFF"/>
                          </a:solidFill>
                          <a:ln w="9525">
                            <a:solidFill>
                              <a:srgbClr val="000000"/>
                            </a:solidFill>
                            <a:miter lim="800000"/>
                            <a:headEnd/>
                            <a:tailEnd/>
                          </a:ln>
                        </wps:spPr>
                        <wps:txbx>
                          <w:txbxContent>
                            <w:p w:rsidR="000920AC" w:rsidRPr="00A54681" w:rsidRDefault="000920AC" w:rsidP="000920AC">
                              <w:pPr>
                                <w:rPr>
                                  <w:szCs w:val="24"/>
                                </w:rPr>
                              </w:pPr>
                            </w:p>
                          </w:txbxContent>
                        </wps:txbx>
                        <wps:bodyPr rot="0" vert="horz" wrap="square" lIns="91440" tIns="45720" rIns="91440" bIns="45720" anchor="t" anchorCtr="0" upright="1">
                          <a:noAutofit/>
                        </wps:bodyPr>
                      </wps:wsp>
                      <wps:wsp>
                        <wps:cNvPr id="21" name="Rectangle 12"/>
                        <wps:cNvSpPr>
                          <a:spLocks noChangeArrowheads="1"/>
                        </wps:cNvSpPr>
                        <wps:spPr bwMode="auto">
                          <a:xfrm>
                            <a:off x="2099625" y="1870665"/>
                            <a:ext cx="1648248" cy="284722"/>
                          </a:xfrm>
                          <a:prstGeom prst="rect">
                            <a:avLst/>
                          </a:prstGeom>
                          <a:solidFill>
                            <a:srgbClr val="FFFFFF"/>
                          </a:solidFill>
                          <a:ln w="9525">
                            <a:solidFill>
                              <a:srgbClr val="000000"/>
                            </a:solidFill>
                            <a:miter lim="800000"/>
                            <a:headEnd/>
                            <a:tailEnd/>
                          </a:ln>
                        </wps:spPr>
                        <wps:txbx>
                          <w:txbxContent>
                            <w:p w:rsidR="000920AC" w:rsidRPr="0022746B" w:rsidRDefault="000920AC" w:rsidP="000920AC">
                              <w:pPr>
                                <w:spacing w:after="0" w:line="240" w:lineRule="auto"/>
                                <w:jc w:val="center"/>
                                <w:rPr>
                                  <w:rFonts w:ascii="Times New Roman" w:hAnsi="Times New Roman"/>
                                  <w:sz w:val="24"/>
                                  <w:szCs w:val="24"/>
                                  <w:lang w:val="uk-UA"/>
                                </w:rPr>
                              </w:pPr>
                            </w:p>
                          </w:txbxContent>
                        </wps:txbx>
                        <wps:bodyPr rot="0" vert="horz" wrap="square" lIns="91440" tIns="45720" rIns="91440" bIns="45720" anchor="t" anchorCtr="0" upright="1">
                          <a:noAutofit/>
                        </wps:bodyPr>
                      </wps:wsp>
                      <wps:wsp>
                        <wps:cNvPr id="22" name="AutoShape 13"/>
                        <wps:cNvCnPr>
                          <a:cxnSpLocks noChangeShapeType="1"/>
                          <a:stCxn id="13" idx="1"/>
                          <a:endCxn id="14" idx="0"/>
                        </wps:cNvCnPr>
                        <wps:spPr bwMode="auto">
                          <a:xfrm flipH="1">
                            <a:off x="890003" y="289821"/>
                            <a:ext cx="675790" cy="2796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4"/>
                        <wps:cNvCnPr>
                          <a:cxnSpLocks noChangeShapeType="1"/>
                          <a:stCxn id="13" idx="3"/>
                          <a:endCxn id="16" idx="0"/>
                        </wps:cNvCnPr>
                        <wps:spPr bwMode="auto">
                          <a:xfrm>
                            <a:off x="4509518" y="289821"/>
                            <a:ext cx="487079" cy="3212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5"/>
                        <wps:cNvCnPr>
                          <a:cxnSpLocks noChangeShapeType="1"/>
                          <a:stCxn id="13" idx="2"/>
                          <a:endCxn id="15" idx="0"/>
                        </wps:cNvCnPr>
                        <wps:spPr bwMode="auto">
                          <a:xfrm flipH="1">
                            <a:off x="3013429" y="422408"/>
                            <a:ext cx="24651" cy="1886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6"/>
                        <wps:cNvCnPr>
                          <a:cxnSpLocks noChangeShapeType="1"/>
                          <a:stCxn id="14" idx="3"/>
                        </wps:cNvCnPr>
                        <wps:spPr bwMode="auto">
                          <a:xfrm>
                            <a:off x="1699251" y="865214"/>
                            <a:ext cx="238014" cy="4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7"/>
                        <wps:cNvCnPr>
                          <a:cxnSpLocks noChangeShapeType="1"/>
                        </wps:cNvCnPr>
                        <wps:spPr bwMode="auto">
                          <a:xfrm flipH="1">
                            <a:off x="1937265" y="869464"/>
                            <a:ext cx="850" cy="944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8"/>
                        <wps:cNvCnPr>
                          <a:cxnSpLocks noChangeShapeType="1"/>
                        </wps:cNvCnPr>
                        <wps:spPr bwMode="auto">
                          <a:xfrm flipH="1">
                            <a:off x="1699251" y="1823919"/>
                            <a:ext cx="238014" cy="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9"/>
                        <wps:cNvCnPr>
                          <a:cxnSpLocks noChangeShapeType="1"/>
                          <a:endCxn id="19" idx="3"/>
                        </wps:cNvCnPr>
                        <wps:spPr bwMode="auto">
                          <a:xfrm flipH="1">
                            <a:off x="1699251" y="1813720"/>
                            <a:ext cx="238014" cy="1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0"/>
                        <wps:cNvCnPr>
                          <a:cxnSpLocks noChangeShapeType="1"/>
                        </wps:cNvCnPr>
                        <wps:spPr bwMode="auto">
                          <a:xfrm>
                            <a:off x="4042840" y="870314"/>
                            <a:ext cx="850" cy="11329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1"/>
                        <wps:cNvCnPr>
                          <a:cxnSpLocks noChangeShapeType="1"/>
                        </wps:cNvCnPr>
                        <wps:spPr bwMode="auto">
                          <a:xfrm flipH="1">
                            <a:off x="3748723" y="2003251"/>
                            <a:ext cx="294117" cy="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2"/>
                        <wps:cNvCnPr>
                          <a:cxnSpLocks noChangeShapeType="1"/>
                        </wps:cNvCnPr>
                        <wps:spPr bwMode="auto">
                          <a:xfrm flipH="1">
                            <a:off x="3748723" y="1676884"/>
                            <a:ext cx="295818" cy="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3"/>
                        <wps:cNvCnPr>
                          <a:cxnSpLocks noChangeShapeType="1"/>
                          <a:endCxn id="20" idx="3"/>
                        </wps:cNvCnPr>
                        <wps:spPr bwMode="auto">
                          <a:xfrm flipH="1">
                            <a:off x="1699251" y="1391312"/>
                            <a:ext cx="238014" cy="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4"/>
                        <wps:cNvCnPr>
                          <a:cxnSpLocks noChangeShapeType="1"/>
                        </wps:cNvCnPr>
                        <wps:spPr bwMode="auto">
                          <a:xfrm flipH="1">
                            <a:off x="3928933" y="869464"/>
                            <a:ext cx="113907" cy="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25"/>
                        <wps:cNvSpPr>
                          <a:spLocks noChangeArrowheads="1"/>
                        </wps:cNvSpPr>
                        <wps:spPr bwMode="auto">
                          <a:xfrm>
                            <a:off x="4194149" y="1542597"/>
                            <a:ext cx="1638897" cy="2728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6"/>
                        <wps:cNvSpPr>
                          <a:spLocks noChangeArrowheads="1"/>
                        </wps:cNvSpPr>
                        <wps:spPr bwMode="auto">
                          <a:xfrm>
                            <a:off x="4194149" y="1887663"/>
                            <a:ext cx="1656748" cy="2677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27"/>
                        <wps:cNvCnPr>
                          <a:cxnSpLocks noChangeShapeType="1"/>
                        </wps:cNvCnPr>
                        <wps:spPr bwMode="auto">
                          <a:xfrm>
                            <a:off x="5815195" y="869464"/>
                            <a:ext cx="170010" cy="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8"/>
                        <wps:cNvCnPr>
                          <a:cxnSpLocks noChangeShapeType="1"/>
                        </wps:cNvCnPr>
                        <wps:spPr bwMode="auto">
                          <a:xfrm>
                            <a:off x="5985205" y="865214"/>
                            <a:ext cx="850" cy="11397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9"/>
                        <wps:cNvCnPr>
                          <a:cxnSpLocks noChangeShapeType="1"/>
                        </wps:cNvCnPr>
                        <wps:spPr bwMode="auto">
                          <a:xfrm flipH="1">
                            <a:off x="5815195" y="2004101"/>
                            <a:ext cx="152159" cy="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0"/>
                        <wps:cNvCnPr>
                          <a:cxnSpLocks noChangeShapeType="1"/>
                          <a:endCxn id="34" idx="3"/>
                        </wps:cNvCnPr>
                        <wps:spPr bwMode="auto">
                          <a:xfrm flipH="1">
                            <a:off x="5833046" y="1677734"/>
                            <a:ext cx="170860" cy="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31"/>
                        <wps:cNvCnPr>
                          <a:cxnSpLocks noChangeShapeType="1"/>
                          <a:endCxn id="18" idx="3"/>
                        </wps:cNvCnPr>
                        <wps:spPr bwMode="auto">
                          <a:xfrm flipH="1" flipV="1">
                            <a:off x="5833046" y="1293572"/>
                            <a:ext cx="152159" cy="118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1" o:spid="_x0000_s1026" editas="canvas" style="width:477.3pt;height:178.75pt;mso-position-horizontal-relative:char;mso-position-vertical-relative:line" coordsize="60617,2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617;height:22701;visibility:visible;mso-wrap-style:square">
                  <v:fill o:detectmouseclick="t"/>
                  <v:path o:connecttype="none"/>
                </v:shape>
                <v:rect id="Rectangle 4" o:spid="_x0000_s1028" style="position:absolute;left:15657;top:1563;width:29438;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0920AC" w:rsidRPr="00A54681" w:rsidRDefault="000920AC" w:rsidP="000920AC">
                        <w:pPr>
                          <w:spacing w:after="0" w:line="240" w:lineRule="auto"/>
                          <w:jc w:val="center"/>
                          <w:rPr>
                            <w:rFonts w:ascii="Times New Roman" w:hAnsi="Times New Roman"/>
                            <w:sz w:val="24"/>
                            <w:szCs w:val="24"/>
                            <w:lang w:val="uk-UA"/>
                          </w:rPr>
                        </w:pPr>
                        <w:r w:rsidRPr="00A54681">
                          <w:rPr>
                            <w:rFonts w:ascii="Times New Roman" w:hAnsi="Times New Roman"/>
                            <w:sz w:val="24"/>
                            <w:szCs w:val="24"/>
                            <w:lang w:val="uk-UA"/>
                          </w:rPr>
                          <w:t>Фінансові посередники</w:t>
                        </w:r>
                      </w:p>
                    </w:txbxContent>
                  </v:textbox>
                </v:rect>
                <v:rect id="Rectangle 5" o:spid="_x0000_s1029" style="position:absolute;left:799;top:5694;width:16193;height:5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0920AC" w:rsidRPr="00A54681" w:rsidRDefault="000920AC" w:rsidP="000920AC">
                        <w:pPr>
                          <w:spacing w:after="0" w:line="240" w:lineRule="auto"/>
                          <w:jc w:val="center"/>
                          <w:rPr>
                            <w:rFonts w:ascii="Times New Roman" w:hAnsi="Times New Roman"/>
                            <w:lang w:val="uk-UA"/>
                          </w:rPr>
                        </w:pPr>
                        <w:r w:rsidRPr="00A54681">
                          <w:rPr>
                            <w:rFonts w:ascii="Times New Roman" w:hAnsi="Times New Roman"/>
                            <w:lang w:val="uk-UA"/>
                          </w:rPr>
                          <w:t>Залежно від обслуговування учасників ринку</w:t>
                        </w:r>
                      </w:p>
                    </w:txbxContent>
                  </v:textbox>
                </v:rect>
                <v:rect id="Rectangle 6" o:spid="_x0000_s1030" style="position:absolute;left:20996;top:6110;width:18276;height:7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0920AC" w:rsidRPr="00A63EAA" w:rsidRDefault="000920AC" w:rsidP="000920AC">
                        <w:pPr>
                          <w:spacing w:after="0" w:line="240" w:lineRule="auto"/>
                          <w:jc w:val="center"/>
                          <w:rPr>
                            <w:rFonts w:ascii="Times New Roman" w:hAnsi="Times New Roman"/>
                            <w:lang w:val="uk-UA"/>
                          </w:rPr>
                        </w:pPr>
                        <w:r w:rsidRPr="00A63EAA">
                          <w:rPr>
                            <w:rFonts w:ascii="Times New Roman" w:hAnsi="Times New Roman"/>
                            <w:lang w:val="uk-UA"/>
                          </w:rPr>
                          <w:t>Залежно від укладання і виконання угод з фінансовими інструментами</w:t>
                        </w:r>
                      </w:p>
                    </w:txbxContent>
                  </v:textbox>
                </v:rect>
                <v:rect id="Rectangle 7" o:spid="_x0000_s1031" style="position:absolute;left:41762;top:6110;width:16389;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0920AC" w:rsidRPr="00A63EAA" w:rsidRDefault="000920AC" w:rsidP="000920AC">
                        <w:pPr>
                          <w:spacing w:after="0" w:line="240" w:lineRule="auto"/>
                          <w:jc w:val="center"/>
                          <w:rPr>
                            <w:rFonts w:ascii="Times New Roman" w:hAnsi="Times New Roman"/>
                            <w:lang w:val="uk-UA"/>
                          </w:rPr>
                        </w:pPr>
                        <w:r w:rsidRPr="00A63EAA">
                          <w:rPr>
                            <w:rFonts w:ascii="Times New Roman" w:hAnsi="Times New Roman"/>
                            <w:lang w:val="uk-UA"/>
                          </w:rPr>
                          <w:t>За сегментами фінансового ринку</w:t>
                        </w:r>
                      </w:p>
                    </w:txbxContent>
                  </v:textbox>
                </v:rect>
                <v:rect id="Rectangle 8" o:spid="_x0000_s1032" style="position:absolute;left:20996;top:15052;width:16482;height:3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0920AC" w:rsidRPr="0022746B" w:rsidRDefault="000920AC" w:rsidP="000920AC">
                        <w:pPr>
                          <w:spacing w:after="0" w:line="240" w:lineRule="auto"/>
                          <w:jc w:val="center"/>
                          <w:rPr>
                            <w:rFonts w:ascii="Times New Roman" w:hAnsi="Times New Roman"/>
                            <w:sz w:val="24"/>
                            <w:szCs w:val="24"/>
                            <w:lang w:val="uk-UA"/>
                          </w:rPr>
                        </w:pPr>
                      </w:p>
                    </w:txbxContent>
                  </v:textbox>
                </v:rect>
                <v:rect id="Rectangle 9" o:spid="_x0000_s1033" style="position:absolute;left:41762;top:11499;width:16568;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0920AC" w:rsidRPr="00A63EAA" w:rsidRDefault="000920AC" w:rsidP="000920AC">
                        <w:pPr>
                          <w:rPr>
                            <w:szCs w:val="24"/>
                          </w:rPr>
                        </w:pPr>
                      </w:p>
                    </w:txbxContent>
                  </v:textbox>
                </v:rect>
                <v:rect id="Rectangle 10" o:spid="_x0000_s1034" style="position:absolute;left:799;top:16794;width:16193;height: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0920AC" w:rsidRPr="00A54681" w:rsidRDefault="000920AC" w:rsidP="000920AC">
                        <w:pPr>
                          <w:rPr>
                            <w:szCs w:val="24"/>
                          </w:rPr>
                        </w:pPr>
                      </w:p>
                    </w:txbxContent>
                  </v:textbox>
                </v:rect>
                <v:rect id="Rectangle 11" o:spid="_x0000_s1035" style="position:absolute;left:799;top:12604;width:1619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0920AC" w:rsidRPr="00A54681" w:rsidRDefault="000920AC" w:rsidP="000920AC">
                        <w:pPr>
                          <w:rPr>
                            <w:szCs w:val="24"/>
                          </w:rPr>
                        </w:pPr>
                      </w:p>
                    </w:txbxContent>
                  </v:textbox>
                </v:rect>
                <v:rect id="Rectangle 12" o:spid="_x0000_s1036" style="position:absolute;left:20996;top:18706;width:16482;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0920AC" w:rsidRPr="0022746B" w:rsidRDefault="000920AC" w:rsidP="000920AC">
                        <w:pPr>
                          <w:spacing w:after="0" w:line="240" w:lineRule="auto"/>
                          <w:jc w:val="center"/>
                          <w:rPr>
                            <w:rFonts w:ascii="Times New Roman" w:hAnsi="Times New Roman"/>
                            <w:sz w:val="24"/>
                            <w:szCs w:val="24"/>
                            <w:lang w:val="uk-UA"/>
                          </w:rPr>
                        </w:pPr>
                      </w:p>
                    </w:txbxContent>
                  </v:textbox>
                </v:rect>
                <v:shapetype id="_x0000_t32" coordsize="21600,21600" o:spt="32" o:oned="t" path="m,l21600,21600e" filled="f">
                  <v:path arrowok="t" fillok="f" o:connecttype="none"/>
                  <o:lock v:ext="edit" shapetype="t"/>
                </v:shapetype>
                <v:shape id="AutoShape 13" o:spid="_x0000_s1037" type="#_x0000_t32" style="position:absolute;left:8900;top:2898;width:6757;height:27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shape id="AutoShape 14" o:spid="_x0000_s1038" type="#_x0000_t32" style="position:absolute;left:45095;top:2898;width:4870;height:3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15" o:spid="_x0000_s1039" type="#_x0000_t32" style="position:absolute;left:30134;top:4224;width:246;height:18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AutoShape 16" o:spid="_x0000_s1040" type="#_x0000_t32" style="position:absolute;left:16992;top:8652;width:2380;height: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17" o:spid="_x0000_s1041" type="#_x0000_t32" style="position:absolute;left:19372;top:8694;width:9;height:94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"/>
                <v:shape id="AutoShape 18" o:spid="_x0000_s1042" type="#_x0000_t32" style="position:absolute;left:16992;top:18239;width:238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19" o:spid="_x0000_s1043" type="#_x0000_t32" style="position:absolute;left:16992;top:18137;width:2380;height: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20" o:spid="_x0000_s1044" type="#_x0000_t32" style="position:absolute;left:40428;top:8703;width:8;height:113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21" o:spid="_x0000_s1045" type="#_x0000_t32" style="position:absolute;left:37487;top:20032;width:2941;height: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shape id="AutoShape 22" o:spid="_x0000_s1046" type="#_x0000_t32" style="position:absolute;left:37487;top:16768;width:2958;height: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23" o:spid="_x0000_s1047" type="#_x0000_t32" style="position:absolute;left:16992;top:13913;width:238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AutoShape 24" o:spid="_x0000_s1048" type="#_x0000_t32" style="position:absolute;left:39289;top:8694;width:1139;height: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hBwwAAANsAAAAPAAAAZHJzL2Rvd25yZXYueG1sRI9Bi8Iw&#10;FITvC/6H8AQvi6ZVE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QGr4QcMAAADbAAAADwAA&#10;AAAAAAAAAAAAAAAHAgAAZHJzL2Rvd25yZXYueG1sUEsFBgAAAAADAAMAtwAAAPcCAAAAAA==&#10;"/>
                <v:rect id="Rectangle 25" o:spid="_x0000_s1049" style="position:absolute;left:41941;top:15425;width:16389;height:2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26" o:spid="_x0000_s1050" style="position:absolute;left:41941;top:18876;width:16567;height:2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shape id="AutoShape 27" o:spid="_x0000_s1051" type="#_x0000_t32" style="position:absolute;left:58151;top:8694;width:1701;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28" o:spid="_x0000_s1052" type="#_x0000_t32" style="position:absolute;left:59852;top:8652;width:8;height:11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29" o:spid="_x0000_s1053" type="#_x0000_t32" style="position:absolute;left:58151;top:20041;width:1522;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A9vgAAANsAAAAPAAAAZHJzL2Rvd25yZXYueG1sRE9Ni8Iw&#10;EL0v+B/CCN7WVGU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AK5QD2+AAAA2wAAAA8AAAAAAAAA&#10;AAAAAAAABwIAAGRycy9kb3ducmV2LnhtbFBLBQYAAAAAAwADALcAAADyAgAAAAA=&#10;">
                  <v:stroke endarrow="block"/>
                </v:shape>
                <v:shape id="AutoShape 30" o:spid="_x0000_s1054" type="#_x0000_t32" style="position:absolute;left:58330;top:16777;width:1709;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WmwgAAANsAAAAPAAAAZHJzL2Rvd25yZXYueG1sRI9BawIx&#10;FITvgv8hPKE3zVqp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Bt9eWmwgAAANsAAAAPAAAA&#10;AAAAAAAAAAAAAAcCAABkcnMvZG93bnJldi54bWxQSwUGAAAAAAMAAwC3AAAA9gIAAAAA&#10;">
                  <v:stroke endarrow="block"/>
                </v:shape>
                <v:shape id="AutoShape 31" o:spid="_x0000_s1055" type="#_x0000_t32" style="position:absolute;left:58330;top:12935;width:1522;height:1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">
                  <v:stroke endarrow="block"/>
                </v:shape>
                <w10:anchorlock/>
              </v:group>
            </w:pict>
          </mc:Fallback>
        </mc:AlternateContent>
      </w:r>
    </w:p>
    <w:p w:rsidR="000920AC" w:rsidRPr="00A05BCE" w:rsidRDefault="000920AC" w:rsidP="000920AC">
      <w:pPr>
        <w:pStyle w:val="a3"/>
        <w:tabs>
          <w:tab w:val="left" w:pos="0"/>
        </w:tabs>
        <w:spacing w:after="0" w:line="240" w:lineRule="auto"/>
        <w:ind w:left="0" w:firstLine="709"/>
        <w:jc w:val="both"/>
        <w:rPr>
          <w:rFonts w:ascii="Times New Roman" w:hAnsi="Times New Roman"/>
          <w:sz w:val="28"/>
          <w:szCs w:val="28"/>
          <w:lang w:val="uk-UA"/>
        </w:rPr>
      </w:pPr>
      <w:r w:rsidRPr="00A05BCE">
        <w:rPr>
          <w:rFonts w:ascii="Times New Roman" w:hAnsi="Times New Roman"/>
          <w:sz w:val="28"/>
          <w:szCs w:val="28"/>
          <w:lang w:val="uk-UA"/>
        </w:rPr>
        <w:t>Завдання №</w:t>
      </w:r>
      <w:r>
        <w:rPr>
          <w:rFonts w:ascii="Times New Roman" w:hAnsi="Times New Roman"/>
          <w:sz w:val="28"/>
          <w:szCs w:val="28"/>
          <w:lang w:val="uk-UA"/>
        </w:rPr>
        <w:t>2</w:t>
      </w:r>
      <w:r w:rsidRPr="00A05BCE">
        <w:rPr>
          <w:rFonts w:ascii="Times New Roman" w:hAnsi="Times New Roman"/>
          <w:sz w:val="28"/>
          <w:szCs w:val="28"/>
          <w:lang w:val="uk-UA"/>
        </w:rPr>
        <w:t>. Заповнити табл., визначивши основні та додаткові функції, які виконують фінансові посередники.</w:t>
      </w:r>
    </w:p>
    <w:p w:rsidR="000920AC" w:rsidRPr="00A05BCE" w:rsidRDefault="000920AC" w:rsidP="000920AC">
      <w:pPr>
        <w:pStyle w:val="a3"/>
        <w:tabs>
          <w:tab w:val="left" w:pos="0"/>
        </w:tabs>
        <w:spacing w:after="0" w:line="240" w:lineRule="auto"/>
        <w:ind w:left="0" w:firstLine="709"/>
        <w:jc w:val="both"/>
        <w:rPr>
          <w:rFonts w:ascii="Times New Roman" w:hAnsi="Times New Roman"/>
          <w:sz w:val="28"/>
          <w:szCs w:val="28"/>
          <w:lang w:val="uk-UA"/>
        </w:rPr>
      </w:pPr>
      <w:r w:rsidRPr="00A05BCE">
        <w:rPr>
          <w:rFonts w:ascii="Times New Roman" w:hAnsi="Times New Roman"/>
          <w:sz w:val="28"/>
          <w:szCs w:val="28"/>
          <w:lang w:val="uk-UA"/>
        </w:rPr>
        <w:t>Таблиця – Функції фінансових посередників</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819"/>
      </w:tblGrid>
      <w:tr w:rsidR="000920AC" w:rsidRPr="00A05BCE" w:rsidTr="009C479C">
        <w:tc>
          <w:tcPr>
            <w:tcW w:w="9639" w:type="dxa"/>
            <w:gridSpan w:val="2"/>
          </w:tcPr>
          <w:p w:rsidR="000920AC" w:rsidRPr="00A05BCE" w:rsidRDefault="000920AC" w:rsidP="009C479C">
            <w:pPr>
              <w:pStyle w:val="a3"/>
              <w:tabs>
                <w:tab w:val="left" w:pos="0"/>
              </w:tabs>
              <w:spacing w:after="0" w:line="240" w:lineRule="auto"/>
              <w:ind w:left="0"/>
              <w:jc w:val="center"/>
              <w:rPr>
                <w:rFonts w:ascii="Times New Roman" w:hAnsi="Times New Roman"/>
                <w:sz w:val="28"/>
                <w:szCs w:val="28"/>
                <w:lang w:val="uk-UA"/>
              </w:rPr>
            </w:pPr>
            <w:r w:rsidRPr="00A05BCE">
              <w:rPr>
                <w:rFonts w:ascii="Times New Roman" w:hAnsi="Times New Roman"/>
                <w:sz w:val="28"/>
                <w:szCs w:val="28"/>
                <w:lang w:val="uk-UA"/>
              </w:rPr>
              <w:t>Функції фінансових посередників</w:t>
            </w:r>
          </w:p>
        </w:tc>
      </w:tr>
      <w:tr w:rsidR="000920AC" w:rsidRPr="00A05BCE" w:rsidTr="009C479C">
        <w:tc>
          <w:tcPr>
            <w:tcW w:w="4820" w:type="dxa"/>
          </w:tcPr>
          <w:p w:rsidR="000920AC" w:rsidRPr="00A05BCE" w:rsidRDefault="000920AC" w:rsidP="009C479C">
            <w:pPr>
              <w:pStyle w:val="a3"/>
              <w:tabs>
                <w:tab w:val="left" w:pos="0"/>
              </w:tabs>
              <w:spacing w:after="0" w:line="240" w:lineRule="auto"/>
              <w:ind w:left="0"/>
              <w:jc w:val="center"/>
              <w:rPr>
                <w:rFonts w:ascii="Times New Roman" w:hAnsi="Times New Roman"/>
                <w:sz w:val="28"/>
                <w:szCs w:val="28"/>
                <w:lang w:val="uk-UA"/>
              </w:rPr>
            </w:pPr>
            <w:r w:rsidRPr="00A05BCE">
              <w:rPr>
                <w:rFonts w:ascii="Times New Roman" w:hAnsi="Times New Roman"/>
                <w:sz w:val="28"/>
                <w:szCs w:val="28"/>
                <w:lang w:val="uk-UA"/>
              </w:rPr>
              <w:t>Основні</w:t>
            </w:r>
          </w:p>
        </w:tc>
        <w:tc>
          <w:tcPr>
            <w:tcW w:w="4819" w:type="dxa"/>
          </w:tcPr>
          <w:p w:rsidR="000920AC" w:rsidRPr="00A05BCE" w:rsidRDefault="000920AC" w:rsidP="009C479C">
            <w:pPr>
              <w:pStyle w:val="a3"/>
              <w:tabs>
                <w:tab w:val="left" w:pos="0"/>
              </w:tabs>
              <w:spacing w:after="0" w:line="240" w:lineRule="auto"/>
              <w:ind w:left="0"/>
              <w:jc w:val="center"/>
              <w:rPr>
                <w:rFonts w:ascii="Times New Roman" w:hAnsi="Times New Roman"/>
                <w:sz w:val="28"/>
                <w:szCs w:val="28"/>
                <w:lang w:val="uk-UA"/>
              </w:rPr>
            </w:pPr>
            <w:r w:rsidRPr="00A05BCE">
              <w:rPr>
                <w:rFonts w:ascii="Times New Roman" w:hAnsi="Times New Roman"/>
                <w:sz w:val="28"/>
                <w:szCs w:val="28"/>
                <w:lang w:val="uk-UA"/>
              </w:rPr>
              <w:t>Додаткові</w:t>
            </w:r>
          </w:p>
        </w:tc>
      </w:tr>
      <w:tr w:rsidR="000920AC" w:rsidRPr="00A05BCE" w:rsidTr="009C479C">
        <w:tc>
          <w:tcPr>
            <w:tcW w:w="4820" w:type="dxa"/>
            <w:vMerge w:val="restart"/>
          </w:tcPr>
          <w:p w:rsidR="000920AC" w:rsidRPr="00A05BCE" w:rsidRDefault="000920AC" w:rsidP="009C479C">
            <w:pPr>
              <w:pStyle w:val="a3"/>
              <w:spacing w:after="0" w:line="240" w:lineRule="auto"/>
              <w:ind w:left="0"/>
              <w:jc w:val="both"/>
              <w:rPr>
                <w:rFonts w:ascii="Times New Roman" w:hAnsi="Times New Roman"/>
                <w:sz w:val="28"/>
                <w:szCs w:val="28"/>
                <w:lang w:val="uk-UA"/>
              </w:rPr>
            </w:pPr>
            <w:r w:rsidRPr="00A05BCE">
              <w:rPr>
                <w:rFonts w:ascii="Times New Roman" w:hAnsi="Times New Roman"/>
                <w:sz w:val="28"/>
                <w:szCs w:val="28"/>
                <w:lang w:val="uk-UA"/>
              </w:rPr>
              <w:t>1.</w:t>
            </w:r>
          </w:p>
        </w:tc>
        <w:tc>
          <w:tcPr>
            <w:tcW w:w="4819" w:type="dxa"/>
          </w:tcPr>
          <w:p w:rsidR="000920AC" w:rsidRPr="00A05BCE" w:rsidRDefault="000920AC" w:rsidP="009C479C">
            <w:pPr>
              <w:pStyle w:val="a3"/>
              <w:tabs>
                <w:tab w:val="left" w:pos="0"/>
              </w:tabs>
              <w:spacing w:after="0" w:line="240" w:lineRule="auto"/>
              <w:ind w:left="0"/>
              <w:jc w:val="both"/>
              <w:rPr>
                <w:rFonts w:ascii="Times New Roman" w:hAnsi="Times New Roman"/>
                <w:sz w:val="28"/>
                <w:szCs w:val="28"/>
                <w:lang w:val="uk-UA"/>
              </w:rPr>
            </w:pPr>
            <w:r w:rsidRPr="00A05BCE">
              <w:rPr>
                <w:rFonts w:ascii="Times New Roman" w:hAnsi="Times New Roman"/>
                <w:sz w:val="28"/>
                <w:szCs w:val="28"/>
                <w:lang w:val="uk-UA"/>
              </w:rPr>
              <w:t>1.                         5.</w:t>
            </w:r>
          </w:p>
        </w:tc>
      </w:tr>
      <w:tr w:rsidR="000920AC" w:rsidRPr="00A05BCE" w:rsidTr="009C479C">
        <w:tc>
          <w:tcPr>
            <w:tcW w:w="4820" w:type="dxa"/>
            <w:vMerge/>
          </w:tcPr>
          <w:p w:rsidR="000920AC" w:rsidRPr="00A05BCE" w:rsidRDefault="000920AC" w:rsidP="009C479C">
            <w:pPr>
              <w:pStyle w:val="a3"/>
              <w:tabs>
                <w:tab w:val="left" w:pos="0"/>
              </w:tabs>
              <w:spacing w:after="0" w:line="240" w:lineRule="auto"/>
              <w:ind w:left="0"/>
              <w:jc w:val="both"/>
              <w:rPr>
                <w:rFonts w:ascii="Times New Roman" w:hAnsi="Times New Roman"/>
                <w:sz w:val="28"/>
                <w:szCs w:val="28"/>
                <w:lang w:val="uk-UA"/>
              </w:rPr>
            </w:pPr>
          </w:p>
        </w:tc>
        <w:tc>
          <w:tcPr>
            <w:tcW w:w="4819" w:type="dxa"/>
          </w:tcPr>
          <w:p w:rsidR="000920AC" w:rsidRPr="00A05BCE" w:rsidRDefault="000920AC" w:rsidP="009C479C">
            <w:pPr>
              <w:pStyle w:val="a3"/>
              <w:tabs>
                <w:tab w:val="left" w:pos="0"/>
              </w:tabs>
              <w:spacing w:after="0" w:line="240" w:lineRule="auto"/>
              <w:ind w:left="0"/>
              <w:jc w:val="both"/>
              <w:rPr>
                <w:rFonts w:ascii="Times New Roman" w:hAnsi="Times New Roman"/>
                <w:sz w:val="28"/>
                <w:szCs w:val="28"/>
                <w:lang w:val="uk-UA"/>
              </w:rPr>
            </w:pPr>
            <w:r w:rsidRPr="00A05BCE">
              <w:rPr>
                <w:rFonts w:ascii="Times New Roman" w:hAnsi="Times New Roman"/>
                <w:sz w:val="28"/>
                <w:szCs w:val="28"/>
                <w:lang w:val="uk-UA"/>
              </w:rPr>
              <w:t>2.                         6.</w:t>
            </w:r>
          </w:p>
        </w:tc>
      </w:tr>
      <w:tr w:rsidR="000920AC" w:rsidRPr="00A05BCE" w:rsidTr="009C479C">
        <w:tc>
          <w:tcPr>
            <w:tcW w:w="4820" w:type="dxa"/>
            <w:vMerge w:val="restart"/>
          </w:tcPr>
          <w:p w:rsidR="000920AC" w:rsidRPr="00A05BCE" w:rsidRDefault="000920AC" w:rsidP="009C479C">
            <w:pPr>
              <w:pStyle w:val="a3"/>
              <w:tabs>
                <w:tab w:val="left" w:pos="0"/>
              </w:tabs>
              <w:spacing w:after="0" w:line="240" w:lineRule="auto"/>
              <w:ind w:left="0"/>
              <w:jc w:val="both"/>
              <w:rPr>
                <w:rFonts w:ascii="Times New Roman" w:hAnsi="Times New Roman"/>
                <w:sz w:val="28"/>
                <w:szCs w:val="28"/>
                <w:lang w:val="uk-UA"/>
              </w:rPr>
            </w:pPr>
            <w:r w:rsidRPr="00A05BCE">
              <w:rPr>
                <w:rFonts w:ascii="Times New Roman" w:hAnsi="Times New Roman"/>
                <w:sz w:val="28"/>
                <w:szCs w:val="28"/>
                <w:lang w:val="uk-UA"/>
              </w:rPr>
              <w:t>2.</w:t>
            </w:r>
          </w:p>
        </w:tc>
        <w:tc>
          <w:tcPr>
            <w:tcW w:w="4819" w:type="dxa"/>
          </w:tcPr>
          <w:p w:rsidR="000920AC" w:rsidRPr="00A05BCE" w:rsidRDefault="000920AC" w:rsidP="009C479C">
            <w:pPr>
              <w:pStyle w:val="a3"/>
              <w:tabs>
                <w:tab w:val="left" w:pos="0"/>
              </w:tabs>
              <w:spacing w:after="0" w:line="240" w:lineRule="auto"/>
              <w:ind w:left="0"/>
              <w:jc w:val="both"/>
              <w:rPr>
                <w:rFonts w:ascii="Times New Roman" w:hAnsi="Times New Roman"/>
                <w:sz w:val="28"/>
                <w:szCs w:val="28"/>
                <w:lang w:val="uk-UA"/>
              </w:rPr>
            </w:pPr>
            <w:r w:rsidRPr="00A05BCE">
              <w:rPr>
                <w:rFonts w:ascii="Times New Roman" w:hAnsi="Times New Roman"/>
                <w:sz w:val="28"/>
                <w:szCs w:val="28"/>
                <w:lang w:val="uk-UA"/>
              </w:rPr>
              <w:t>3.                         7.</w:t>
            </w:r>
          </w:p>
        </w:tc>
      </w:tr>
      <w:tr w:rsidR="000920AC" w:rsidRPr="00A05BCE" w:rsidTr="009C479C">
        <w:tc>
          <w:tcPr>
            <w:tcW w:w="4820" w:type="dxa"/>
            <w:vMerge/>
          </w:tcPr>
          <w:p w:rsidR="000920AC" w:rsidRPr="00A05BCE" w:rsidRDefault="000920AC" w:rsidP="009C479C">
            <w:pPr>
              <w:pStyle w:val="a3"/>
              <w:tabs>
                <w:tab w:val="left" w:pos="0"/>
              </w:tabs>
              <w:spacing w:after="0" w:line="240" w:lineRule="auto"/>
              <w:ind w:left="0"/>
              <w:jc w:val="both"/>
              <w:rPr>
                <w:rFonts w:ascii="Times New Roman" w:hAnsi="Times New Roman"/>
                <w:sz w:val="28"/>
                <w:szCs w:val="28"/>
                <w:lang w:val="uk-UA"/>
              </w:rPr>
            </w:pPr>
          </w:p>
        </w:tc>
        <w:tc>
          <w:tcPr>
            <w:tcW w:w="4819" w:type="dxa"/>
          </w:tcPr>
          <w:p w:rsidR="000920AC" w:rsidRPr="00A05BCE" w:rsidRDefault="000920AC" w:rsidP="000920AC">
            <w:pPr>
              <w:pStyle w:val="a3"/>
              <w:numPr>
                <w:ilvl w:val="0"/>
                <w:numId w:val="2"/>
              </w:numPr>
              <w:tabs>
                <w:tab w:val="left" w:pos="0"/>
              </w:tabs>
              <w:spacing w:after="0" w:line="240" w:lineRule="auto"/>
              <w:jc w:val="both"/>
              <w:rPr>
                <w:rFonts w:ascii="Times New Roman" w:hAnsi="Times New Roman"/>
                <w:sz w:val="28"/>
                <w:szCs w:val="28"/>
                <w:lang w:val="uk-UA"/>
              </w:rPr>
            </w:pPr>
            <w:r w:rsidRPr="00A05BCE">
              <w:rPr>
                <w:rFonts w:ascii="Times New Roman" w:hAnsi="Times New Roman"/>
                <w:sz w:val="28"/>
                <w:szCs w:val="28"/>
                <w:lang w:val="uk-UA"/>
              </w:rPr>
              <w:t xml:space="preserve">                       8.</w:t>
            </w:r>
          </w:p>
        </w:tc>
      </w:tr>
    </w:tbl>
    <w:p w:rsidR="000920AC" w:rsidRPr="00A05BCE" w:rsidRDefault="000920AC" w:rsidP="000920AC">
      <w:pPr>
        <w:pStyle w:val="a3"/>
        <w:tabs>
          <w:tab w:val="left" w:pos="0"/>
        </w:tabs>
        <w:spacing w:after="0" w:line="240" w:lineRule="auto"/>
        <w:ind w:left="0" w:firstLine="709"/>
        <w:jc w:val="both"/>
        <w:rPr>
          <w:rFonts w:ascii="Times New Roman" w:hAnsi="Times New Roman"/>
          <w:sz w:val="28"/>
          <w:szCs w:val="28"/>
          <w:lang w:val="uk-UA"/>
        </w:rPr>
      </w:pPr>
    </w:p>
    <w:p w:rsidR="000920AC" w:rsidRPr="00A05BCE" w:rsidRDefault="000920AC" w:rsidP="000920AC">
      <w:pPr>
        <w:pStyle w:val="a3"/>
        <w:tabs>
          <w:tab w:val="left" w:pos="0"/>
        </w:tabs>
        <w:spacing w:after="0" w:line="240" w:lineRule="auto"/>
        <w:ind w:left="0" w:firstLine="709"/>
        <w:jc w:val="both"/>
        <w:rPr>
          <w:rFonts w:ascii="Times New Roman" w:hAnsi="Times New Roman"/>
          <w:sz w:val="28"/>
          <w:szCs w:val="28"/>
          <w:lang w:val="uk-UA"/>
        </w:rPr>
      </w:pPr>
      <w:r w:rsidRPr="00A05BCE">
        <w:rPr>
          <w:rFonts w:ascii="Times New Roman" w:hAnsi="Times New Roman"/>
          <w:sz w:val="28"/>
          <w:szCs w:val="28"/>
          <w:lang w:val="uk-UA"/>
        </w:rPr>
        <w:t>Завдання №</w:t>
      </w:r>
      <w:r>
        <w:rPr>
          <w:rFonts w:ascii="Times New Roman" w:hAnsi="Times New Roman"/>
          <w:sz w:val="28"/>
          <w:szCs w:val="28"/>
          <w:lang w:val="uk-UA"/>
        </w:rPr>
        <w:t>3</w:t>
      </w:r>
      <w:r w:rsidRPr="00A05BCE">
        <w:rPr>
          <w:rFonts w:ascii="Times New Roman" w:hAnsi="Times New Roman"/>
          <w:sz w:val="28"/>
          <w:szCs w:val="28"/>
          <w:lang w:val="uk-UA"/>
        </w:rPr>
        <w:t>. Визначте чи правильними є такі твердження:</w:t>
      </w:r>
    </w:p>
    <w:p w:rsidR="000920AC" w:rsidRPr="00A05BCE" w:rsidRDefault="000920AC" w:rsidP="000920AC">
      <w:pPr>
        <w:spacing w:after="0" w:line="240" w:lineRule="auto"/>
        <w:ind w:firstLine="709"/>
        <w:jc w:val="both"/>
        <w:rPr>
          <w:rFonts w:ascii="Times New Roman" w:hAnsi="Times New Roman"/>
          <w:sz w:val="28"/>
          <w:szCs w:val="28"/>
          <w:lang w:val="uk-UA"/>
        </w:rPr>
      </w:pPr>
      <w:r w:rsidRPr="00A05BCE">
        <w:rPr>
          <w:rFonts w:ascii="Times New Roman" w:hAnsi="Times New Roman"/>
          <w:sz w:val="28"/>
          <w:szCs w:val="28"/>
          <w:lang w:val="uk-UA"/>
        </w:rPr>
        <w:t>1. В</w:t>
      </w:r>
      <w:r w:rsidRPr="00A05BCE">
        <w:rPr>
          <w:rFonts w:ascii="Times New Roman" w:hAnsi="Times New Roman"/>
          <w:sz w:val="28"/>
          <w:szCs w:val="28"/>
        </w:rPr>
        <w:t xml:space="preserve"> </w:t>
      </w:r>
      <w:proofErr w:type="spellStart"/>
      <w:r w:rsidRPr="00A05BCE">
        <w:rPr>
          <w:rFonts w:ascii="Times New Roman" w:hAnsi="Times New Roman"/>
          <w:sz w:val="28"/>
          <w:szCs w:val="28"/>
        </w:rPr>
        <w:t>Україні</w:t>
      </w:r>
      <w:proofErr w:type="spellEnd"/>
      <w:r w:rsidRPr="00A05BCE">
        <w:rPr>
          <w:rFonts w:ascii="Times New Roman" w:hAnsi="Times New Roman"/>
          <w:sz w:val="28"/>
          <w:szCs w:val="28"/>
        </w:rPr>
        <w:t xml:space="preserve"> </w:t>
      </w:r>
      <w:proofErr w:type="spellStart"/>
      <w:r w:rsidRPr="00A05BCE">
        <w:rPr>
          <w:rFonts w:ascii="Times New Roman" w:hAnsi="Times New Roman"/>
          <w:sz w:val="28"/>
          <w:szCs w:val="28"/>
        </w:rPr>
        <w:t>основними</w:t>
      </w:r>
      <w:proofErr w:type="spellEnd"/>
      <w:r w:rsidRPr="00A05BCE">
        <w:rPr>
          <w:rFonts w:ascii="Times New Roman" w:hAnsi="Times New Roman"/>
          <w:sz w:val="28"/>
          <w:szCs w:val="28"/>
        </w:rPr>
        <w:t xml:space="preserve"> </w:t>
      </w:r>
      <w:proofErr w:type="spellStart"/>
      <w:r w:rsidRPr="00A05BCE">
        <w:rPr>
          <w:rFonts w:ascii="Times New Roman" w:hAnsi="Times New Roman"/>
          <w:sz w:val="28"/>
          <w:szCs w:val="28"/>
        </w:rPr>
        <w:t>страховими</w:t>
      </w:r>
      <w:proofErr w:type="spellEnd"/>
      <w:r w:rsidRPr="00A05BCE">
        <w:rPr>
          <w:rFonts w:ascii="Times New Roman" w:hAnsi="Times New Roman"/>
          <w:sz w:val="28"/>
          <w:szCs w:val="28"/>
        </w:rPr>
        <w:t xml:space="preserve"> </w:t>
      </w:r>
      <w:proofErr w:type="spellStart"/>
      <w:r w:rsidRPr="00A05BCE">
        <w:rPr>
          <w:rFonts w:ascii="Times New Roman" w:hAnsi="Times New Roman"/>
          <w:sz w:val="28"/>
          <w:szCs w:val="28"/>
        </w:rPr>
        <w:t>посередниками</w:t>
      </w:r>
      <w:proofErr w:type="spellEnd"/>
      <w:r w:rsidRPr="00A05BCE">
        <w:rPr>
          <w:rFonts w:ascii="Times New Roman" w:hAnsi="Times New Roman"/>
          <w:sz w:val="28"/>
          <w:szCs w:val="28"/>
        </w:rPr>
        <w:t xml:space="preserve"> є </w:t>
      </w:r>
      <w:proofErr w:type="spellStart"/>
      <w:r w:rsidRPr="00A05BCE">
        <w:rPr>
          <w:rFonts w:ascii="Times New Roman" w:hAnsi="Times New Roman"/>
          <w:sz w:val="28"/>
          <w:szCs w:val="28"/>
        </w:rPr>
        <w:t>страхові</w:t>
      </w:r>
      <w:proofErr w:type="spellEnd"/>
      <w:r w:rsidRPr="00A05BCE">
        <w:rPr>
          <w:rFonts w:ascii="Times New Roman" w:hAnsi="Times New Roman"/>
          <w:sz w:val="28"/>
          <w:szCs w:val="28"/>
        </w:rPr>
        <w:t xml:space="preserve"> </w:t>
      </w:r>
      <w:proofErr w:type="spellStart"/>
      <w:r w:rsidRPr="00A05BCE">
        <w:rPr>
          <w:rFonts w:ascii="Times New Roman" w:hAnsi="Times New Roman"/>
          <w:sz w:val="28"/>
          <w:szCs w:val="28"/>
        </w:rPr>
        <w:t>агенти</w:t>
      </w:r>
      <w:proofErr w:type="spellEnd"/>
      <w:r w:rsidRPr="00A05BCE">
        <w:rPr>
          <w:rFonts w:ascii="Times New Roman" w:hAnsi="Times New Roman"/>
          <w:sz w:val="28"/>
          <w:szCs w:val="28"/>
        </w:rPr>
        <w:t xml:space="preserve">, </w:t>
      </w:r>
      <w:proofErr w:type="spellStart"/>
      <w:r w:rsidRPr="00A05BCE">
        <w:rPr>
          <w:rFonts w:ascii="Times New Roman" w:hAnsi="Times New Roman"/>
          <w:sz w:val="28"/>
          <w:szCs w:val="28"/>
        </w:rPr>
        <w:t>страхові</w:t>
      </w:r>
      <w:proofErr w:type="spellEnd"/>
      <w:r w:rsidRPr="00A05BCE">
        <w:rPr>
          <w:rFonts w:ascii="Times New Roman" w:hAnsi="Times New Roman"/>
          <w:sz w:val="28"/>
          <w:szCs w:val="28"/>
        </w:rPr>
        <w:t xml:space="preserve"> і </w:t>
      </w:r>
      <w:proofErr w:type="spellStart"/>
      <w:r w:rsidRPr="00A05BCE">
        <w:rPr>
          <w:rFonts w:ascii="Times New Roman" w:hAnsi="Times New Roman"/>
          <w:sz w:val="28"/>
          <w:szCs w:val="28"/>
        </w:rPr>
        <w:t>перестрахові</w:t>
      </w:r>
      <w:proofErr w:type="spellEnd"/>
      <w:r w:rsidRPr="00A05BCE">
        <w:rPr>
          <w:rFonts w:ascii="Times New Roman" w:hAnsi="Times New Roman"/>
          <w:sz w:val="28"/>
          <w:szCs w:val="28"/>
        </w:rPr>
        <w:t xml:space="preserve"> </w:t>
      </w:r>
      <w:proofErr w:type="spellStart"/>
      <w:r w:rsidRPr="00A05BCE">
        <w:rPr>
          <w:rFonts w:ascii="Times New Roman" w:hAnsi="Times New Roman"/>
          <w:sz w:val="28"/>
          <w:szCs w:val="28"/>
        </w:rPr>
        <w:t>брокери</w:t>
      </w:r>
      <w:proofErr w:type="spellEnd"/>
      <w:r w:rsidRPr="00A05BCE">
        <w:rPr>
          <w:rFonts w:ascii="Times New Roman" w:hAnsi="Times New Roman"/>
          <w:sz w:val="28"/>
          <w:szCs w:val="28"/>
        </w:rPr>
        <w:t>.</w:t>
      </w:r>
    </w:p>
    <w:p w:rsidR="000920AC" w:rsidRPr="00A05BCE" w:rsidRDefault="000920AC" w:rsidP="000920AC">
      <w:pPr>
        <w:spacing w:after="0" w:line="240" w:lineRule="auto"/>
        <w:ind w:firstLine="709"/>
        <w:jc w:val="both"/>
        <w:rPr>
          <w:rFonts w:ascii="Times New Roman" w:hAnsi="Times New Roman"/>
          <w:sz w:val="28"/>
          <w:szCs w:val="28"/>
          <w:lang w:val="uk-UA"/>
        </w:rPr>
      </w:pPr>
      <w:r w:rsidRPr="00A05BCE">
        <w:rPr>
          <w:rFonts w:ascii="Times New Roman" w:hAnsi="Times New Roman"/>
          <w:sz w:val="28"/>
          <w:szCs w:val="28"/>
          <w:lang w:val="uk-UA"/>
        </w:rPr>
        <w:t>2. Недоліком факторингу для клієнта є збільшення кредитного платіжного ризику, несвоєчасна інкасація дебіторської заборгованості, неможливість планувати платіжний оборот та погіршення кредитоспроможності підприємства.</w:t>
      </w:r>
    </w:p>
    <w:p w:rsidR="000920AC" w:rsidRPr="00A05BCE" w:rsidRDefault="000920AC" w:rsidP="000920AC">
      <w:pPr>
        <w:spacing w:after="0" w:line="240" w:lineRule="auto"/>
        <w:ind w:firstLine="709"/>
        <w:jc w:val="both"/>
        <w:rPr>
          <w:rFonts w:ascii="Times New Roman" w:hAnsi="Times New Roman"/>
          <w:sz w:val="28"/>
          <w:szCs w:val="28"/>
          <w:lang w:val="uk-UA"/>
        </w:rPr>
      </w:pPr>
    </w:p>
    <w:p w:rsidR="000920AC" w:rsidRPr="00A05BCE" w:rsidRDefault="000920AC" w:rsidP="000920AC">
      <w:pPr>
        <w:spacing w:after="0" w:line="240" w:lineRule="auto"/>
        <w:jc w:val="center"/>
        <w:rPr>
          <w:rFonts w:ascii="Times New Roman" w:hAnsi="Times New Roman"/>
          <w:b/>
          <w:sz w:val="28"/>
          <w:szCs w:val="28"/>
          <w:lang w:val="uk-UA"/>
        </w:rPr>
      </w:pPr>
      <w:r w:rsidRPr="00A05BCE">
        <w:rPr>
          <w:rFonts w:ascii="Times New Roman" w:hAnsi="Times New Roman"/>
          <w:b/>
          <w:sz w:val="28"/>
          <w:szCs w:val="28"/>
          <w:lang w:val="uk-UA"/>
        </w:rPr>
        <w:t>ТЕМА 3. ІНФРАСТРУКТУРА РИНКУ ФІНАНСОВИХ ПОСЛУГ</w:t>
      </w:r>
    </w:p>
    <w:p w:rsidR="000920AC" w:rsidRDefault="000920AC" w:rsidP="000920AC">
      <w:pPr>
        <w:tabs>
          <w:tab w:val="left" w:pos="709"/>
          <w:tab w:val="left" w:pos="993"/>
        </w:tabs>
        <w:spacing w:after="0" w:line="240" w:lineRule="auto"/>
        <w:ind w:firstLine="709"/>
        <w:jc w:val="both"/>
        <w:rPr>
          <w:rFonts w:ascii="Times New Roman" w:hAnsi="Times New Roman"/>
          <w:sz w:val="28"/>
          <w:szCs w:val="28"/>
          <w:lang w:val="uk-UA"/>
        </w:rPr>
      </w:pPr>
    </w:p>
    <w:p w:rsidR="000920AC" w:rsidRPr="00A05BCE" w:rsidRDefault="000920AC" w:rsidP="000920AC">
      <w:pPr>
        <w:tabs>
          <w:tab w:val="left" w:pos="709"/>
          <w:tab w:val="left" w:pos="993"/>
        </w:tabs>
        <w:spacing w:after="0" w:line="240" w:lineRule="auto"/>
        <w:ind w:firstLine="709"/>
        <w:jc w:val="both"/>
        <w:rPr>
          <w:rFonts w:ascii="Times New Roman" w:hAnsi="Times New Roman"/>
          <w:sz w:val="28"/>
          <w:szCs w:val="28"/>
          <w:lang w:val="uk-UA"/>
        </w:rPr>
      </w:pPr>
      <w:r w:rsidRPr="00A05BCE">
        <w:rPr>
          <w:rFonts w:ascii="Times New Roman" w:hAnsi="Times New Roman"/>
          <w:sz w:val="28"/>
          <w:szCs w:val="28"/>
          <w:lang w:val="uk-UA"/>
        </w:rPr>
        <w:t>Завдання №1. Впишіть види діяльності, що відносяться до депозитарної.</w:t>
      </w:r>
    </w:p>
    <w:p w:rsidR="000920AC" w:rsidRPr="00A05BCE" w:rsidRDefault="000920AC" w:rsidP="000920AC">
      <w:pPr>
        <w:tabs>
          <w:tab w:val="left" w:pos="709"/>
          <w:tab w:val="left" w:pos="993"/>
        </w:tabs>
        <w:spacing w:after="0" w:line="240" w:lineRule="auto"/>
        <w:ind w:firstLine="709"/>
        <w:jc w:val="both"/>
        <w:rPr>
          <w:rFonts w:ascii="Times New Roman" w:hAnsi="Times New Roman"/>
          <w:sz w:val="28"/>
          <w:szCs w:val="28"/>
          <w:lang w:val="uk-UA"/>
        </w:rPr>
      </w:pPr>
      <w:r w:rsidRPr="00A05BCE">
        <w:rPr>
          <w:rFonts w:ascii="Times New Roman" w:hAnsi="Times New Roman"/>
          <w:sz w:val="28"/>
          <w:szCs w:val="28"/>
          <w:lang w:val="uk-UA"/>
        </w:rPr>
        <w:t>1.___________________________________________________________.</w:t>
      </w:r>
    </w:p>
    <w:p w:rsidR="000920AC" w:rsidRPr="00A05BCE" w:rsidRDefault="000920AC" w:rsidP="000920AC">
      <w:pPr>
        <w:tabs>
          <w:tab w:val="left" w:pos="709"/>
          <w:tab w:val="left" w:pos="993"/>
        </w:tabs>
        <w:spacing w:after="0" w:line="240" w:lineRule="auto"/>
        <w:ind w:firstLine="709"/>
        <w:jc w:val="both"/>
        <w:rPr>
          <w:rFonts w:ascii="Times New Roman" w:hAnsi="Times New Roman"/>
          <w:sz w:val="28"/>
          <w:szCs w:val="28"/>
          <w:lang w:val="uk-UA"/>
        </w:rPr>
      </w:pPr>
      <w:r w:rsidRPr="00A05BCE">
        <w:rPr>
          <w:rFonts w:ascii="Times New Roman" w:hAnsi="Times New Roman"/>
          <w:sz w:val="28"/>
          <w:szCs w:val="28"/>
          <w:lang w:val="uk-UA"/>
        </w:rPr>
        <w:t>2.____________________________________________________________.</w:t>
      </w:r>
    </w:p>
    <w:p w:rsidR="000920AC" w:rsidRPr="00A05BCE" w:rsidRDefault="000920AC" w:rsidP="000920AC">
      <w:pPr>
        <w:tabs>
          <w:tab w:val="left" w:pos="709"/>
          <w:tab w:val="left" w:pos="993"/>
        </w:tabs>
        <w:spacing w:after="0" w:line="240" w:lineRule="auto"/>
        <w:ind w:firstLine="709"/>
        <w:jc w:val="both"/>
        <w:rPr>
          <w:rFonts w:ascii="Times New Roman" w:hAnsi="Times New Roman"/>
          <w:sz w:val="28"/>
          <w:szCs w:val="28"/>
          <w:lang w:val="uk-UA"/>
        </w:rPr>
      </w:pPr>
      <w:r w:rsidRPr="00A05BCE">
        <w:rPr>
          <w:rFonts w:ascii="Times New Roman" w:hAnsi="Times New Roman"/>
          <w:sz w:val="28"/>
          <w:szCs w:val="28"/>
          <w:lang w:val="uk-UA"/>
        </w:rPr>
        <w:t>3._____________________________________________________________.</w:t>
      </w:r>
    </w:p>
    <w:p w:rsidR="000920AC" w:rsidRPr="00A05BCE" w:rsidRDefault="000920AC" w:rsidP="000920AC">
      <w:pPr>
        <w:tabs>
          <w:tab w:val="left" w:pos="709"/>
          <w:tab w:val="left" w:pos="993"/>
        </w:tabs>
        <w:spacing w:after="0" w:line="240" w:lineRule="auto"/>
        <w:ind w:firstLine="709"/>
        <w:jc w:val="both"/>
        <w:rPr>
          <w:rFonts w:ascii="Times New Roman" w:hAnsi="Times New Roman"/>
          <w:sz w:val="28"/>
          <w:szCs w:val="28"/>
          <w:lang w:val="uk-UA"/>
        </w:rPr>
      </w:pPr>
      <w:r w:rsidRPr="00A05BCE">
        <w:rPr>
          <w:rFonts w:ascii="Times New Roman" w:hAnsi="Times New Roman"/>
          <w:sz w:val="28"/>
          <w:szCs w:val="28"/>
          <w:lang w:val="uk-UA"/>
        </w:rPr>
        <w:t>4.__________________________________________________________.</w:t>
      </w:r>
    </w:p>
    <w:p w:rsidR="000920AC" w:rsidRPr="00A05BCE" w:rsidRDefault="000920AC" w:rsidP="000920AC">
      <w:pPr>
        <w:tabs>
          <w:tab w:val="left" w:pos="709"/>
          <w:tab w:val="left" w:pos="993"/>
        </w:tabs>
        <w:spacing w:after="0" w:line="240" w:lineRule="auto"/>
        <w:ind w:firstLine="709"/>
        <w:jc w:val="both"/>
        <w:rPr>
          <w:rFonts w:ascii="Times New Roman" w:hAnsi="Times New Roman"/>
          <w:sz w:val="28"/>
          <w:szCs w:val="28"/>
          <w:lang w:val="uk-UA"/>
        </w:rPr>
      </w:pPr>
      <w:r w:rsidRPr="00A05BCE">
        <w:rPr>
          <w:rFonts w:ascii="Times New Roman" w:hAnsi="Times New Roman"/>
          <w:sz w:val="28"/>
          <w:szCs w:val="28"/>
          <w:lang w:val="uk-UA"/>
        </w:rPr>
        <w:t xml:space="preserve">5.__________________________________________________________. </w:t>
      </w:r>
    </w:p>
    <w:p w:rsidR="000920AC" w:rsidRPr="00A05BCE" w:rsidRDefault="000920AC" w:rsidP="000920AC">
      <w:pPr>
        <w:tabs>
          <w:tab w:val="left" w:pos="709"/>
          <w:tab w:val="left" w:pos="993"/>
        </w:tabs>
        <w:spacing w:after="0" w:line="240" w:lineRule="auto"/>
        <w:ind w:firstLine="709"/>
        <w:jc w:val="both"/>
        <w:rPr>
          <w:rFonts w:ascii="Times New Roman" w:hAnsi="Times New Roman"/>
          <w:sz w:val="28"/>
          <w:szCs w:val="28"/>
          <w:lang w:val="uk-UA"/>
        </w:rPr>
      </w:pPr>
      <w:r w:rsidRPr="00A05BCE">
        <w:rPr>
          <w:rFonts w:ascii="Times New Roman" w:hAnsi="Times New Roman"/>
          <w:sz w:val="28"/>
          <w:szCs w:val="28"/>
          <w:lang w:val="uk-UA"/>
        </w:rPr>
        <w:lastRenderedPageBreak/>
        <w:t>Завдання №2.</w:t>
      </w:r>
      <w:r w:rsidRPr="00A05BCE">
        <w:rPr>
          <w:sz w:val="28"/>
          <w:szCs w:val="28"/>
        </w:rPr>
        <w:t xml:space="preserve"> </w:t>
      </w:r>
      <w:proofErr w:type="spellStart"/>
      <w:r w:rsidRPr="00A05BCE">
        <w:rPr>
          <w:rFonts w:ascii="Times New Roman" w:hAnsi="Times New Roman"/>
          <w:sz w:val="28"/>
          <w:szCs w:val="28"/>
        </w:rPr>
        <w:t>Поєднайте</w:t>
      </w:r>
      <w:proofErr w:type="spellEnd"/>
      <w:r w:rsidRPr="00A05BCE">
        <w:rPr>
          <w:rFonts w:ascii="Times New Roman" w:hAnsi="Times New Roman"/>
          <w:sz w:val="28"/>
          <w:szCs w:val="28"/>
        </w:rPr>
        <w:t xml:space="preserve"> </w:t>
      </w:r>
      <w:proofErr w:type="spellStart"/>
      <w:r w:rsidRPr="00A05BCE">
        <w:rPr>
          <w:rFonts w:ascii="Times New Roman" w:hAnsi="Times New Roman"/>
          <w:sz w:val="28"/>
          <w:szCs w:val="28"/>
        </w:rPr>
        <w:t>поняття</w:t>
      </w:r>
      <w:proofErr w:type="spellEnd"/>
      <w:r w:rsidRPr="00A05BCE">
        <w:rPr>
          <w:rFonts w:ascii="Times New Roman" w:hAnsi="Times New Roman"/>
          <w:sz w:val="28"/>
          <w:szCs w:val="28"/>
        </w:rPr>
        <w:t xml:space="preserve"> з </w:t>
      </w:r>
      <w:proofErr w:type="spellStart"/>
      <w:r w:rsidRPr="00A05BCE">
        <w:rPr>
          <w:rFonts w:ascii="Times New Roman" w:hAnsi="Times New Roman"/>
          <w:sz w:val="28"/>
          <w:szCs w:val="28"/>
        </w:rPr>
        <w:t>його</w:t>
      </w:r>
      <w:proofErr w:type="spellEnd"/>
      <w:r w:rsidRPr="00A05BCE">
        <w:rPr>
          <w:rFonts w:ascii="Times New Roman" w:hAnsi="Times New Roman"/>
          <w:sz w:val="28"/>
          <w:szCs w:val="28"/>
        </w:rPr>
        <w:t xml:space="preserve"> </w:t>
      </w:r>
      <w:proofErr w:type="spellStart"/>
      <w:r w:rsidRPr="00A05BCE">
        <w:rPr>
          <w:rFonts w:ascii="Times New Roman" w:hAnsi="Times New Roman"/>
          <w:sz w:val="28"/>
          <w:szCs w:val="28"/>
        </w:rPr>
        <w:t>правильним</w:t>
      </w:r>
      <w:proofErr w:type="spellEnd"/>
      <w:r w:rsidRPr="00A05BCE">
        <w:rPr>
          <w:rFonts w:ascii="Times New Roman" w:hAnsi="Times New Roman"/>
          <w:sz w:val="28"/>
          <w:szCs w:val="28"/>
        </w:rPr>
        <w:t xml:space="preserve"> </w:t>
      </w:r>
      <w:proofErr w:type="spellStart"/>
      <w:r w:rsidRPr="00A05BCE">
        <w:rPr>
          <w:rFonts w:ascii="Times New Roman" w:hAnsi="Times New Roman"/>
          <w:sz w:val="28"/>
          <w:szCs w:val="28"/>
        </w:rPr>
        <w:t>визначенням</w:t>
      </w:r>
      <w:proofErr w:type="spellEnd"/>
      <w:r w:rsidRPr="00A05BCE">
        <w:rPr>
          <w:rFonts w:ascii="Times New Roman" w:hAnsi="Times New Roman"/>
          <w:sz w:val="28"/>
          <w:szCs w:val="28"/>
        </w:rPr>
        <w:t>.</w:t>
      </w:r>
    </w:p>
    <w:p w:rsidR="000920AC" w:rsidRPr="00A05BCE" w:rsidRDefault="000920AC" w:rsidP="000920AC">
      <w:pPr>
        <w:tabs>
          <w:tab w:val="left" w:pos="709"/>
          <w:tab w:val="left" w:pos="993"/>
        </w:tabs>
        <w:spacing w:after="0" w:line="240" w:lineRule="auto"/>
        <w:ind w:firstLine="709"/>
        <w:jc w:val="both"/>
        <w:rPr>
          <w:sz w:val="28"/>
          <w:szCs w:val="28"/>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552"/>
        <w:gridCol w:w="570"/>
        <w:gridCol w:w="5950"/>
      </w:tblGrid>
      <w:tr w:rsidR="000920AC" w:rsidRPr="00A05BCE" w:rsidTr="009C479C">
        <w:tc>
          <w:tcPr>
            <w:tcW w:w="3119" w:type="dxa"/>
            <w:gridSpan w:val="2"/>
          </w:tcPr>
          <w:p w:rsidR="000920AC" w:rsidRPr="00A05BCE" w:rsidRDefault="000920AC" w:rsidP="009C479C">
            <w:pPr>
              <w:tabs>
                <w:tab w:val="left" w:pos="709"/>
                <w:tab w:val="left" w:pos="993"/>
                <w:tab w:val="center" w:pos="4677"/>
                <w:tab w:val="right" w:pos="9355"/>
              </w:tabs>
              <w:spacing w:after="0" w:line="240" w:lineRule="auto"/>
              <w:jc w:val="center"/>
              <w:rPr>
                <w:rFonts w:ascii="Times New Roman" w:hAnsi="Times New Roman"/>
                <w:sz w:val="28"/>
                <w:szCs w:val="28"/>
              </w:rPr>
            </w:pPr>
            <w:proofErr w:type="spellStart"/>
            <w:r w:rsidRPr="00A05BCE">
              <w:rPr>
                <w:rFonts w:ascii="Times New Roman" w:hAnsi="Times New Roman"/>
                <w:sz w:val="28"/>
                <w:szCs w:val="28"/>
              </w:rPr>
              <w:t>Поняття</w:t>
            </w:r>
            <w:proofErr w:type="spellEnd"/>
          </w:p>
        </w:tc>
        <w:tc>
          <w:tcPr>
            <w:tcW w:w="6520" w:type="dxa"/>
            <w:gridSpan w:val="2"/>
          </w:tcPr>
          <w:p w:rsidR="000920AC" w:rsidRPr="00A05BCE" w:rsidRDefault="000920AC" w:rsidP="009C479C">
            <w:pPr>
              <w:tabs>
                <w:tab w:val="left" w:pos="709"/>
                <w:tab w:val="left" w:pos="993"/>
                <w:tab w:val="center" w:pos="4677"/>
                <w:tab w:val="right" w:pos="9355"/>
              </w:tabs>
              <w:spacing w:after="0" w:line="240" w:lineRule="auto"/>
              <w:jc w:val="center"/>
              <w:rPr>
                <w:rFonts w:ascii="Times New Roman" w:hAnsi="Times New Roman"/>
                <w:sz w:val="28"/>
                <w:szCs w:val="28"/>
              </w:rPr>
            </w:pPr>
            <w:proofErr w:type="spellStart"/>
            <w:r w:rsidRPr="00A05BCE">
              <w:rPr>
                <w:rFonts w:ascii="Times New Roman" w:hAnsi="Times New Roman"/>
                <w:sz w:val="28"/>
                <w:szCs w:val="28"/>
              </w:rPr>
              <w:t>Визначення</w:t>
            </w:r>
            <w:proofErr w:type="spellEnd"/>
          </w:p>
        </w:tc>
      </w:tr>
      <w:tr w:rsidR="000920AC" w:rsidRPr="00A05BCE" w:rsidTr="009C479C">
        <w:tc>
          <w:tcPr>
            <w:tcW w:w="567" w:type="dxa"/>
          </w:tcPr>
          <w:p w:rsidR="000920AC" w:rsidRPr="00A05BCE" w:rsidRDefault="000920AC" w:rsidP="009C479C">
            <w:pPr>
              <w:tabs>
                <w:tab w:val="left" w:pos="709"/>
                <w:tab w:val="left" w:pos="993"/>
                <w:tab w:val="center" w:pos="4677"/>
                <w:tab w:val="right" w:pos="9355"/>
              </w:tabs>
              <w:spacing w:after="0" w:line="240" w:lineRule="auto"/>
              <w:jc w:val="both"/>
              <w:rPr>
                <w:rFonts w:ascii="Times New Roman" w:hAnsi="Times New Roman"/>
                <w:sz w:val="28"/>
                <w:szCs w:val="28"/>
              </w:rPr>
            </w:pPr>
            <w:r w:rsidRPr="00A05BCE">
              <w:rPr>
                <w:rFonts w:ascii="Times New Roman" w:hAnsi="Times New Roman"/>
                <w:sz w:val="28"/>
                <w:szCs w:val="28"/>
              </w:rPr>
              <w:t>1</w:t>
            </w:r>
          </w:p>
        </w:tc>
        <w:tc>
          <w:tcPr>
            <w:tcW w:w="2552" w:type="dxa"/>
          </w:tcPr>
          <w:p w:rsidR="000920AC" w:rsidRPr="00A05BCE" w:rsidRDefault="000920AC" w:rsidP="009C479C">
            <w:pPr>
              <w:tabs>
                <w:tab w:val="left" w:pos="709"/>
                <w:tab w:val="left" w:pos="993"/>
                <w:tab w:val="center" w:pos="4677"/>
                <w:tab w:val="right" w:pos="9355"/>
              </w:tabs>
              <w:spacing w:after="0" w:line="240" w:lineRule="auto"/>
              <w:jc w:val="both"/>
              <w:rPr>
                <w:rFonts w:ascii="Times New Roman" w:hAnsi="Times New Roman"/>
                <w:sz w:val="28"/>
                <w:szCs w:val="28"/>
                <w:lang w:val="uk-UA"/>
              </w:rPr>
            </w:pPr>
            <w:r w:rsidRPr="00A05BCE">
              <w:rPr>
                <w:rFonts w:ascii="Times New Roman" w:hAnsi="Times New Roman"/>
                <w:sz w:val="28"/>
                <w:szCs w:val="28"/>
                <w:lang w:val="uk-UA"/>
              </w:rPr>
              <w:t xml:space="preserve">Депозитарій </w:t>
            </w:r>
          </w:p>
        </w:tc>
        <w:tc>
          <w:tcPr>
            <w:tcW w:w="570" w:type="dxa"/>
          </w:tcPr>
          <w:p w:rsidR="000920AC" w:rsidRPr="00A05BCE" w:rsidRDefault="000920AC" w:rsidP="009C479C">
            <w:pPr>
              <w:tabs>
                <w:tab w:val="left" w:pos="709"/>
                <w:tab w:val="left" w:pos="993"/>
                <w:tab w:val="center" w:pos="4677"/>
                <w:tab w:val="right" w:pos="9355"/>
              </w:tabs>
              <w:spacing w:after="0" w:line="240" w:lineRule="auto"/>
              <w:jc w:val="both"/>
              <w:rPr>
                <w:rFonts w:ascii="Times New Roman" w:hAnsi="Times New Roman"/>
                <w:sz w:val="28"/>
                <w:szCs w:val="28"/>
              </w:rPr>
            </w:pPr>
            <w:r w:rsidRPr="00A05BCE">
              <w:rPr>
                <w:rFonts w:ascii="Times New Roman" w:hAnsi="Times New Roman"/>
                <w:sz w:val="28"/>
                <w:szCs w:val="28"/>
              </w:rPr>
              <w:t>А</w:t>
            </w:r>
          </w:p>
        </w:tc>
        <w:tc>
          <w:tcPr>
            <w:tcW w:w="5950" w:type="dxa"/>
          </w:tcPr>
          <w:p w:rsidR="000920AC" w:rsidRPr="00A05BCE" w:rsidRDefault="000920AC" w:rsidP="009C479C">
            <w:pPr>
              <w:shd w:val="clear" w:color="auto" w:fill="FFFFFF"/>
              <w:spacing w:after="0" w:line="240" w:lineRule="auto"/>
              <w:jc w:val="both"/>
              <w:rPr>
                <w:rFonts w:ascii="Times New Roman" w:hAnsi="Times New Roman"/>
                <w:iCs/>
                <w:color w:val="000000"/>
                <w:sz w:val="28"/>
                <w:szCs w:val="28"/>
              </w:rPr>
            </w:pPr>
            <w:r w:rsidRPr="00A05BCE">
              <w:rPr>
                <w:rFonts w:ascii="Times New Roman" w:hAnsi="Times New Roman"/>
                <w:sz w:val="28"/>
                <w:szCs w:val="28"/>
                <w:lang w:val="uk-UA"/>
              </w:rPr>
              <w:t xml:space="preserve">це сукупність даних, зафіксованих у паперовій або </w:t>
            </w:r>
            <w:proofErr w:type="spellStart"/>
            <w:r w:rsidRPr="00A05BCE">
              <w:rPr>
                <w:rFonts w:ascii="Times New Roman" w:hAnsi="Times New Roman"/>
                <w:sz w:val="28"/>
                <w:szCs w:val="28"/>
                <w:lang w:val="uk-UA"/>
              </w:rPr>
              <w:t>безпаперовій</w:t>
            </w:r>
            <w:proofErr w:type="spellEnd"/>
            <w:r w:rsidRPr="00A05BCE">
              <w:rPr>
                <w:rFonts w:ascii="Times New Roman" w:hAnsi="Times New Roman"/>
                <w:sz w:val="28"/>
                <w:szCs w:val="28"/>
                <w:lang w:val="uk-UA"/>
              </w:rPr>
              <w:t xml:space="preserve"> формах, що забезпечує ідентифікацію зареєстрованих у цій системі осіб, а також іменних цінних паперів, зареєстрованих на їх ім’я; облік всіх змін інформації і складання реєстру власників іменних цінних паперів.</w:t>
            </w:r>
          </w:p>
        </w:tc>
      </w:tr>
      <w:tr w:rsidR="000920AC" w:rsidRPr="00A05BCE" w:rsidTr="009C479C">
        <w:tc>
          <w:tcPr>
            <w:tcW w:w="567" w:type="dxa"/>
          </w:tcPr>
          <w:p w:rsidR="000920AC" w:rsidRPr="00A05BCE" w:rsidRDefault="000920AC" w:rsidP="009C479C">
            <w:pPr>
              <w:tabs>
                <w:tab w:val="left" w:pos="709"/>
                <w:tab w:val="left" w:pos="993"/>
                <w:tab w:val="center" w:pos="4677"/>
                <w:tab w:val="right" w:pos="9355"/>
              </w:tabs>
              <w:spacing w:after="0" w:line="240" w:lineRule="auto"/>
              <w:jc w:val="both"/>
              <w:rPr>
                <w:rFonts w:ascii="Times New Roman" w:hAnsi="Times New Roman"/>
                <w:sz w:val="28"/>
                <w:szCs w:val="28"/>
              </w:rPr>
            </w:pPr>
            <w:r w:rsidRPr="00A05BCE">
              <w:rPr>
                <w:rFonts w:ascii="Times New Roman" w:hAnsi="Times New Roman"/>
                <w:sz w:val="28"/>
                <w:szCs w:val="28"/>
              </w:rPr>
              <w:t>2</w:t>
            </w:r>
          </w:p>
        </w:tc>
        <w:tc>
          <w:tcPr>
            <w:tcW w:w="2552" w:type="dxa"/>
          </w:tcPr>
          <w:p w:rsidR="000920AC" w:rsidRPr="00A05BCE" w:rsidRDefault="000920AC" w:rsidP="009C479C">
            <w:pPr>
              <w:tabs>
                <w:tab w:val="left" w:pos="709"/>
                <w:tab w:val="left" w:pos="993"/>
                <w:tab w:val="center" w:pos="4677"/>
                <w:tab w:val="right" w:pos="9355"/>
              </w:tabs>
              <w:spacing w:after="0" w:line="240" w:lineRule="auto"/>
              <w:jc w:val="both"/>
              <w:rPr>
                <w:rFonts w:ascii="Times New Roman" w:hAnsi="Times New Roman"/>
                <w:sz w:val="28"/>
                <w:szCs w:val="28"/>
                <w:lang w:val="uk-UA"/>
              </w:rPr>
            </w:pPr>
            <w:r w:rsidRPr="00A05BCE">
              <w:rPr>
                <w:rFonts w:ascii="Times New Roman" w:hAnsi="Times New Roman"/>
                <w:sz w:val="28"/>
                <w:szCs w:val="28"/>
                <w:lang w:val="uk-UA"/>
              </w:rPr>
              <w:t xml:space="preserve">Реєстратори </w:t>
            </w:r>
          </w:p>
        </w:tc>
        <w:tc>
          <w:tcPr>
            <w:tcW w:w="570" w:type="dxa"/>
          </w:tcPr>
          <w:p w:rsidR="000920AC" w:rsidRPr="00A05BCE" w:rsidRDefault="000920AC" w:rsidP="009C479C">
            <w:pPr>
              <w:tabs>
                <w:tab w:val="left" w:pos="709"/>
                <w:tab w:val="left" w:pos="993"/>
                <w:tab w:val="center" w:pos="4677"/>
                <w:tab w:val="right" w:pos="9355"/>
              </w:tabs>
              <w:spacing w:after="0" w:line="240" w:lineRule="auto"/>
              <w:jc w:val="both"/>
              <w:rPr>
                <w:rFonts w:ascii="Times New Roman" w:hAnsi="Times New Roman"/>
                <w:sz w:val="28"/>
                <w:szCs w:val="28"/>
              </w:rPr>
            </w:pPr>
            <w:r w:rsidRPr="00A05BCE">
              <w:rPr>
                <w:rFonts w:ascii="Times New Roman" w:hAnsi="Times New Roman"/>
                <w:sz w:val="28"/>
                <w:szCs w:val="28"/>
              </w:rPr>
              <w:t>Б</w:t>
            </w:r>
          </w:p>
        </w:tc>
        <w:tc>
          <w:tcPr>
            <w:tcW w:w="5950" w:type="dxa"/>
          </w:tcPr>
          <w:p w:rsidR="000920AC" w:rsidRPr="00A05BCE" w:rsidRDefault="000920AC" w:rsidP="009C479C">
            <w:pPr>
              <w:shd w:val="clear" w:color="auto" w:fill="FFFFFF"/>
              <w:spacing w:after="0" w:line="240" w:lineRule="auto"/>
              <w:ind w:firstLine="31"/>
              <w:jc w:val="both"/>
              <w:rPr>
                <w:rFonts w:ascii="Times New Roman" w:hAnsi="Times New Roman"/>
                <w:iCs/>
                <w:color w:val="000000"/>
                <w:sz w:val="28"/>
                <w:szCs w:val="28"/>
              </w:rPr>
            </w:pPr>
            <w:proofErr w:type="spellStart"/>
            <w:r w:rsidRPr="00A05BCE">
              <w:rPr>
                <w:rFonts w:ascii="Times New Roman" w:hAnsi="Times New Roman"/>
                <w:sz w:val="28"/>
                <w:szCs w:val="28"/>
              </w:rPr>
              <w:t>це</w:t>
            </w:r>
            <w:proofErr w:type="spellEnd"/>
            <w:r w:rsidRPr="00A05BCE">
              <w:rPr>
                <w:rFonts w:ascii="Times New Roman" w:hAnsi="Times New Roman"/>
                <w:sz w:val="28"/>
                <w:szCs w:val="28"/>
              </w:rPr>
              <w:t xml:space="preserve"> </w:t>
            </w:r>
            <w:proofErr w:type="spellStart"/>
            <w:r w:rsidRPr="00A05BCE">
              <w:rPr>
                <w:rFonts w:ascii="Times New Roman" w:hAnsi="Times New Roman"/>
                <w:sz w:val="28"/>
                <w:szCs w:val="28"/>
              </w:rPr>
              <w:t>юридичні</w:t>
            </w:r>
            <w:proofErr w:type="spellEnd"/>
            <w:r w:rsidRPr="00A05BCE">
              <w:rPr>
                <w:rFonts w:ascii="Times New Roman" w:hAnsi="Times New Roman"/>
                <w:sz w:val="28"/>
                <w:szCs w:val="28"/>
              </w:rPr>
              <w:t xml:space="preserve"> особи, </w:t>
            </w:r>
            <w:proofErr w:type="spellStart"/>
            <w:r w:rsidRPr="00A05BCE">
              <w:rPr>
                <w:rFonts w:ascii="Times New Roman" w:hAnsi="Times New Roman"/>
                <w:sz w:val="28"/>
                <w:szCs w:val="28"/>
              </w:rPr>
              <w:t>які</w:t>
            </w:r>
            <w:proofErr w:type="spellEnd"/>
            <w:r w:rsidRPr="00A05BCE">
              <w:rPr>
                <w:rFonts w:ascii="Times New Roman" w:hAnsi="Times New Roman"/>
                <w:sz w:val="28"/>
                <w:szCs w:val="28"/>
              </w:rPr>
              <w:t xml:space="preserve"> </w:t>
            </w:r>
            <w:proofErr w:type="spellStart"/>
            <w:r w:rsidRPr="00A05BCE">
              <w:rPr>
                <w:rFonts w:ascii="Times New Roman" w:hAnsi="Times New Roman"/>
                <w:sz w:val="28"/>
                <w:szCs w:val="28"/>
              </w:rPr>
              <w:t>мають</w:t>
            </w:r>
            <w:proofErr w:type="spellEnd"/>
            <w:r w:rsidRPr="00A05BCE">
              <w:rPr>
                <w:rFonts w:ascii="Times New Roman" w:hAnsi="Times New Roman"/>
                <w:sz w:val="28"/>
                <w:szCs w:val="28"/>
              </w:rPr>
              <w:t xml:space="preserve"> </w:t>
            </w:r>
            <w:proofErr w:type="spellStart"/>
            <w:r w:rsidRPr="00A05BCE">
              <w:rPr>
                <w:rFonts w:ascii="Times New Roman" w:hAnsi="Times New Roman"/>
                <w:sz w:val="28"/>
                <w:szCs w:val="28"/>
              </w:rPr>
              <w:t>ліцензії</w:t>
            </w:r>
            <w:proofErr w:type="spellEnd"/>
            <w:r w:rsidRPr="00A05BCE">
              <w:rPr>
                <w:rFonts w:ascii="Times New Roman" w:hAnsi="Times New Roman"/>
                <w:sz w:val="28"/>
                <w:szCs w:val="28"/>
              </w:rPr>
              <w:t xml:space="preserve"> на </w:t>
            </w:r>
            <w:proofErr w:type="spellStart"/>
            <w:r w:rsidRPr="00A05BCE">
              <w:rPr>
                <w:rFonts w:ascii="Times New Roman" w:hAnsi="Times New Roman"/>
                <w:sz w:val="28"/>
                <w:szCs w:val="28"/>
              </w:rPr>
              <w:t>провадження</w:t>
            </w:r>
            <w:proofErr w:type="spellEnd"/>
            <w:r w:rsidRPr="00A05BCE">
              <w:rPr>
                <w:rFonts w:ascii="Times New Roman" w:hAnsi="Times New Roman"/>
                <w:sz w:val="28"/>
                <w:szCs w:val="28"/>
              </w:rPr>
              <w:t xml:space="preserve"> </w:t>
            </w:r>
            <w:proofErr w:type="spellStart"/>
            <w:r w:rsidRPr="00A05BCE">
              <w:rPr>
                <w:rFonts w:ascii="Times New Roman" w:hAnsi="Times New Roman"/>
                <w:sz w:val="28"/>
                <w:szCs w:val="28"/>
              </w:rPr>
              <w:t>професійної</w:t>
            </w:r>
            <w:proofErr w:type="spellEnd"/>
            <w:r w:rsidRPr="00A05BCE">
              <w:rPr>
                <w:rFonts w:ascii="Times New Roman" w:hAnsi="Times New Roman"/>
                <w:sz w:val="28"/>
                <w:szCs w:val="28"/>
              </w:rPr>
              <w:t xml:space="preserve"> </w:t>
            </w:r>
            <w:proofErr w:type="spellStart"/>
            <w:r w:rsidRPr="00A05BCE">
              <w:rPr>
                <w:rFonts w:ascii="Times New Roman" w:hAnsi="Times New Roman"/>
                <w:sz w:val="28"/>
                <w:szCs w:val="28"/>
              </w:rPr>
              <w:t>діяльності</w:t>
            </w:r>
            <w:proofErr w:type="spellEnd"/>
            <w:r w:rsidRPr="00A05BCE">
              <w:rPr>
                <w:rFonts w:ascii="Times New Roman" w:hAnsi="Times New Roman"/>
                <w:sz w:val="28"/>
                <w:szCs w:val="28"/>
              </w:rPr>
              <w:t xml:space="preserve"> </w:t>
            </w:r>
            <w:proofErr w:type="gramStart"/>
            <w:r w:rsidRPr="00A05BCE">
              <w:rPr>
                <w:rFonts w:ascii="Times New Roman" w:hAnsi="Times New Roman"/>
                <w:sz w:val="28"/>
                <w:szCs w:val="28"/>
              </w:rPr>
              <w:t>на фондовому ринку</w:t>
            </w:r>
            <w:proofErr w:type="gramEnd"/>
            <w:r w:rsidRPr="00A05BCE">
              <w:rPr>
                <w:rFonts w:ascii="Times New Roman" w:hAnsi="Times New Roman"/>
                <w:sz w:val="28"/>
                <w:szCs w:val="28"/>
                <w:lang w:val="uk-UA"/>
              </w:rPr>
              <w:t xml:space="preserve"> –</w:t>
            </w:r>
            <w:r w:rsidRPr="00A05BCE">
              <w:rPr>
                <w:rFonts w:ascii="Times New Roman" w:hAnsi="Times New Roman"/>
                <w:sz w:val="28"/>
                <w:szCs w:val="28"/>
              </w:rPr>
              <w:t xml:space="preserve"> </w:t>
            </w:r>
            <w:proofErr w:type="spellStart"/>
            <w:r w:rsidRPr="00A05BCE">
              <w:rPr>
                <w:rFonts w:ascii="Times New Roman" w:hAnsi="Times New Roman"/>
                <w:sz w:val="28"/>
                <w:szCs w:val="28"/>
              </w:rPr>
              <w:t>діяльності</w:t>
            </w:r>
            <w:proofErr w:type="spellEnd"/>
            <w:r w:rsidRPr="00A05BCE">
              <w:rPr>
                <w:rFonts w:ascii="Times New Roman" w:hAnsi="Times New Roman"/>
                <w:sz w:val="28"/>
                <w:szCs w:val="28"/>
              </w:rPr>
              <w:t xml:space="preserve"> з </w:t>
            </w:r>
            <w:proofErr w:type="spellStart"/>
            <w:r w:rsidRPr="00A05BCE">
              <w:rPr>
                <w:rFonts w:ascii="Times New Roman" w:hAnsi="Times New Roman"/>
                <w:sz w:val="28"/>
                <w:szCs w:val="28"/>
              </w:rPr>
              <w:t>торгівлі</w:t>
            </w:r>
            <w:proofErr w:type="spellEnd"/>
            <w:r w:rsidRPr="00A05BCE">
              <w:rPr>
                <w:rFonts w:ascii="Times New Roman" w:hAnsi="Times New Roman"/>
                <w:sz w:val="28"/>
                <w:szCs w:val="28"/>
              </w:rPr>
              <w:t xml:space="preserve"> </w:t>
            </w:r>
            <w:proofErr w:type="spellStart"/>
            <w:r w:rsidRPr="00A05BCE">
              <w:rPr>
                <w:rFonts w:ascii="Times New Roman" w:hAnsi="Times New Roman"/>
                <w:sz w:val="28"/>
                <w:szCs w:val="28"/>
              </w:rPr>
              <w:t>цінними</w:t>
            </w:r>
            <w:proofErr w:type="spellEnd"/>
            <w:r w:rsidRPr="00A05BCE">
              <w:rPr>
                <w:rFonts w:ascii="Times New Roman" w:hAnsi="Times New Roman"/>
                <w:sz w:val="28"/>
                <w:szCs w:val="28"/>
              </w:rPr>
              <w:t xml:space="preserve"> </w:t>
            </w:r>
            <w:proofErr w:type="spellStart"/>
            <w:r w:rsidRPr="00A05BCE">
              <w:rPr>
                <w:rFonts w:ascii="Times New Roman" w:hAnsi="Times New Roman"/>
                <w:sz w:val="28"/>
                <w:szCs w:val="28"/>
              </w:rPr>
              <w:t>паперами</w:t>
            </w:r>
            <w:proofErr w:type="spellEnd"/>
            <w:r w:rsidRPr="00A05BCE">
              <w:rPr>
                <w:rFonts w:ascii="Times New Roman" w:hAnsi="Times New Roman"/>
                <w:sz w:val="28"/>
                <w:szCs w:val="28"/>
              </w:rPr>
              <w:t xml:space="preserve"> та </w:t>
            </w:r>
            <w:proofErr w:type="spellStart"/>
            <w:r w:rsidRPr="00A05BCE">
              <w:rPr>
                <w:rFonts w:ascii="Times New Roman" w:hAnsi="Times New Roman"/>
                <w:sz w:val="28"/>
                <w:szCs w:val="28"/>
              </w:rPr>
              <w:t>депозитарної</w:t>
            </w:r>
            <w:proofErr w:type="spellEnd"/>
            <w:r w:rsidRPr="00A05BCE">
              <w:rPr>
                <w:rFonts w:ascii="Times New Roman" w:hAnsi="Times New Roman"/>
                <w:sz w:val="28"/>
                <w:szCs w:val="28"/>
              </w:rPr>
              <w:t xml:space="preserve"> </w:t>
            </w:r>
            <w:proofErr w:type="spellStart"/>
            <w:r w:rsidRPr="00A05BCE">
              <w:rPr>
                <w:rFonts w:ascii="Times New Roman" w:hAnsi="Times New Roman"/>
                <w:sz w:val="28"/>
                <w:szCs w:val="28"/>
              </w:rPr>
              <w:t>діяльності</w:t>
            </w:r>
            <w:proofErr w:type="spellEnd"/>
            <w:r w:rsidRPr="00A05BCE">
              <w:rPr>
                <w:rFonts w:ascii="Times New Roman" w:hAnsi="Times New Roman"/>
                <w:sz w:val="28"/>
                <w:szCs w:val="28"/>
              </w:rPr>
              <w:t xml:space="preserve"> </w:t>
            </w:r>
            <w:proofErr w:type="spellStart"/>
            <w:r w:rsidRPr="00A05BCE">
              <w:rPr>
                <w:rFonts w:ascii="Times New Roman" w:hAnsi="Times New Roman"/>
                <w:sz w:val="28"/>
                <w:szCs w:val="28"/>
              </w:rPr>
              <w:t>зберігача</w:t>
            </w:r>
            <w:proofErr w:type="spellEnd"/>
            <w:r w:rsidRPr="00A05BCE">
              <w:rPr>
                <w:rFonts w:ascii="Times New Roman" w:hAnsi="Times New Roman"/>
                <w:sz w:val="28"/>
                <w:szCs w:val="28"/>
              </w:rPr>
              <w:t xml:space="preserve"> </w:t>
            </w:r>
            <w:proofErr w:type="spellStart"/>
            <w:r w:rsidRPr="00A05BCE">
              <w:rPr>
                <w:rFonts w:ascii="Times New Roman" w:hAnsi="Times New Roman"/>
                <w:sz w:val="28"/>
                <w:szCs w:val="28"/>
              </w:rPr>
              <w:t>цінних</w:t>
            </w:r>
            <w:proofErr w:type="spellEnd"/>
            <w:r w:rsidRPr="00A05BCE">
              <w:rPr>
                <w:rFonts w:ascii="Times New Roman" w:hAnsi="Times New Roman"/>
                <w:sz w:val="28"/>
                <w:szCs w:val="28"/>
              </w:rPr>
              <w:t xml:space="preserve"> </w:t>
            </w:r>
            <w:proofErr w:type="spellStart"/>
            <w:r w:rsidRPr="00A05BCE">
              <w:rPr>
                <w:rFonts w:ascii="Times New Roman" w:hAnsi="Times New Roman"/>
                <w:sz w:val="28"/>
                <w:szCs w:val="28"/>
              </w:rPr>
              <w:t>паперів</w:t>
            </w:r>
            <w:proofErr w:type="spellEnd"/>
            <w:r w:rsidRPr="00A05BCE">
              <w:rPr>
                <w:rFonts w:ascii="Times New Roman" w:hAnsi="Times New Roman"/>
                <w:sz w:val="28"/>
                <w:szCs w:val="28"/>
              </w:rPr>
              <w:t xml:space="preserve">. </w:t>
            </w:r>
          </w:p>
        </w:tc>
      </w:tr>
      <w:tr w:rsidR="000920AC" w:rsidRPr="00A05BCE" w:rsidTr="009C479C">
        <w:tc>
          <w:tcPr>
            <w:tcW w:w="567" w:type="dxa"/>
          </w:tcPr>
          <w:p w:rsidR="000920AC" w:rsidRPr="00A05BCE" w:rsidRDefault="000920AC" w:rsidP="009C479C">
            <w:pPr>
              <w:tabs>
                <w:tab w:val="left" w:pos="709"/>
                <w:tab w:val="left" w:pos="993"/>
                <w:tab w:val="center" w:pos="4677"/>
                <w:tab w:val="right" w:pos="9355"/>
              </w:tabs>
              <w:spacing w:after="0" w:line="240" w:lineRule="auto"/>
              <w:jc w:val="both"/>
              <w:rPr>
                <w:rFonts w:ascii="Times New Roman" w:hAnsi="Times New Roman"/>
                <w:sz w:val="28"/>
                <w:szCs w:val="28"/>
              </w:rPr>
            </w:pPr>
            <w:r w:rsidRPr="00A05BCE">
              <w:rPr>
                <w:rFonts w:ascii="Times New Roman" w:hAnsi="Times New Roman"/>
                <w:sz w:val="28"/>
                <w:szCs w:val="28"/>
              </w:rPr>
              <w:t>3</w:t>
            </w:r>
          </w:p>
        </w:tc>
        <w:tc>
          <w:tcPr>
            <w:tcW w:w="2552" w:type="dxa"/>
          </w:tcPr>
          <w:p w:rsidR="000920AC" w:rsidRPr="00A05BCE" w:rsidRDefault="000920AC" w:rsidP="009C479C">
            <w:pPr>
              <w:tabs>
                <w:tab w:val="left" w:pos="709"/>
                <w:tab w:val="left" w:pos="993"/>
                <w:tab w:val="center" w:pos="4677"/>
                <w:tab w:val="right" w:pos="9355"/>
              </w:tabs>
              <w:spacing w:after="0" w:line="240" w:lineRule="auto"/>
              <w:jc w:val="both"/>
              <w:rPr>
                <w:rFonts w:ascii="Times New Roman" w:hAnsi="Times New Roman"/>
                <w:sz w:val="28"/>
                <w:szCs w:val="28"/>
                <w:lang w:val="uk-UA"/>
              </w:rPr>
            </w:pPr>
            <w:r w:rsidRPr="00A05BCE">
              <w:rPr>
                <w:rFonts w:ascii="Times New Roman" w:hAnsi="Times New Roman"/>
                <w:sz w:val="28"/>
                <w:szCs w:val="28"/>
                <w:lang w:val="uk-UA"/>
              </w:rPr>
              <w:t xml:space="preserve">Національна депозитарна система </w:t>
            </w:r>
          </w:p>
        </w:tc>
        <w:tc>
          <w:tcPr>
            <w:tcW w:w="570" w:type="dxa"/>
          </w:tcPr>
          <w:p w:rsidR="000920AC" w:rsidRPr="00A05BCE" w:rsidRDefault="000920AC" w:rsidP="009C479C">
            <w:pPr>
              <w:tabs>
                <w:tab w:val="left" w:pos="709"/>
                <w:tab w:val="left" w:pos="993"/>
                <w:tab w:val="center" w:pos="4677"/>
                <w:tab w:val="right" w:pos="9355"/>
              </w:tabs>
              <w:spacing w:after="0" w:line="240" w:lineRule="auto"/>
              <w:jc w:val="both"/>
              <w:rPr>
                <w:rFonts w:ascii="Times New Roman" w:hAnsi="Times New Roman"/>
                <w:sz w:val="28"/>
                <w:szCs w:val="28"/>
              </w:rPr>
            </w:pPr>
            <w:r w:rsidRPr="00A05BCE">
              <w:rPr>
                <w:rFonts w:ascii="Times New Roman" w:hAnsi="Times New Roman"/>
                <w:sz w:val="28"/>
                <w:szCs w:val="28"/>
              </w:rPr>
              <w:t>В</w:t>
            </w:r>
          </w:p>
        </w:tc>
        <w:tc>
          <w:tcPr>
            <w:tcW w:w="5950" w:type="dxa"/>
          </w:tcPr>
          <w:p w:rsidR="000920AC" w:rsidRPr="00A05BCE" w:rsidRDefault="000920AC" w:rsidP="009C479C">
            <w:pPr>
              <w:shd w:val="clear" w:color="auto" w:fill="FFFFFF"/>
              <w:spacing w:after="0" w:line="240" w:lineRule="auto"/>
              <w:jc w:val="both"/>
              <w:rPr>
                <w:rFonts w:ascii="Times New Roman" w:hAnsi="Times New Roman"/>
                <w:iCs/>
                <w:color w:val="000000"/>
                <w:sz w:val="28"/>
                <w:szCs w:val="28"/>
                <w:lang w:val="uk-UA"/>
              </w:rPr>
            </w:pPr>
            <w:r w:rsidRPr="00A05BCE">
              <w:rPr>
                <w:rFonts w:ascii="Times New Roman" w:hAnsi="Times New Roman"/>
                <w:sz w:val="28"/>
                <w:szCs w:val="28"/>
                <w:lang w:val="uk-UA"/>
              </w:rPr>
              <w:t>це сукупність установ, організацій та інших суб’єктів сфери обігу фінансових активів, що забезпечують необхідні умови функціонування ринкової економіки.</w:t>
            </w:r>
          </w:p>
        </w:tc>
      </w:tr>
      <w:tr w:rsidR="000920AC" w:rsidRPr="00A05BCE" w:rsidTr="009C479C">
        <w:tc>
          <w:tcPr>
            <w:tcW w:w="567" w:type="dxa"/>
          </w:tcPr>
          <w:p w:rsidR="000920AC" w:rsidRPr="00A05BCE" w:rsidRDefault="000920AC" w:rsidP="009C479C">
            <w:pPr>
              <w:tabs>
                <w:tab w:val="left" w:pos="709"/>
                <w:tab w:val="left" w:pos="993"/>
                <w:tab w:val="center" w:pos="4677"/>
                <w:tab w:val="right" w:pos="9355"/>
              </w:tabs>
              <w:spacing w:after="0" w:line="240" w:lineRule="auto"/>
              <w:jc w:val="both"/>
              <w:rPr>
                <w:rFonts w:ascii="Times New Roman" w:hAnsi="Times New Roman"/>
                <w:sz w:val="28"/>
                <w:szCs w:val="28"/>
              </w:rPr>
            </w:pPr>
            <w:r w:rsidRPr="00A05BCE">
              <w:rPr>
                <w:rFonts w:ascii="Times New Roman" w:hAnsi="Times New Roman"/>
                <w:sz w:val="28"/>
                <w:szCs w:val="28"/>
              </w:rPr>
              <w:t>4</w:t>
            </w:r>
          </w:p>
        </w:tc>
        <w:tc>
          <w:tcPr>
            <w:tcW w:w="2552" w:type="dxa"/>
          </w:tcPr>
          <w:p w:rsidR="000920AC" w:rsidRPr="00A05BCE" w:rsidRDefault="000920AC" w:rsidP="009C479C">
            <w:pPr>
              <w:spacing w:after="0" w:line="240" w:lineRule="auto"/>
              <w:jc w:val="both"/>
              <w:rPr>
                <w:rFonts w:ascii="Times New Roman" w:hAnsi="Times New Roman"/>
                <w:sz w:val="28"/>
                <w:szCs w:val="28"/>
                <w:lang w:val="uk-UA"/>
              </w:rPr>
            </w:pPr>
            <w:proofErr w:type="spellStart"/>
            <w:r w:rsidRPr="00A05BCE">
              <w:rPr>
                <w:rFonts w:ascii="Times New Roman" w:hAnsi="Times New Roman"/>
                <w:sz w:val="28"/>
                <w:szCs w:val="28"/>
              </w:rPr>
              <w:t>Зберігачі</w:t>
            </w:r>
            <w:proofErr w:type="spellEnd"/>
            <w:r w:rsidRPr="00A05BCE">
              <w:rPr>
                <w:rFonts w:ascii="Times New Roman" w:hAnsi="Times New Roman"/>
                <w:sz w:val="28"/>
                <w:szCs w:val="28"/>
              </w:rPr>
              <w:t xml:space="preserve"> </w:t>
            </w:r>
          </w:p>
          <w:p w:rsidR="000920AC" w:rsidRPr="00A05BCE" w:rsidRDefault="000920AC" w:rsidP="009C479C">
            <w:pPr>
              <w:tabs>
                <w:tab w:val="left" w:pos="709"/>
                <w:tab w:val="left" w:pos="993"/>
                <w:tab w:val="center" w:pos="4677"/>
                <w:tab w:val="right" w:pos="9355"/>
              </w:tabs>
              <w:spacing w:after="0" w:line="240" w:lineRule="auto"/>
              <w:jc w:val="both"/>
              <w:rPr>
                <w:rFonts w:ascii="Times New Roman" w:hAnsi="Times New Roman"/>
                <w:sz w:val="28"/>
                <w:szCs w:val="28"/>
              </w:rPr>
            </w:pPr>
          </w:p>
        </w:tc>
        <w:tc>
          <w:tcPr>
            <w:tcW w:w="570" w:type="dxa"/>
          </w:tcPr>
          <w:p w:rsidR="000920AC" w:rsidRPr="00A05BCE" w:rsidRDefault="000920AC" w:rsidP="009C479C">
            <w:pPr>
              <w:tabs>
                <w:tab w:val="left" w:pos="709"/>
                <w:tab w:val="left" w:pos="993"/>
                <w:tab w:val="center" w:pos="4677"/>
                <w:tab w:val="right" w:pos="9355"/>
              </w:tabs>
              <w:spacing w:after="0" w:line="240" w:lineRule="auto"/>
              <w:jc w:val="both"/>
              <w:rPr>
                <w:rFonts w:ascii="Times New Roman" w:hAnsi="Times New Roman"/>
                <w:sz w:val="28"/>
                <w:szCs w:val="28"/>
              </w:rPr>
            </w:pPr>
            <w:r w:rsidRPr="00A05BCE">
              <w:rPr>
                <w:rFonts w:ascii="Times New Roman" w:hAnsi="Times New Roman"/>
                <w:sz w:val="28"/>
                <w:szCs w:val="28"/>
              </w:rPr>
              <w:t>Г</w:t>
            </w:r>
          </w:p>
        </w:tc>
        <w:tc>
          <w:tcPr>
            <w:tcW w:w="5950" w:type="dxa"/>
          </w:tcPr>
          <w:p w:rsidR="000920AC" w:rsidRPr="00A05BCE" w:rsidRDefault="000920AC" w:rsidP="009C479C">
            <w:pPr>
              <w:tabs>
                <w:tab w:val="left" w:pos="709"/>
                <w:tab w:val="left" w:pos="993"/>
                <w:tab w:val="center" w:pos="4677"/>
                <w:tab w:val="right" w:pos="9355"/>
              </w:tabs>
              <w:spacing w:after="0" w:line="240" w:lineRule="auto"/>
              <w:jc w:val="both"/>
              <w:rPr>
                <w:rFonts w:ascii="Times New Roman" w:hAnsi="Times New Roman"/>
                <w:sz w:val="28"/>
                <w:szCs w:val="28"/>
              </w:rPr>
            </w:pPr>
            <w:r w:rsidRPr="00A05BCE">
              <w:rPr>
                <w:rFonts w:ascii="Times New Roman" w:hAnsi="Times New Roman"/>
                <w:sz w:val="28"/>
                <w:szCs w:val="28"/>
                <w:lang w:val="uk-UA"/>
              </w:rPr>
              <w:t>це юридична особа, створена у формі публічного акціонерного товариства, професійний учасник ринку цінних паперів, який має ліцензію на провадження депозитарної діяльності та може здійснювати кліринг і розрахунки за угодами щодо цінних паперів.</w:t>
            </w:r>
          </w:p>
        </w:tc>
      </w:tr>
      <w:tr w:rsidR="000920AC" w:rsidRPr="00A05BCE" w:rsidTr="009C479C">
        <w:tc>
          <w:tcPr>
            <w:tcW w:w="567" w:type="dxa"/>
          </w:tcPr>
          <w:p w:rsidR="000920AC" w:rsidRPr="00A05BCE" w:rsidRDefault="000920AC" w:rsidP="009C479C">
            <w:pPr>
              <w:tabs>
                <w:tab w:val="left" w:pos="709"/>
                <w:tab w:val="left" w:pos="993"/>
                <w:tab w:val="center" w:pos="4677"/>
                <w:tab w:val="right" w:pos="9355"/>
              </w:tabs>
              <w:spacing w:after="0" w:line="240" w:lineRule="auto"/>
              <w:jc w:val="both"/>
              <w:rPr>
                <w:rFonts w:ascii="Times New Roman" w:hAnsi="Times New Roman"/>
                <w:sz w:val="28"/>
                <w:szCs w:val="28"/>
              </w:rPr>
            </w:pPr>
            <w:r w:rsidRPr="00A05BCE">
              <w:rPr>
                <w:rFonts w:ascii="Times New Roman" w:hAnsi="Times New Roman"/>
                <w:sz w:val="28"/>
                <w:szCs w:val="28"/>
              </w:rPr>
              <w:t>5</w:t>
            </w:r>
          </w:p>
        </w:tc>
        <w:tc>
          <w:tcPr>
            <w:tcW w:w="2552" w:type="dxa"/>
          </w:tcPr>
          <w:p w:rsidR="000920AC" w:rsidRPr="00A05BCE" w:rsidRDefault="000920AC" w:rsidP="009C479C">
            <w:pPr>
              <w:tabs>
                <w:tab w:val="left" w:pos="709"/>
                <w:tab w:val="left" w:pos="993"/>
                <w:tab w:val="center" w:pos="4677"/>
                <w:tab w:val="right" w:pos="9355"/>
              </w:tabs>
              <w:spacing w:after="0" w:line="240" w:lineRule="auto"/>
              <w:jc w:val="both"/>
              <w:rPr>
                <w:rFonts w:ascii="Times New Roman" w:hAnsi="Times New Roman"/>
                <w:sz w:val="28"/>
                <w:szCs w:val="28"/>
                <w:lang w:val="uk-UA"/>
              </w:rPr>
            </w:pPr>
            <w:r w:rsidRPr="00A05BCE">
              <w:rPr>
                <w:rFonts w:ascii="Times New Roman" w:hAnsi="Times New Roman"/>
                <w:sz w:val="28"/>
                <w:szCs w:val="28"/>
                <w:lang w:val="uk-UA"/>
              </w:rPr>
              <w:t>Інфраструктура ринку фінансових послуг</w:t>
            </w:r>
          </w:p>
        </w:tc>
        <w:tc>
          <w:tcPr>
            <w:tcW w:w="570" w:type="dxa"/>
          </w:tcPr>
          <w:p w:rsidR="000920AC" w:rsidRPr="00A05BCE" w:rsidRDefault="000920AC" w:rsidP="009C479C">
            <w:pPr>
              <w:tabs>
                <w:tab w:val="left" w:pos="709"/>
                <w:tab w:val="left" w:pos="993"/>
                <w:tab w:val="center" w:pos="4677"/>
                <w:tab w:val="right" w:pos="9355"/>
              </w:tabs>
              <w:spacing w:after="0" w:line="240" w:lineRule="auto"/>
              <w:jc w:val="both"/>
              <w:rPr>
                <w:rFonts w:ascii="Times New Roman" w:hAnsi="Times New Roman"/>
                <w:sz w:val="28"/>
                <w:szCs w:val="28"/>
              </w:rPr>
            </w:pPr>
            <w:r w:rsidRPr="00A05BCE">
              <w:rPr>
                <w:rFonts w:ascii="Times New Roman" w:hAnsi="Times New Roman"/>
                <w:sz w:val="28"/>
                <w:szCs w:val="28"/>
              </w:rPr>
              <w:t>Д</w:t>
            </w:r>
          </w:p>
        </w:tc>
        <w:tc>
          <w:tcPr>
            <w:tcW w:w="5950" w:type="dxa"/>
          </w:tcPr>
          <w:p w:rsidR="000920AC" w:rsidRPr="00A05BCE" w:rsidRDefault="000920AC" w:rsidP="009C479C">
            <w:pPr>
              <w:tabs>
                <w:tab w:val="center" w:pos="4677"/>
                <w:tab w:val="right" w:pos="9355"/>
              </w:tabs>
              <w:spacing w:after="0" w:line="240" w:lineRule="auto"/>
              <w:jc w:val="both"/>
              <w:rPr>
                <w:rFonts w:ascii="Times New Roman" w:hAnsi="Times New Roman"/>
                <w:color w:val="000000"/>
                <w:sz w:val="28"/>
                <w:szCs w:val="28"/>
              </w:rPr>
            </w:pPr>
            <w:r w:rsidRPr="00A05BCE">
              <w:rPr>
                <w:rFonts w:ascii="Times New Roman" w:hAnsi="Times New Roman"/>
                <w:sz w:val="28"/>
                <w:szCs w:val="28"/>
                <w:lang w:val="uk-UA"/>
              </w:rPr>
              <w:t>це єдина функціональна система, що об’єднує учасників ринку, які займаються депозитарною діяльністю, а також забезпечують обіг бездокументарних цінних паперів у межах національного ринку</w:t>
            </w:r>
          </w:p>
        </w:tc>
      </w:tr>
      <w:tr w:rsidR="000920AC" w:rsidRPr="00A05BCE" w:rsidTr="009C479C">
        <w:tc>
          <w:tcPr>
            <w:tcW w:w="567" w:type="dxa"/>
          </w:tcPr>
          <w:p w:rsidR="000920AC" w:rsidRPr="00A05BCE" w:rsidRDefault="000920AC" w:rsidP="009C479C">
            <w:pPr>
              <w:tabs>
                <w:tab w:val="left" w:pos="709"/>
                <w:tab w:val="left" w:pos="993"/>
                <w:tab w:val="center" w:pos="4677"/>
                <w:tab w:val="right" w:pos="9355"/>
              </w:tabs>
              <w:spacing w:after="0" w:line="240" w:lineRule="auto"/>
              <w:jc w:val="both"/>
              <w:rPr>
                <w:rFonts w:ascii="Times New Roman" w:hAnsi="Times New Roman"/>
                <w:sz w:val="28"/>
                <w:szCs w:val="28"/>
              </w:rPr>
            </w:pPr>
            <w:r w:rsidRPr="00A05BCE">
              <w:rPr>
                <w:rFonts w:ascii="Times New Roman" w:hAnsi="Times New Roman"/>
                <w:sz w:val="28"/>
                <w:szCs w:val="28"/>
              </w:rPr>
              <w:t>6</w:t>
            </w:r>
          </w:p>
        </w:tc>
        <w:tc>
          <w:tcPr>
            <w:tcW w:w="2552" w:type="dxa"/>
          </w:tcPr>
          <w:p w:rsidR="000920AC" w:rsidRPr="00A05BCE" w:rsidRDefault="000920AC" w:rsidP="009C479C">
            <w:pPr>
              <w:spacing w:after="0" w:line="240" w:lineRule="auto"/>
              <w:ind w:firstLine="34"/>
              <w:jc w:val="both"/>
              <w:rPr>
                <w:rFonts w:ascii="Times New Roman" w:hAnsi="Times New Roman"/>
                <w:sz w:val="28"/>
                <w:szCs w:val="28"/>
                <w:lang w:val="uk-UA"/>
              </w:rPr>
            </w:pPr>
            <w:r w:rsidRPr="00A05BCE">
              <w:rPr>
                <w:rFonts w:ascii="Times New Roman" w:hAnsi="Times New Roman"/>
                <w:sz w:val="28"/>
                <w:szCs w:val="28"/>
                <w:lang w:val="uk-UA"/>
              </w:rPr>
              <w:t>Система реєстру власників іменних цінних паперів</w:t>
            </w:r>
          </w:p>
        </w:tc>
        <w:tc>
          <w:tcPr>
            <w:tcW w:w="570" w:type="dxa"/>
          </w:tcPr>
          <w:p w:rsidR="000920AC" w:rsidRPr="00A05BCE" w:rsidRDefault="000920AC" w:rsidP="009C479C">
            <w:pPr>
              <w:tabs>
                <w:tab w:val="left" w:pos="709"/>
                <w:tab w:val="left" w:pos="993"/>
                <w:tab w:val="center" w:pos="4677"/>
                <w:tab w:val="right" w:pos="9355"/>
              </w:tabs>
              <w:spacing w:after="0" w:line="240" w:lineRule="auto"/>
              <w:jc w:val="both"/>
              <w:rPr>
                <w:rFonts w:ascii="Times New Roman" w:hAnsi="Times New Roman"/>
                <w:sz w:val="28"/>
                <w:szCs w:val="28"/>
              </w:rPr>
            </w:pPr>
            <w:r w:rsidRPr="00A05BCE">
              <w:rPr>
                <w:rFonts w:ascii="Times New Roman" w:hAnsi="Times New Roman"/>
                <w:sz w:val="28"/>
                <w:szCs w:val="28"/>
              </w:rPr>
              <w:t>Е</w:t>
            </w:r>
          </w:p>
        </w:tc>
        <w:tc>
          <w:tcPr>
            <w:tcW w:w="5950" w:type="dxa"/>
          </w:tcPr>
          <w:p w:rsidR="000920AC" w:rsidRPr="00A05BCE" w:rsidRDefault="000920AC" w:rsidP="009C479C">
            <w:pPr>
              <w:tabs>
                <w:tab w:val="left" w:pos="709"/>
                <w:tab w:val="left" w:pos="993"/>
                <w:tab w:val="center" w:pos="4677"/>
                <w:tab w:val="right" w:pos="9355"/>
              </w:tabs>
              <w:spacing w:after="0" w:line="240" w:lineRule="auto"/>
              <w:jc w:val="both"/>
              <w:rPr>
                <w:rFonts w:ascii="Times New Roman" w:hAnsi="Times New Roman"/>
                <w:sz w:val="28"/>
                <w:szCs w:val="28"/>
              </w:rPr>
            </w:pPr>
            <w:r w:rsidRPr="00A05BCE">
              <w:rPr>
                <w:rFonts w:ascii="Times New Roman" w:hAnsi="Times New Roman"/>
                <w:sz w:val="28"/>
                <w:szCs w:val="28"/>
                <w:lang w:val="uk-UA"/>
              </w:rPr>
              <w:t>це ринок, який складається з фондової біржі та позабіржової торгівельної системи, що функціонують на ньому.</w:t>
            </w:r>
          </w:p>
        </w:tc>
      </w:tr>
      <w:tr w:rsidR="000920AC" w:rsidRPr="00A05BCE" w:rsidTr="009C479C">
        <w:tc>
          <w:tcPr>
            <w:tcW w:w="567" w:type="dxa"/>
          </w:tcPr>
          <w:p w:rsidR="000920AC" w:rsidRPr="00A05BCE" w:rsidRDefault="000920AC" w:rsidP="009C479C">
            <w:pPr>
              <w:tabs>
                <w:tab w:val="left" w:pos="709"/>
                <w:tab w:val="left" w:pos="993"/>
                <w:tab w:val="center" w:pos="4677"/>
                <w:tab w:val="right" w:pos="9355"/>
              </w:tabs>
              <w:spacing w:after="0" w:line="240" w:lineRule="auto"/>
              <w:jc w:val="both"/>
              <w:rPr>
                <w:rFonts w:ascii="Times New Roman" w:hAnsi="Times New Roman"/>
                <w:sz w:val="28"/>
                <w:szCs w:val="28"/>
                <w:lang w:val="uk-UA"/>
              </w:rPr>
            </w:pPr>
            <w:r w:rsidRPr="00A05BCE">
              <w:rPr>
                <w:rFonts w:ascii="Times New Roman" w:hAnsi="Times New Roman"/>
                <w:sz w:val="28"/>
                <w:szCs w:val="28"/>
                <w:lang w:val="uk-UA"/>
              </w:rPr>
              <w:t>7</w:t>
            </w:r>
          </w:p>
        </w:tc>
        <w:tc>
          <w:tcPr>
            <w:tcW w:w="2552" w:type="dxa"/>
          </w:tcPr>
          <w:p w:rsidR="000920AC" w:rsidRPr="00A05BCE" w:rsidRDefault="000920AC" w:rsidP="009C479C">
            <w:pPr>
              <w:spacing w:after="0" w:line="240" w:lineRule="auto"/>
              <w:ind w:firstLine="34"/>
              <w:jc w:val="both"/>
              <w:rPr>
                <w:rFonts w:ascii="Times New Roman" w:hAnsi="Times New Roman"/>
                <w:sz w:val="28"/>
                <w:szCs w:val="28"/>
                <w:lang w:val="uk-UA"/>
              </w:rPr>
            </w:pPr>
            <w:r w:rsidRPr="00A05BCE">
              <w:rPr>
                <w:rFonts w:ascii="Times New Roman" w:hAnsi="Times New Roman"/>
                <w:sz w:val="28"/>
                <w:szCs w:val="28"/>
                <w:lang w:val="uk-UA"/>
              </w:rPr>
              <w:t xml:space="preserve">Організований ринок цінних паперів </w:t>
            </w:r>
          </w:p>
          <w:p w:rsidR="000920AC" w:rsidRPr="00A05BCE" w:rsidRDefault="000920AC" w:rsidP="009C479C">
            <w:pPr>
              <w:tabs>
                <w:tab w:val="left" w:pos="709"/>
                <w:tab w:val="left" w:pos="993"/>
                <w:tab w:val="center" w:pos="4677"/>
                <w:tab w:val="right" w:pos="9355"/>
              </w:tabs>
              <w:spacing w:after="0" w:line="240" w:lineRule="auto"/>
              <w:jc w:val="both"/>
              <w:rPr>
                <w:rFonts w:ascii="Times New Roman" w:hAnsi="Times New Roman"/>
                <w:sz w:val="28"/>
                <w:szCs w:val="28"/>
                <w:lang w:val="uk-UA"/>
              </w:rPr>
            </w:pPr>
          </w:p>
        </w:tc>
        <w:tc>
          <w:tcPr>
            <w:tcW w:w="570" w:type="dxa"/>
          </w:tcPr>
          <w:p w:rsidR="000920AC" w:rsidRPr="00A05BCE" w:rsidRDefault="000920AC" w:rsidP="009C479C">
            <w:pPr>
              <w:tabs>
                <w:tab w:val="left" w:pos="709"/>
                <w:tab w:val="left" w:pos="993"/>
                <w:tab w:val="center" w:pos="4677"/>
                <w:tab w:val="right" w:pos="9355"/>
              </w:tabs>
              <w:spacing w:after="0" w:line="240" w:lineRule="auto"/>
              <w:jc w:val="both"/>
              <w:rPr>
                <w:rFonts w:ascii="Times New Roman" w:hAnsi="Times New Roman"/>
                <w:sz w:val="28"/>
                <w:szCs w:val="28"/>
                <w:lang w:val="uk-UA"/>
              </w:rPr>
            </w:pPr>
            <w:r w:rsidRPr="00A05BCE">
              <w:rPr>
                <w:rFonts w:ascii="Times New Roman" w:hAnsi="Times New Roman"/>
                <w:sz w:val="28"/>
                <w:szCs w:val="28"/>
                <w:lang w:val="uk-UA"/>
              </w:rPr>
              <w:t>Ж</w:t>
            </w:r>
          </w:p>
        </w:tc>
        <w:tc>
          <w:tcPr>
            <w:tcW w:w="5950" w:type="dxa"/>
          </w:tcPr>
          <w:p w:rsidR="000920AC" w:rsidRPr="00A05BCE" w:rsidRDefault="000920AC" w:rsidP="009C479C">
            <w:pPr>
              <w:tabs>
                <w:tab w:val="left" w:pos="709"/>
                <w:tab w:val="left" w:pos="993"/>
                <w:tab w:val="center" w:pos="4677"/>
                <w:tab w:val="right" w:pos="9355"/>
              </w:tabs>
              <w:spacing w:after="0" w:line="240" w:lineRule="auto"/>
              <w:jc w:val="both"/>
              <w:rPr>
                <w:rFonts w:ascii="Times New Roman" w:hAnsi="Times New Roman"/>
                <w:sz w:val="28"/>
                <w:szCs w:val="28"/>
                <w:lang w:val="uk-UA"/>
              </w:rPr>
            </w:pPr>
            <w:r w:rsidRPr="00A05BCE">
              <w:rPr>
                <w:rFonts w:ascii="Times New Roman" w:hAnsi="Times New Roman"/>
                <w:sz w:val="28"/>
                <w:szCs w:val="28"/>
                <w:lang w:val="uk-UA"/>
              </w:rPr>
              <w:t>це юридичні особи, суб’єкти підприємницької діяльності, які на підставі одержаної ліцензії спеціалізуються на веденні реєстраторської діяльності, що включає збирання, фіксацію, обробку, зберігання та надання даних, які складають систему власників іменних цінних паперів.</w:t>
            </w:r>
          </w:p>
        </w:tc>
      </w:tr>
    </w:tbl>
    <w:p w:rsidR="00C50293" w:rsidRPr="000920AC" w:rsidRDefault="000920AC" w:rsidP="000920AC">
      <w:pPr>
        <w:rPr>
          <w:lang w:val="uk-UA"/>
        </w:rPr>
      </w:pPr>
      <w:bookmarkStart w:id="0" w:name="_GoBack"/>
      <w:bookmarkEnd w:id="0"/>
      <w:r w:rsidRPr="00A05BCE">
        <w:rPr>
          <w:rFonts w:ascii="Times New Roman" w:hAnsi="Times New Roman"/>
          <w:sz w:val="28"/>
          <w:szCs w:val="28"/>
          <w:lang w:val="uk-UA"/>
        </w:rPr>
        <w:t>1.___ 2.___ 3.___ 4.___ 5.___ 6.___ 7.___</w:t>
      </w:r>
    </w:p>
    <w:sectPr w:rsidR="00C50293" w:rsidRPr="000920A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C6CEE"/>
    <w:multiLevelType w:val="hybridMultilevel"/>
    <w:tmpl w:val="1B0CDD66"/>
    <w:lvl w:ilvl="0" w:tplc="DD244DAC">
      <w:start w:val="3"/>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15:restartNumberingAfterBreak="0">
    <w:nsid w:val="5883734D"/>
    <w:multiLevelType w:val="hybridMultilevel"/>
    <w:tmpl w:val="60D40B60"/>
    <w:lvl w:ilvl="0" w:tplc="B7FA7814">
      <w:start w:val="1"/>
      <w:numFmt w:val="decimal"/>
      <w:lvlText w:val="%1."/>
      <w:lvlJc w:val="left"/>
      <w:pPr>
        <w:ind w:left="1350" w:hanging="360"/>
      </w:pPr>
      <w:rPr>
        <w:rFonts w:hint="default"/>
        <w:b/>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74"/>
    <w:rsid w:val="000920AC"/>
    <w:rsid w:val="000B54DB"/>
    <w:rsid w:val="00896974"/>
    <w:rsid w:val="009F1367"/>
    <w:rsid w:val="00C5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78F0"/>
  <w15:chartTrackingRefBased/>
  <w15:docId w15:val="{77637BE7-0B69-4ECA-823C-10FCBB3F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8"/>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367"/>
    <w:pPr>
      <w:spacing w:after="200" w:line="276" w:lineRule="auto"/>
      <w:jc w:val="left"/>
    </w:pPr>
    <w:rPr>
      <w:rFonts w:ascii="Calibri" w:eastAsia="Times New Roman" w:hAnsi="Calibri" w:cs="Times New Roman"/>
      <w:color w:val="auto"/>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3</cp:revision>
  <dcterms:created xsi:type="dcterms:W3CDTF">2024-01-02T11:56:00Z</dcterms:created>
  <dcterms:modified xsi:type="dcterms:W3CDTF">2024-01-02T12:02:00Z</dcterms:modified>
</cp:coreProperties>
</file>