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Ситуаційне завдання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480" w:firstLineChars="200"/>
        <w:jc w:val="both"/>
        <w:textAlignment w:val="auto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Необхідно</w:t>
      </w:r>
      <w:r>
        <w:rPr>
          <w:rFonts w:ascii="Times" w:hAnsi="Times" w:eastAsia="Times" w:cs="Times"/>
          <w:b/>
          <w:i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визначити чи має місце порушення відображення в бухгалтерському обліку резерву відпусток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480" w:firstLineChars="200"/>
        <w:jc w:val="both"/>
        <w:textAlignment w:val="auto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>Вихідні данні</w:t>
      </w:r>
      <w:r>
        <w:rPr>
          <w:rFonts w:ascii="Times" w:hAnsi="Times" w:eastAsia="Times" w:cs="Times"/>
          <w:b/>
          <w:bCs/>
          <w:i/>
          <w:sz w:val="24"/>
          <w:szCs w:val="24"/>
          <w:lang w:eastAsia="ru-RU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480" w:firstLineChars="200"/>
        <w:jc w:val="both"/>
        <w:textAlignment w:val="auto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підприємстві прийнято рішення про створення резерву відпусток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Сума зарезервованих відпускних робітників основного виробництва склала </w:t>
      </w:r>
      <w:r>
        <w:rPr>
          <w:rFonts w:ascii="Times" w:hAnsi="Times" w:eastAsia="Times" w:cs="Times"/>
          <w:sz w:val="24"/>
          <w:szCs w:val="24"/>
          <w:lang w:eastAsia="ru-RU"/>
        </w:rPr>
        <w:t>– 1200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директору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бухгалтерії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планового відділу </w:t>
      </w:r>
      <w:r>
        <w:rPr>
          <w:rFonts w:ascii="Times" w:hAnsi="Times" w:eastAsia="Times" w:cs="Times"/>
          <w:sz w:val="24"/>
          <w:szCs w:val="24"/>
          <w:lang w:eastAsia="ru-RU"/>
        </w:rPr>
        <w:t>– 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відділу збуту </w:t>
      </w:r>
      <w:r>
        <w:rPr>
          <w:rFonts w:ascii="Times" w:hAnsi="Times" w:eastAsia="Times" w:cs="Times"/>
          <w:sz w:val="24"/>
          <w:szCs w:val="24"/>
          <w:lang w:eastAsia="ru-RU"/>
        </w:rPr>
        <w:t>– 450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бухгалтерському обліку зроблені наступні записи</w:t>
      </w:r>
      <w:r>
        <w:rPr>
          <w:rFonts w:ascii="Times" w:hAnsi="Times" w:eastAsia="Times" w:cs="Times"/>
          <w:sz w:val="24"/>
          <w:szCs w:val="24"/>
          <w:lang w:eastAsia="ru-RU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400" w:firstLineChars="200"/>
        <w:jc w:val="both"/>
        <w:textAlignment w:val="auto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tbl>
      <w:tblPr>
        <w:tblStyle w:val="3"/>
        <w:tblW w:w="0" w:type="auto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1440"/>
        <w:gridCol w:w="1320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02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Господарські операції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3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8"/>
                <w:sz w:val="24"/>
                <w:szCs w:val="24"/>
                <w:lang w:eastAsia="ru-RU"/>
              </w:rPr>
              <w:t>К</w:t>
            </w:r>
            <w:r>
              <w:rPr>
                <w:rFonts w:ascii="Times" w:hAnsi="Times" w:eastAsia="Times" w:cs="Times"/>
                <w:w w:val="9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w w:val="98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Сума</w:t>
            </w: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 xml:space="preserve"> грн</w:t>
            </w: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6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7"/>
                <w:sz w:val="24"/>
                <w:szCs w:val="24"/>
                <w:lang w:eastAsia="ru-RU"/>
              </w:rPr>
              <w:t>рахунка</w:t>
            </w:r>
          </w:p>
        </w:tc>
        <w:tc>
          <w:tcPr>
            <w:tcW w:w="1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рахунка</w:t>
            </w: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780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Зарезервовані суми відпускних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6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основним працівником</w:t>
            </w: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адміністративному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2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персоналу</w:t>
            </w: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персоналу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що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2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74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0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займається збутом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6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6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6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0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продукції</w:t>
            </w: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480" w:firstLineChars="200"/>
              <w:jc w:val="both"/>
              <w:textAlignment w:val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80" w:firstLineChars="20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bookmarkEnd w:id="0"/>
    <w:sectPr>
      <w:pgSz w:w="11907" w:h="16839"/>
      <w:pgMar w:top="1212" w:right="731" w:bottom="90" w:left="960" w:header="0" w:footer="0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84"/>
    <w:rsid w:val="000530F1"/>
    <w:rsid w:val="0017796F"/>
    <w:rsid w:val="004303CF"/>
    <w:rsid w:val="00595D2F"/>
    <w:rsid w:val="00A73484"/>
    <w:rsid w:val="00B13169"/>
    <w:rsid w:val="33A46877"/>
    <w:rsid w:val="5406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uiPriority w:val="99"/>
  </w:style>
  <w:style w:type="character" w:customStyle="1" w:styleId="7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346</Words>
  <Characters>1974</Characters>
  <Lines>16</Lines>
  <Paragraphs>4</Paragraphs>
  <TotalTime>10</TotalTime>
  <ScaleCrop>false</ScaleCrop>
  <LinksUpToDate>false</LinksUpToDate>
  <CharactersWithSpaces>2316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2022-05-05T17:49:00Z</dcterms:created>
  <dc:creator>Пользователь Windows</dc:creator>
  <cp:lastModifiedBy>наталья сейсеба�</cp:lastModifiedBy>
  <dcterms:modified xsi:type="dcterms:W3CDTF">2023-01-05T20:56:18Z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D8A73A2475FA4FBE840C9ABD06AC2C8A</vt:lpwstr>
  </property>
</Properties>
</file>