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DE4" w:rsidRPr="00EE0DE4" w:rsidRDefault="00EE0DE4" w:rsidP="00EE0DE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uk-UA"/>
        </w:rPr>
        <w:t>Теми завдань до Змістового модуля 1</w:t>
      </w:r>
    </w:p>
    <w:bookmarkEnd w:id="0"/>
    <w:p w:rsidR="00EE0DE4" w:rsidRDefault="00EE0DE4" w:rsidP="00EE0DE4">
      <w:pPr>
        <w:rPr>
          <w:rFonts w:ascii="Times New Roman" w:hAnsi="Times New Roman" w:cs="Times New Roman"/>
          <w:sz w:val="28"/>
          <w:szCs w:val="28"/>
        </w:rPr>
      </w:pPr>
    </w:p>
    <w:p w:rsidR="00EE0DE4" w:rsidRPr="00EE0DE4" w:rsidRDefault="00EE0DE4" w:rsidP="00EE0DE4">
      <w:pPr>
        <w:rPr>
          <w:rFonts w:ascii="Times New Roman" w:hAnsi="Times New Roman" w:cs="Times New Roman"/>
          <w:sz w:val="28"/>
          <w:szCs w:val="28"/>
        </w:rPr>
      </w:pPr>
      <w:r w:rsidRPr="00EE0DE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закони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управлінських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 Ви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знаєте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>?</w:t>
      </w:r>
    </w:p>
    <w:p w:rsidR="00EE0DE4" w:rsidRPr="00EE0DE4" w:rsidRDefault="00EE0DE4" w:rsidP="00EE0DE4">
      <w:pPr>
        <w:rPr>
          <w:rFonts w:ascii="Times New Roman" w:hAnsi="Times New Roman" w:cs="Times New Roman"/>
          <w:sz w:val="28"/>
          <w:szCs w:val="28"/>
        </w:rPr>
      </w:pPr>
      <w:r w:rsidRPr="00EE0DE4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управлінського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різниця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визначень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управлінське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” та „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proofErr w:type="gramStart"/>
      <w:r w:rsidRPr="00EE0DE4">
        <w:rPr>
          <w:rFonts w:ascii="Times New Roman" w:hAnsi="Times New Roman" w:cs="Times New Roman"/>
          <w:sz w:val="28"/>
          <w:szCs w:val="28"/>
        </w:rPr>
        <w:t>” ?</w:t>
      </w:r>
      <w:proofErr w:type="gramEnd"/>
      <w:r w:rsidRPr="00EE0D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0DE4" w:rsidRPr="00EE0DE4" w:rsidRDefault="00EE0DE4" w:rsidP="00EE0DE4">
      <w:pPr>
        <w:rPr>
          <w:rFonts w:ascii="Times New Roman" w:hAnsi="Times New Roman" w:cs="Times New Roman"/>
          <w:sz w:val="28"/>
          <w:szCs w:val="28"/>
        </w:rPr>
      </w:pPr>
      <w:r w:rsidRPr="00EE0DE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, задача, предмет,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об’єкти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управлінських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>.</w:t>
      </w:r>
    </w:p>
    <w:p w:rsidR="00EE0DE4" w:rsidRPr="00EE0DE4" w:rsidRDefault="00EE0DE4" w:rsidP="00EE0DE4">
      <w:pPr>
        <w:rPr>
          <w:rFonts w:ascii="Times New Roman" w:hAnsi="Times New Roman" w:cs="Times New Roman"/>
          <w:sz w:val="28"/>
          <w:szCs w:val="28"/>
        </w:rPr>
      </w:pPr>
      <w:r w:rsidRPr="00EE0DE4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управлінського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циклі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0DE4" w:rsidRPr="00EE0DE4" w:rsidRDefault="00EE0DE4" w:rsidP="00EE0DE4">
      <w:pPr>
        <w:rPr>
          <w:rFonts w:ascii="Times New Roman" w:hAnsi="Times New Roman" w:cs="Times New Roman"/>
          <w:sz w:val="28"/>
          <w:szCs w:val="28"/>
        </w:rPr>
      </w:pPr>
      <w:r w:rsidRPr="00EE0DE4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Ієрархічна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взаємозалежність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управлінських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0DE4" w:rsidRPr="00EE0DE4" w:rsidRDefault="00EE0DE4" w:rsidP="00EE0DE4">
      <w:pPr>
        <w:rPr>
          <w:rFonts w:ascii="Times New Roman" w:hAnsi="Times New Roman" w:cs="Times New Roman"/>
          <w:sz w:val="28"/>
          <w:szCs w:val="28"/>
        </w:rPr>
      </w:pPr>
      <w:r w:rsidRPr="00EE0DE4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застосовують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класифікації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управлінських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EE0DE4" w:rsidRPr="00EE0DE4" w:rsidRDefault="00EE0DE4" w:rsidP="00EE0DE4">
      <w:pPr>
        <w:rPr>
          <w:rFonts w:ascii="Times New Roman" w:hAnsi="Times New Roman" w:cs="Times New Roman"/>
          <w:sz w:val="28"/>
          <w:szCs w:val="28"/>
        </w:rPr>
      </w:pPr>
      <w:r w:rsidRPr="00EE0DE4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пред’являють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правлінських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EE0DE4" w:rsidRPr="00EE0DE4" w:rsidRDefault="00EE0DE4" w:rsidP="00EE0DE4">
      <w:pPr>
        <w:rPr>
          <w:rFonts w:ascii="Times New Roman" w:hAnsi="Times New Roman" w:cs="Times New Roman"/>
          <w:sz w:val="28"/>
          <w:szCs w:val="28"/>
        </w:rPr>
      </w:pPr>
      <w:r w:rsidRPr="00EE0DE4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японської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процедури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ухвалення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рішенні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0DE4" w:rsidRPr="00EE0DE4" w:rsidRDefault="00EE0DE4" w:rsidP="00EE0DE4">
      <w:pPr>
        <w:rPr>
          <w:rFonts w:ascii="Times New Roman" w:hAnsi="Times New Roman" w:cs="Times New Roman"/>
          <w:sz w:val="28"/>
          <w:szCs w:val="28"/>
        </w:rPr>
      </w:pPr>
      <w:r w:rsidRPr="00EE0DE4">
        <w:rPr>
          <w:rFonts w:ascii="Times New Roman" w:hAnsi="Times New Roman" w:cs="Times New Roman"/>
          <w:sz w:val="28"/>
          <w:szCs w:val="28"/>
          <w:lang w:val="uk-UA"/>
        </w:rPr>
        <w:t>9.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Апарат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ухвалення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>. Характеристики «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класичної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орієнтованого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ухвалення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176C" w:rsidRPr="00EE0DE4" w:rsidRDefault="00EE0DE4" w:rsidP="00EE0DE4">
      <w:pPr>
        <w:rPr>
          <w:rFonts w:ascii="Times New Roman" w:hAnsi="Times New Roman" w:cs="Times New Roman"/>
          <w:sz w:val="28"/>
          <w:szCs w:val="28"/>
        </w:rPr>
      </w:pPr>
      <w:r w:rsidRPr="00EE0DE4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вибору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найраціональнішого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ухвалення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DE4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EE0DE4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48176C" w:rsidRPr="00EE0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15"/>
    <w:rsid w:val="0048176C"/>
    <w:rsid w:val="00A14015"/>
    <w:rsid w:val="00EE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E03BC"/>
  <w15:chartTrackingRefBased/>
  <w15:docId w15:val="{04F11612-1546-4209-A91A-472D2935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dcterms:created xsi:type="dcterms:W3CDTF">2020-10-15T21:00:00Z</dcterms:created>
  <dcterms:modified xsi:type="dcterms:W3CDTF">2020-10-15T21:02:00Z</dcterms:modified>
</cp:coreProperties>
</file>