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0E1" w:rsidRPr="00EA00E1" w:rsidRDefault="00EA00E1" w:rsidP="00EA0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0E1">
        <w:rPr>
          <w:rFonts w:ascii="Times New Roman" w:hAnsi="Times New Roman" w:cs="Times New Roman"/>
          <w:b/>
          <w:bCs/>
          <w:sz w:val="28"/>
          <w:szCs w:val="28"/>
        </w:rPr>
        <w:t>ГОРЕ ЯК ПРИРОДНА РЕАКЦІЯ НА ВТРАТУ.</w:t>
      </w:r>
    </w:p>
    <w:p w:rsidR="00EA00E1" w:rsidRPr="00EA00E1" w:rsidRDefault="00EA00E1" w:rsidP="00EA0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0E1">
        <w:rPr>
          <w:rFonts w:ascii="Times New Roman" w:hAnsi="Times New Roman" w:cs="Times New Roman"/>
          <w:b/>
          <w:bCs/>
          <w:sz w:val="28"/>
          <w:szCs w:val="28"/>
        </w:rPr>
        <w:t>ОСОБЛИВОСТІ ПРОЦЕСУ ГОРЮВАННЯ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Життя людини завжди пов’язане із втратами. Раніше чи пізніше кожна людина переживає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втрату (працездатності, здоров’я, житла, грошей тощо), внаслідок чого спосіб її життя може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різко змінитися. Будь-яка втрата завжди супроводжується психологічними переживаннями, однак найтрагічніші для людини події пов’язані із втратою близьких людей, тому в цьому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розділі ми зупинимося на особливостях переживання горя як реакції на смерть.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ГОРЕ – УНІВЕРСАЛЬНЕ ЛЮДСЬКЕ ПЕРЕЖИВАННЯ, РЕАКЦІЯ НА ВТРАТУ ЗНАЧУЩОГО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ОБ’ЄКТА, ЧАСТИНИ ІДЕНТИЧНОСТІ АБО ОЧІКУВАНОГО МАЙБУТНЬОГО; ЦЕ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ПЕРЕЖИВАННЯ ВКЛЮЧАЄ ДУШЕВНИЙ БІЛЬ, СМУТОК, ГНІВ, БЕЗПОРАДНІСТЬ,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ПОЧУТТЯ ПРОВИНИ І РОЗПАЧ.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Але позбутися страждань можна, лише переживаючи страждання. Тобто, страждання, 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«робота горя» (Е.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Ліндеман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), – це природний процес, необхідний для того, щоб оплакати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смерть близької людини і пережити втрату, стати незалежним від втрати, пристосуватися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реалій життя і побудувати нові стосунки з людьми й зі світом.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Є низка теоретичних моделей, що описують процес горя: теорії Еріка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Ліндемана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, Елізабет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Кюблер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-Рос,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Ваміка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Волкана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, Джона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Боулбі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, Коліна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Паркеса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, Джорджа Поллока тощо. Класифікації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відрізняються одна від одної відповідно до теоретичних орієнтацій дослідників. Наприклад,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Боулбі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Bowlby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, 1961), автор теорії прив’язаності, виділив три фази процесу горювання, але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пізніше і він, і К.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Паркес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Parkes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, 1972) виділяли вже чотири фази. Д.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Боулбі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і К.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Паркес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описали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першу фазу як «заціпеніння» (від декількох годин до тижня). Після заціпеніння наступає фаза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туги за втраченою людиною і прагнення повернути втрату, яка може тривати кілька місяців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або років. Третьою фазою є дезорганізація, за якою йде четверта фаза – реорганізація.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Д. Поллок (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Pollock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, 1961) говорить про відмінність між гострою та хронічною стадіями горювання. Гостру стадію він розділяє на три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підфази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: реакція шоку, афективні реакції і реакція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на розлуку. Хронічна стадія, за Д. Поллоком, подібна до фази класичної роботи горя, описаної Зигмундом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Фройдом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Freud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, 1917).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Волкан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Volkan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, 1981) опирається на модель Д. Поллока, але не використовує терміни «гостра» і «хронічна» стадії. Щоб уникнути семантичних труднощів, він розділяє весь процес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скорботи на початкову стадію і роботу горя. Він також виділяє процес адаптації, наступний за процесом горювання, подібно до Д. Поллока і Г. Рохліна (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Rochlin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, 1965).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Розглянемо детальніше основні теоретичні моделі горювання.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Як зазначалося вище, Е.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Ліндеману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належить вислів «робота горя», що вживається в літературі й дотепер. Так називають процес переживання людьми великої втрати. Під час «роботи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горя» людина звільняється від прив’язаності до померлого, адаптується до світу, в якому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більше немає померлого, і будує нові стосунки.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Ліндеман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створив фундамент для наступних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теорій горювання, виділивши особливості гострого та нормального горя. Важливим внеском Еріка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Ліндемана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є й те, що він описував не лише емоції і почуття, а й фізичні відчуття,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пов’язані з реакцією на втрату.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Нижче подано п’ять ознак, що їх Е.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Ліндеман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називає визначальними для переживання горя,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тобто такими, які зустрічаються в людей, що переживають горе, та однозначно свідчать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його наявність, не допускаючи інших трактувань.</w:t>
      </w:r>
    </w:p>
    <w:p w:rsid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0E1">
        <w:rPr>
          <w:rFonts w:ascii="Times New Roman" w:hAnsi="Times New Roman" w:cs="Times New Roman"/>
          <w:sz w:val="28"/>
          <w:szCs w:val="28"/>
        </w:rPr>
        <w:t>Ознаки, визначальні для переживання горя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1. Соматичний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. Напади дискомфорту, що продовжуються до години; соматичні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скарги (відчуття стискання в горлі, переривчасте дихання, зітхання, відчуття порожнечі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 шлунку, порушення апетиту, зміна смаку їжі), слабкість і надзвичайний фізичний чи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емоційний біль.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2. Захопленість образом померлого. Людина в скорботі переживає відчуття нереальності, емоційної відокремленості від інших, вона захоплена образом померлого.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Почуття провини стосовно померлого чи щодо обставин його смерті. Людина вважає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смерть близького результатом своєї недбалості чи недостатньої уважності, шукає доказів власної причетності до його смерті.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Реакції неприязні. Стосунки з іншими людьми порушуються, втрачають теплоту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те, що скорботна людина бажає залишитися наодинці, вона дратівлива й сердита. 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призводить до формалізованого спілкування.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5. Нездатність функціонувати на попередньому рівні. Людина у скорботі намагається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щось робити, але все робить без інтересу, автоматично. Її дивує той факт, що велика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частка традиційної діяльності була пов’язана з померлим (зустрічі, розмови). Все це тепер втрачено. Ця втрата є причиною сильної залежності від будь-кого, хто стимулюватиме активність людини, яка переживає втрату.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6. Е. 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Ліндеман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пропонує ще одну, шосту ознаку, яка доповнює цілісну картину. Це характеристика людей, які перебувають на межі патологічних реакцій, а саме: поява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рис померлого в поведінці особи, що залишилася. Це можуть бути симптоми останньої хвороби померлого чи поведінка, яка спостерігалася в час трагедії. Може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змінюватися коло інтересів у напрямку колишніх інтересів померлої людини. Ця ознака досить постійна у людей,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хворобливо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поглинутих образом померлого.</w:t>
      </w:r>
    </w:p>
    <w:p w:rsidR="00EA00E1" w:rsidRPr="00EA00E1" w:rsidRDefault="00EA00E1" w:rsidP="00EA0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ОСНОВИ РЕАБІЛІТАЦІЙНОЇ ПСИХОЛОГІЇ: ПОДОЛАННЯ НАСЛІДКІВ КРИЗИ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У 1969 році Е.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Кюблер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-Рос у своїй книжці «Про смерть і вмирання» описала п’ять стадій горя: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заперечення; гнів; торг; депресія; прийняття.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1. Заперечення: «Я не можу в це повірити», «Цього не може бути!», «Не зі мною!». Як правило, це лише тимчасова захисна реакція людини, спосіб відгородитися від сумної реальності – як усвідомлений, так і неусвідомлений. </w:t>
      </w:r>
      <w:r w:rsidRPr="00EA00E1">
        <w:rPr>
          <w:rFonts w:ascii="Times New Roman" w:hAnsi="Times New Roman" w:cs="Times New Roman"/>
          <w:sz w:val="28"/>
          <w:szCs w:val="28"/>
        </w:rPr>
        <w:lastRenderedPageBreak/>
        <w:t>Основні ознаки заперечення: небажання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обговорювати проблему, замкнутість, спроби вдавати, що «все в порядку», невіра в 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що трагедія насправді відбулася. Зазвичай, людина, перебуваючи на цій стадії горя,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намагається витіснити свої емоції, але рано чи пізно стримувані почуття прориваються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і починається наступний етап.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2. Гнів: «Чому я? Це несправедливо!», «Ні! Я не можу цього прийняти!». Гнів, а часом навіть лють, спричиняє обурення, відчай через несправедливу і жорстоку долю. Виявляється гнів по-різному: людина може злитися й на себе, і на окремих людей, і просто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на ситуацію. Важливо не осуджувати людину, яка переживає цей етап, не провокувати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сварки. Варто пам'ятати, що причина злості людини полягає в горі і що це тільки тимчасова стадія.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Торг. Період торгу – це період надії, людина тішить себе думками, що трагічну подію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можна змінити або запобігти їй шляхом укладення контрактів із Богом, з життям. Людина думає, наприклад, так: «Якщо я пообіцяю це робити (чи не роботи), то Ти, Господи,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не допустиш цих змін у моєму житті». Іноді торги набувають вигляду забобонів: людина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може переконувати себе, що якщо, наприклад, вона побачить три падаючі зірки за одну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ніч, то всі її проблеми зникнуть.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Депресія: «Я така нещасна, мене нічого не цікавить»; «Все жахливо… Для чого робити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спроби?». Коли людина, яка переживає скорботу, розуміє, що торги не дають результатів, що трагічні зміни реальні, вона впадає у стан пригніченості, депресії, у неї зникає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життєва сила.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5. Прийняття: «Все буде добре»; «Я не можу змінити цього, але я можу бути з цим». Коли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людина розуміє, що трагічні події відмінити неможливо, померлий не повернеться,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вона підходить до стадії прийняття. Це не щасливий стан, а швидше покірне прийняття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змін, і відчуття, що вона повинна з цим змиритися. Вперше на цьому етапі люди починають оцінювати перспективи. Хоч і важко, але потрібно рухатися вперед.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Хоча Е.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Кюблер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-Рос і не включила надію у свій список п’яти стадій, однак вважала, що надія –це важлива нитка, яка пов’язує всі стадії горювання. </w:t>
      </w:r>
      <w:r w:rsidRPr="00EA00E1">
        <w:rPr>
          <w:rFonts w:ascii="Times New Roman" w:hAnsi="Times New Roman" w:cs="Times New Roman"/>
          <w:sz w:val="28"/>
          <w:szCs w:val="28"/>
        </w:rPr>
        <w:lastRenderedPageBreak/>
        <w:t>Надія дає віру в можливі хороші зміни, в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те, що у всього є особливий сенс, який ми зрозуміємо згодом, – рано чи пізно все минає [45].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У своїй праці «Життя після втрати. Психологія горювання» американський психоаналітик доктор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Вамік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Волкан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разом із журналісткою Елізабет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Зінтл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показують, що переживання горя обумовлюється нашими минулими історіями втрат і є індивідуальним для кожної людини. Зосереджуючись на найтрагічнішій із втрат – смерті, дослідники розглядають її серед інших втрат: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розлука подружжя, втрата мрії, ідеалу, дружби, батьківщини, навіть колишнього себе. Привносячи унікальне розуміння у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психодинаміку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переживання горя, В.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Волкан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і Е.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Зінтл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визначають нормальне або «неускладнене» горе і простежують розвиток патологічного горя.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Узагальнення відомих теоретичних моделей процесу горювання та результати власних спостережень і спостережень деяких дослідників дозволяють виокремити критичні періоди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процесу горювання.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1. Перші 48 годин. Шок від перенесеної втрати і відмова повірити в те, що сталося, може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проявлятися в перші години.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це іноді виражається страхом втратити когось із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членів сім’ї та друзів (можливий також сильний страх втрати самого себе – і в фізичному,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і в психічному сенсі).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2. Перший тиждень. Необхідність організації похоронного обряду та інші клопоти заповнюють увесь час, почуття втрати часто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автоматично, що іноді супроводжується відчуттям «занепаду», емоційним та фізичним виснаженням.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Від 2 до 5 тижнів. Домінує відчуття, що тебе залишили сім’я і друзі, які повернулися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своїх буденних справ після похорону.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Від 6 до 12 тижнів. На цій стадії шоковий стан змінюється усвідомленням реальності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втрати. Спектр пережитих у цей час емоцій досить широкий; людина відчуває втрату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погано контролює себе.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5. Від 3 до 4 місяців. Починається чергуванням «хороших та поганих днів». Людина стає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дратівливою та нетерплячою щодо фрустрації. </w:t>
      </w:r>
      <w:r w:rsidRPr="00EA00E1">
        <w:rPr>
          <w:rFonts w:ascii="Times New Roman" w:hAnsi="Times New Roman" w:cs="Times New Roman"/>
          <w:sz w:val="28"/>
          <w:szCs w:val="28"/>
        </w:rPr>
        <w:lastRenderedPageBreak/>
        <w:t>Здебільшого з’являється гнів, почуття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емоційної регресії, внаслідок зниження імунітету зростають соматичні скарги, особливо інфекційного і простудного характеру.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6. 6 місяців. Починається депресія. Слабшає тягар пережитого, але гнітючі емоції залишаються. Дні народження, свята особливо важко переносяться і можуть викликати депресію.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7. 12 місяців. Перша річниця з дня смерті може бути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травмівною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або переломною, залежно від наслідків пережитих за рік страждань.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8. Від 12 до 24 місяців. Це час «розсмоктування». Людина, що пережила втрату, повільно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повертається до колишнього життя. Саме в цей період зникають зі словникового запасу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слова «важка втрата» та «горе»; життя бере своє.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Фази горювання: оціпеніння (шок); туга (заперечення втрати, агресія); фаза хаосу й відчаю,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під час якої людина не може функціонувати на звичному рівні; реорганізація життя.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всіх культур характерна певна реакція на втрату значущої людини, що є нормальним проявом горювання.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На відміну від нормального переживання горя і скорботи після важкої втрати патологічне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горе характеризується надмірною інтенсивністю переживань і довгою тривалістю. До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ускладненого (патологічного) горя призводять: втрата раптова або несподівана; втрата, що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викликає подвійні почуття, насамперед гнів і самозвинувачення; втрата людини, з якою були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пов’язані сильні залежні стосунки, що спричинили відчай і тугу; декілька втрат упродовж короткого відтинку часу; відсутність системної підтримки особистості чи життєзабезпечення.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Інші чинники, на які необхідно звернути увагу і які свідчать про те, що людина перебуває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стані важкої втрати: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говорить про померлого, ніби це сталося вчора;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відмовляється віддати чи викинути особисті речі померлого;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виявляє фізичні симптоми, подібні до тих, що були у померлої людини;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 перебуває в депресії, пов’язаній із гострим почуттям провини і низькою самооцінкою;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з’являються риси характеру померлого;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надмірно реагує сильним горюванням на чиюсь втрату;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радикально щось змінює відразу після смерті близької людини [11].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Форми ускладненого горя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1. Хронічне горе. Переживання горя носить постійний характер. Найменше нагадування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про втрату викликає інтенсивні переживання навіть через тривалий час після втрати.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2. Конфліктне горе (перебільшене). Одна чи декілька ознак горя спотворюються або занадто посилюються, насамперед почуття провини і гніву. Виникають подвійні почуття. З’являється хибна ейфорія, що переходить у затяжну депресію з ідеями самозвинувачення.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Масковане горе. Прояви горя незначні або їх зовсім немає. Натомість з’являються соматичні скарги, ознаки хвороби, яка була у померлого. Немає усвідомлення зв’язку із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втратою.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Несподіване горе. Раптовість майже унеможливлює прийняття й інтеграцію втрати.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Переважають інтенсивні почуття тривоги, самозвинувачення, депресія, що ускладнює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повсякденне життя. Характерними є думки про самогубство.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5. Відкладене горе. Переживання відкладають на потім. Відразу після втрати спостерігаються емоційні прояви, але потім «робота горя» припиняється. У подальшому 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втрата чи нагадування про попередню втрату запускають механізм переживання. Людина може неодноразово говорити про втрату, однак не бажає нічого змінювати або діє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прямо протилежно.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6. Відсутність горя. Немає ніяких зовнішніх проявів горя, начебто втрати й не було. Людина повністю заперечує втрату або перебуває в стані шоку.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У певних випадках перебіг горя, зокрема й ускладненого, може посилюватися посттравматичним стресовим розладом, наприклад, в умовах </w:t>
      </w:r>
      <w:r w:rsidRPr="00EA00E1">
        <w:rPr>
          <w:rFonts w:ascii="Times New Roman" w:hAnsi="Times New Roman" w:cs="Times New Roman"/>
          <w:sz w:val="28"/>
          <w:szCs w:val="28"/>
        </w:rPr>
        <w:lastRenderedPageBreak/>
        <w:t>надзвичайного стихійного лиха, воєнних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дій чи їхніх наслідків. Загалом можна виокремити типові симптоми природного переживання горя і патологічні симптоми.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Типові симптоми горя (прояви): порушення сну; анорексія чи втрата ваги; дратівливість;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проблеми з концентрацією уваги; втрата інтересу до новин, роботи, друзів, церкви тощо;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пригніченість; апатія і відчуження; намагання усамітнитись; плач; самозвинувачення;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суїцидальні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думки; соматичні симптоми; втома.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Патологічні симптоми горя: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тривале переживання горя (кілька років);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затримка реакції на смерть близької людини (немає вираження страждань протягом 2-х і більше тижнів);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сильна депресія, що супроводжується безсонням, почуттям провини, напруженням, гіркими докорами на свою адресу й потребою в самозвинуваченні;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стійка відсутність ініціативи або спонукань, інертність;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хвороби психосоматичного характеру (виразковий коліт, ревматичний артрит, астма тощо);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галюцинації, ототожнення з померлим або відчуття його присутності;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іпохондрія – розвиток симптомів, від яких страждав померлий;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надмірна активність – людина, що переживає втрату, починає розвивати бурхливу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діяльність, відчуваючи біль втрати;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ворожість, спрямована проти конкретних людей, часто супроводжується погрозами, проте тільки на словах;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поведінка не узгоджується з нормальним соціальним та економічним буттям;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різкі переходи від страждань до самозадоволення впродовж коротких проміжків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часу;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зміна ставлення до друзів і родичів; дратівливість, небажання набридати, відхід 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соціальної активності;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 прогресування самотності;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 виношування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суїцидальних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планів. Розмови про суїцид, возз’єднання з померлим,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про бажання з усім покінчити.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У випадку особливо сильних переживань горе може стати причиною важкої хвороби і навіть смерті людини, що переживає втрату.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Для кращого розуміння стану людини, що перебуває у скорботі, виокремлюють такі комплекси симптомів горя, з якими можна згодом працювати: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емоційний комплекс – печаль, гнів, тривога, безпорадність, байдужість;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когнітивний комплекс – нав’язливі думки, зневіра, відчуття присутності померлого;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поведінковий комплекс  – порушення сну, безглузда поведінка, уникнення речей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і місць, пов’язаних із померлим, фетишизм, гіперактивність, відхід від соціальних</w:t>
      </w:r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контактів, утрата інтересів;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 можливі комплекси фізичних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і алкоголізація як спроба встановлення комфорту.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Ускладнена реакція втрати – це нормальна реакція системи прив’язаності, яка звільняє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людину від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прив’язаностей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, щоб очистити місце для формування нових.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У випадку нормального перебігу скорботи (за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Верною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Каст) людина переживає такі фази: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1. Небажання прийняти втрату.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2. Вибухи емоцій.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Пошуки, знахідки, розлука.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Нове ставлення до себе і світу.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Після втрати близької людини, на думку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Джоані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Спірінс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, доводиться встановлювати нові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стосунки: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По-перше, з померлим.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По-друге, із самим собою (нова ідентичність).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 По-третє, із навколишнім світом.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Критерії ускладненої реакції втрати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1. А критерій події. Втрата близької людини у зв’язку зі смертю.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2. В критерій.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Інтрузивно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-нав’язливий стрес через розлуку. Сильна туга за померлим, що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спричиняє психічні й емоційні страждання; сильне бажання бути разом, що ускладнює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повсякденне життя.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С критерій. Мають проявитися щонайменше п’ять із нижчезазначених когнітивних,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емоційних та поведінкових симптомів: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рольовий конфлікт (відчуття, ніби втрачена якась важлива частина);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потрясіння і нездатність повірити у смерть;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неможливість прийняти смерть;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уникання реальних підтверджень про втрату;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після втрати з’являється неспроможність довіряти іншим;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озлоблення і гнів через втрату;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важко жити;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«емоційне оніміння» від моменту втрати;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відчуття, що життя після втрати порожнє і не має сенсу.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D критерій часу. Від моменту втрати минуло щонайменше шість місяців.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5. E критерій, психосоціальні ускладнення. Значні ускладнення у різних сферах життя.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6. F критерій, диференціальні діагнози. Симптоматику не можна пояснити діагнозами: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депресія,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генералізований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тривожний розлад чи ПТСР.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Коморбідність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. Ускладнена реакція втрати і ПТСР. У цих діагностичних категорій є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спільні риси. Проте у випадку ускладненої втрати: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а) зміст інтрузивної симптоматики пов’язаний із померлою особою, а не зі стресовими сценами;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б) під час ускладненої реакції втрати можуть з’являтися позитивні спогади, які породжують болісну тугу за померлою близькою людиною;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в) стримування емоцій шляхом скорботи.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Дослідження показали, що у 15 % клієнтів із ускладненою реакцією втрати було виявлено ПТСР у вигляді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коморбідного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діагнозу.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8. Ускладнена реакція втрати і депресія. В одному з досліджень у 50 % випадків ускладненої втрати було підтверджено і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коморбідну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депресію. Проте симптоми ускладненої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втрати, на відміну від депресії, не вдається послабити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фармакологічно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Описані вище стадії горювання не стандартні для всіх людей, їх переживають по-різному: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можуть бути відсутні якісь характерні особливості, зазначені у класифікаціях. Іноді межі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загальноприйнятих етапів горювання можуть бути настільки розмиті, що людина їх просто не помічає; в інших випадках ці етапи можуть чергуватися в хаотичному порядку. Переживання, що виникають на тій чи іншій фазі, пізніше можуть повторюватися, причому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багато разів.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Часові періоди, відчуття, емоції переживання горя іноді можуть повертатися на стадію, характерну для перших етапів, а потім перестрибувати назад у реальність, оскільки кожна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людина по-своєму переживає та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переносить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втрату близьких. Але психологи, що працюють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із питаннями втрати, чи люди, які намагаються допомогти, мають знати періоди та фази горювання.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Втрата близької людини – це завжди криза. Криза – це гостра ситуація чи момент часу для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прийняття якогось рішення, поворотний пункт, дуже важливий момент (Перрі). Ситуація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втрати характеризується розгубленістю і стресом; люди в кризових ситуаціях переживають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негативні почуття – страх, провину, відчай тощо.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Перед тим, як описати специфіку консультування у випадках кризи, пов’язаної з втратою,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смертю близької людини, наведемо базові принципи такого консультування (кризової інтервенції):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1. Людина, якій надається психологічна допомога в момент кризи, є компетентною стосовно власного життя і здатною робити вибір.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2. Під час кризової інтервенції фахівець бере активну участь у всьому, що відбувається з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потерпілим, щоб оцінити ситуацію і скласти план дій.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Мінімальна мета кризової інтервенції – запобігти катастрофі; основоположна мета –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відновлення рівноваги; кінцева мета передбачає подальший розвиток клієнта.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Психолог має надавати підтримку, «бути з людиною», тобто допомагати їй пережити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процес горювання.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5. Необхідний баланс самостійності постраждалого і його потреби у підтримці (постраждалий – це людина, спрямована на здобуття впевненості).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Примирення з утратою – тривалий природний процес, тому його не слід прискорювати. Людина потребує захисних механізмів, особливо на ранній стадії «роботи горя», коли вона ще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не готова прийняти смерть і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реалістично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думати про неї. Тому консультант має дати клієнту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можливість використовувати заперечення чи інші механізми психологічного захисту.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Консультант, працюючи з людиною, яка переживає втрату, часто має виконувати роль слухача  [83]. Бути поряд із засмученою людиною і слухати її – найважливіша підтримка. Що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більше консультант співпереживає скорботі, що адекватніше сприймає власні емоційні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реакції, пов’язані з допомогою, то ефективніша цілюща дія стосунків. Не слід поверхнево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заспокоювати людину в скорботі. Зніяковіння та формальні фрази призводять до незручної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ситуації: людині треба дати можливість виражати будь-які почуття і сприймати їх без упередження. Інше дуже важливе завдання консультанта – навчити близьких правильно реагувати на скорботу людини, яка переживає втрату.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Психологічну допомогу потрібно надавати відповідно до стадій переживання горя.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ДОПОМОГА НА СТАДІЇ ШОКУ. На цьому етапі людина зазвичай потребує інтенсивної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опіки. Необхідно бути поруч із людиною, що зазнала втрати, не залишати її на самоті. Виявляти свою турботу й піклування краще через дотик. Саме так люди виражають співчуття, коли їм не вистачає слів. Навіть звичайне рукостискання краще, ніж холодна ізоляція.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Слід підкреслити, що в  період втрати страждання полегшується присутністю родичів,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друзів, причому істотна не їхня дієва допомога, а легка доступність близьких протягом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декількох тижнів, коли скорбота найбільш інтенсивна. Людину, що переживає втрату, не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потрібно залишати на самоті, проте її не слід і «перенавантажувати» опікою – велике горе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долається тільки з часом. Людині в горі потрібні постійні, але ненав’язливі відвідини та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добрі слухачі.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ДОПОМОГА НА СТАДІЇ ГОСТРОГО ГОРЯ. Слід говорити про померлого, причини його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смерті та почуття у зв’язку з цією подією. Необхідно розпитувати про померлого, слухати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спогади про нього, розповіді про його життя. У випадку насильницької або раптової смерті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потрібно неодноразово обговорювати детально всі подробиці трагічної події до того часу,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поки вони не втратять свого страхітливого,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травмівного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характеру, – тільки тоді людина, що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втратила близького, зможе оплакувати померлого. Необхідно їй дати можливість виплакатися, не намагаючись утішити. Поступово (ближче до кінця цього періоду) слід долучати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людину до повсякденної діяльності.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ДОПОМОГА НА СТАДІЇ ВІДНОВЛЕННЯ. Треба допомагати людині знову включитися в повсякденне життя, планувати майбутнє. Оскільки людина може неодноразово повертатися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до переживань гострого періоду, необхідно давати їй можливість знову говорити про померлого.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Психолог здатний допомогти клієнту по-справжньому пережити втрату, здійснити роботу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горя, не зменшуючи гостроти його душевних переживань. Горювання, оплакування є адекватною реакцією на смерть, воно прийнятне, необхідне, і припиняти його не можна. Робота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горя триває стільки, скільки людині потрібно, щоб справитися із важкою втратою.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Цілі консультації і терапії важкої втрати складні: від розради і підтримки до роботи зі складними і болісними проблемами людини, що переживає втрату, якщо вона захоче і зможе їх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вирішувати.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Корисними можуть бути кілька прийомів, які допомагають психологу успішно працювати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з втратою, зокрема: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 використання речей (наприклад, фотографії, особисті речі тощо), що допомагають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людині, яка пережила втрату, підтримувати роботу горя;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використання творчого письма, малювання;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повторні розпитування;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 вправи, які спонукають людину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реалістично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поглянути на стосунки, наприклад,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складання списків позитивних і негативних рис характеру померлого;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листи померлому;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перебудова поведінки, наприклад, зменшення відвідувань кладовища, збільшення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числа відвідувань відповідних місць для надання допомоги іншим тощо.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Важливо визнати, що під час психологічного консультування і психотерапії відбувається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тільки частина роботи горя. В основному цей процес проходить під час взаємин із рідними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та близькими. Важливо не заважати процесу.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Людина може зробити великий крок уперед завдяки присутності когось із близьких, захоче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повернутися в своє природне середовище підтримки і припинить відвідувати психолога.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Допомога професіонала необхідна людині, горе якої набуло патологічного характеру, або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коли існує великий ризик, що воно може стати таким. У цьому випадку використовується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весь комплекс методів кризової допомоги, терапії психологічних травм і посттравматичного стресу. Психологічна допомога може знадобитися і через роки після втрати, якщо робота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горя своєчасно не була завершена.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Проблеми, що вирішуються в процесі роботи з психологом, індивідуальні. Деякі люди просто не розуміють, що з ними відбувається; у такому разі навіть прості пояснення психологічних особливостей горя можуть зменшити страх і напруження. Людина може заперечувати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переживання горя, оскільки вважає, що це демонструватиме її слабкість.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Буває, що в період гострої стадії переживання втрати від психолога вимагають порятунку.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Професіонал за таких обставин може відчувати почуття провини. Зазвичай на гострій стадії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горя людина хоче, насамперед, полегшення страждань, адже біль втрати та інші переживання можуть бути нестерпними. Парадокс полягає у тому, що в цей період психолог повинен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допомагати в переживанні болю,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тому що це необхідно для загоєння травми, а не уникати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болю і не заперечувати його. Кризова допомога – дуже складний процес, зокрема і для консультанта, оскільки він може стати мішенню для вираження агресії зі сторони клієнта.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Слід також враховувати індивідуальний розвиток людини, рівень її зрілості, інтелігентності. Потрібно з’ясувати, як вона раніше долала кризи, чи були вони корисними для її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розвитку? Слід відповісти на питання: які ще стреси, окрім втрати, переживає людина? Чи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стежить вона за своїм здоров’ям? Які гендерні стереотипи полегшують або ускладнюють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горе, наприклад, «чоловіки не плачуть», «справжня жінка не злиться» тощо. У більшості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випадків консультування триває до того часу, поки людина потребує такого супроводу.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Досить поширені й разові звернення, якщо постраждалому необхідно роз’яснити, що з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ним відбувається.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Для роботи з гострою реакцією втрати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Марджорі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Вайтхед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пропонує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трьохступеневу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допомоги.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ПЕРШИЙ ЕТАП. ВИВЧЕННЯ (ДОСЛІДЖЕННЯ). На цьому етапі клієнт говорить так і те, що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він хоче говорити. Психолог має його вислухати, застосовуючи відповідні техніки (відображення; віддзеркалювання; заохочення; підсумовування: відкриті загальні питання тощо). 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цей час має сформуватися взаєморозуміння і контакт між консультантом і клієнтом.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Умовами ефективної роботи на цьому етапі є безумовне позитивне ставлення, без винесення будь-яких моральних суджень; емпатія, розуміння </w:t>
      </w:r>
      <w:r w:rsidRPr="00EA00E1">
        <w:rPr>
          <w:rFonts w:ascii="Times New Roman" w:hAnsi="Times New Roman" w:cs="Times New Roman"/>
          <w:sz w:val="28"/>
          <w:szCs w:val="28"/>
        </w:rPr>
        <w:lastRenderedPageBreak/>
        <w:t>почуттів клієнта; щирість, відвертість і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конгруентність (за К. Роджерсом), що передбачає позицію консультанта на рівні клієнта</w:t>
      </w:r>
      <w:r w:rsidR="00C73C69" w:rsidRPr="00C73C69">
        <w:rPr>
          <w:rFonts w:ascii="Times New Roman" w:hAnsi="Times New Roman" w:cs="Times New Roman"/>
          <w:sz w:val="28"/>
          <w:szCs w:val="28"/>
        </w:rPr>
        <w:t>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Перший етап роботи може тривати від п’яти хвилин до чотирьох годин.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ДРУГИЙ ЕТАП. НОВЕ РОЗУМІННЯ. Клієнт (за допомогою консультанта) має зрозуміти, яку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роль відіграє ця подія в його житті, подивитися на ситуацію по-іншому, ніби збоку. Завдання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консультанта – дати можливість клієнту переживати горе в його власному темпі.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Умовами ефективної роботи консультанта на цьому етапі є емпатія; стимулювання (спонукання клієнта оскаржити ті його твердження, що прозвучали раніше); негайна реакція на те,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що відбувається в ситуації консультування.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ТРЕТІЙ ЕТАП. ДІЇ. Цей етап спрямований на позитивні зміни. Інколи для позитивних змін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достатньо пройти два попередні етапи, однак іноді потрібна й завершальна частина, в якій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важливі ритуали. Завдання клієнта: прийняти втрату й адаптуватися до нового життя (без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померлого). Завдання консультанта: підтримати клієнта; оцінити його досягнення.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На всіх етапах потрібно добре розуміти, що відчуває людина в горі. Тому тим, хто допомагає,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слід також звертати увагу і на свій стан. І клієнту, і його близьким, і професіоналам потрібно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відновлюватися після пережитого.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Зарубіжні психологи виділили низку тверджень, яких потрібно уникати, працюючи з людьми, що переживають горе: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1. «На все воля Божа» – людина не така всезнаюча, щоб знати Божу волю, до того ж таке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не надто втішає. 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2. «Мені знайомі ваші почуття» – ніхто не може знати, що відчуває інша людина, зіткнувшись зі смертю, і ніколи не зможе пережити її почуття. Кожна ситуація унікальна.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«Вже минуло три тижні після його смерті, а ви ще не заспокоїлися?» – немає ліміту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часу, відведеного на страждання. Прийнято вважати, що переживання горя триває від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шести місяців до двох років, хоча можливі відхилення і в той, і в інший бік.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4. «Дякуйте Богові, що у вас є ще діти» – навіть якщо в сім’ї є ще діти, батьки важко переживають смерть дитини. Це не зменшує їхньої любові до решти дітей, однак відображає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втрату унікальних взаємин. 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5. «Бог обирає найкращих» – це означає, що всі, хто живе на землі, у тому числі й та людина, якій ми намагаємося співчувати, не досконалі в очах Бога. Крім того, виходить, що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Бог не зважає на страждання, що їх завдає близьким померлого.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6. «Він прожив довге і чесне життя, настав його час» – немає часу, відповідного для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того, щоб померти. Скільки б років не прожила людина, смерть – завжди горе. Незважаючи на те, що смерть часто несе з собою звільнення від страждань, фізичних чи душевних, близькі люди все ж переживають втрату.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7. «Мені дуже шкода» – поширена автоматична реакція на повідомлення про чиюсь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смерть. Ми просимо вибачення за те, що життя закінчене, що люди переживають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горе, за нагадування про те, що всі ми смертні. Однак від того, хто переживає втрату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близької людини, ці слова вимагають неадекватної відповіді. Що може вона сказати 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відповідь: «Дякую», «Все гаразд», «Розумію»? На такі слова немає доречної відповіді, і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коли людина знову й знову чує подібне співчуття, такі слова швидко стають порожніми й безглуздими.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8. «Зателефонуйте мені, якщо щось буде потрібно». Якщо ми так говоримо, то повинні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бути готові відповісти на телефонний дзвінок у будь-який час дня і ночі. Страждання не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регулюються часом доби, часто найважчий час – між північчю і шістьма годинами ранку.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9. «Ви повинні бути сильними заради своїх дітей, дружини тощо». Людині, яка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переживає втрату, немає необхідності бути сильною задля кого б то не було, навіть для самої себе. Переконуючи людей бути сильними, ми тим самим умовляємо їх зректися реальних емоцій. Це може призвести до появи інших проблем.</w:t>
      </w:r>
    </w:p>
    <w:p w:rsidR="00EA00E1" w:rsidRPr="00EA00E1" w:rsidRDefault="00EA00E1" w:rsidP="00C73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ДЕСТРУКТИВНІ ТВЕРДЖЕННЯ, ЩО НЕГАТИВНО ВПЛИВАЮТЬ НА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ПЕРЕЖИВАННЯ ВТРАТИ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Відомо, що зацікавленість клієнтів, які переживають горе, і відповідна допомога їм, як правило, стосуються певних тем: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1. «Дозвольте мені просто поговорити». Люди хочуть говорити про померлого, про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причини його смерті і про свої почуття у зв’язку з подією. Їм хочеться проводити довгі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години в спогадах, сміятися і плакати. Вони хочуть розповісти про життя померлого.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У випадку насильницької смерті їм необхідно перебирати всі найдрібніші подробиці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доти, доки ті не перестануть лякати і турбувати. Тоді вони зможуть оплакувати втрату. 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2. «Запитайте мене про нього (неї)». Ми часто уникаємо розмов про померлого, але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близькі інтерпретують таку поведінку як забуття чи небажання обговорювати саму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смерть. Це демонструє рівень нашого дискомфорту, але не нашої турботи про близьких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померлого. «На кого він (вона) був схожий?», «Чи є у вас фотографія?», «Що він (вона)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любив робити?», «Які найприємніші ваші спогади пов’язані з ним (нею)?». Це тільки деякі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з питань, за допомогою яких ми можемо виявити інтерес до прожитого життя. 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«Підтримайте мене і дозвольте виплакатися». Дотик – це диво терапії. Так ми виявляємо свою турботу й увагу, коли слова нам непідвладні. Навіть просто притримати за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лікоть людину, що перебуває в скорботі, буває іноді краще, ніж витримувати холодну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дистанцію. Люди плачуть, бо їм необхідно плакати, і набагато краще робити це в теплій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атмосфері розуміння, ніж наодинці. 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«Не бійтеся мого мовчання». Бувають випадки, коли люди після втрати ніби завмирають із застиглим поглядом. Немає потреби заповнювати тишу словами. Ми повинні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дозволити їм зануритися у свої спогади, наскільки болючими б вони не були, і бути готові продовжити розмову, коли людина повернеться у стан «тут-і-тепер». Нам не потрібно знати, де вони були подумки, про що думали, але ми можемо подбати про затишок.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 xml:space="preserve">Скорботна людина буде вдячна за те, що ви просто були з нею поруч у цій тиші. 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ОСОБЛИВОСТІ ДИТЯЧОГО ГОРЮВАННЯ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Коли йдеться про особливості переживання горя, то спочатку слід говорити про специфіку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вікового сприйняття смерті, яка найбільше проявляється в дитячому та підлітковому періодах.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Тим, хто перебуває поруч із дитиною, не завжди легко зрозуміти, як розвиваються дитячі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поняття про смерть. Ці поняття залежать від рівня розвитку і можуть суттєво впливати на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процес розвитку дитини в майбутньому, викликаючи гальмування її емоційної та соціальної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сфери.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Спираючись на теорії психічного розвитку та на досвід авторів із Великобританії, що працювали з дітьми, які переживали втрату близьких, М. Є.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Дашкіна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виділяє чотири вікові групи й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описує їхні почуття.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1. ДІТИ 6-8 РОКІВ. У цьому віці діти стрімко розвиваються і вперше починають задумуватися над поняттям «майбутнє». Вони починають розуміти, що «тато більше ніколи не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буде з нами жити» чи «дідусь помер, і ми його більше не побачимо». На цьому етапі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розвитку в дітей може з’явитися почуття вини, але вони не усвідомлюють різниці між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почуттями і діями. Вони вважають, що їхні думки та бажання можуть привести до незворотних наслідків: «Я кричала і плакала, тому що хотіла сидіти поруч із мамою, а не з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татом, тому він від нас пішов», «Через те, що ми посварилися з дідусем, він помер». Працюючи з дітьми 6-8 років, важливо пояснити, що дитина не є причиною смерті близької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людини. Також необхідно опрацьовувати фантазії та страшні сни дітей, оскільки в цьому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віці вони заінтриговані самим процесом смерті і малюють у своїй уяві монстрів та привидів, яких бояться.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2. ДІТИ 9-12 РОКІВ. Діти 9-12 років здатні виражати співчуття так само, як і дорослі, вони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можуть переживати почуття гніву чи печалі, але не до кінця усвідомлюють, що з ними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відбувається. З’являється розуміння втрати близької людини, що може стати причиною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почуття безпорадності, безнадії. Зовні діти копіюють поведінку дорослих, вони усвідомлюють, що таке смерть, і можуть </w:t>
      </w:r>
      <w:r w:rsidRPr="00EA00E1">
        <w:rPr>
          <w:rFonts w:ascii="Times New Roman" w:hAnsi="Times New Roman" w:cs="Times New Roman"/>
          <w:sz w:val="28"/>
          <w:szCs w:val="28"/>
        </w:rPr>
        <w:lastRenderedPageBreak/>
        <w:t>виявляти співчуття, але водночас у них може відбуватися заперечення почуттів, неприйняття втрати і процесу переживання горя.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Для цього віку характерна статева ідентифікація, діти намагаються зблизитися з одним</w:t>
      </w:r>
      <w:r w:rsidR="00C73C69" w:rsidRPr="00C73C69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із батьків, як правило своєї статі, віддаляючись при цьому від іншого, тому втрату батьків своєї статі переживають болючіше.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У цьому віці також відбувається усвідомлення дітьми власної смертності, що особливо</w:t>
      </w:r>
      <w:r w:rsidR="00C7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їх лякає. Це, можливо, й посилює їхню схильність заперечувати свої почуття. Тому в цій</w:t>
      </w:r>
      <w:r w:rsidR="00C73C69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віковій групі важливо працювати з почуттями, думками і спогадами про померлого, тоді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й дітям, і дорослим буде легше зрозуміти їхню складну і непередбачувану поведінку, що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насправді пов’язана з переживанням важкої втрати.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3. ДІТИ 13-16 РОКІВ. Діти 13-16 років можуть переживати почуття гніву і виливати його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на однолітків чи членів сім’ї. У них є особистісні труднощі від прощання з дитинством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і, можливо, з сім’єю, тому втрата близької людини в цьому віці дуже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травмівна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>, особливо для молодших підлітків, оскільки їхня самооцінка може бути більш заниженою, ніж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у старших. Якщо померла людина була дуже близькою дитині, то дитина може копіювати її поведінку, манери. Ідентифікація зі «старшим» природна для підліткового віку.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Зазвичай, вона триває недовго, проте якщо занадто сильна ідентифікація з померлим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продовжується, підлітку може знадобитися допомога в подоланні своєї агресії стосовно людини, яка покинула його на такій важливій стадії життя. Після роботи над своїми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почуттями підліток повинен «відпустити» людину, яка його покинула, і продовжувати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власний розвиток. Також можуть виникати депресивні чи агресивні почуття, оскільки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підліток починає відчувати біль від втрати людини, з якою себе ідентифікував.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4. ДІТИ ВІКОМ ПОНАД 16 РОКІВ. Старші підлітки переживають процес смерті, як дорослі.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Діти різного віку потребують чесного і зрозумілого для них пояснення причин смерті,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але такого, що не додало б їм страху перед померлим чи власною смертю. Слід обережно використовувати метафори. Наприклад, </w:t>
      </w:r>
      <w:r w:rsidRPr="00EA00E1">
        <w:rPr>
          <w:rFonts w:ascii="Times New Roman" w:hAnsi="Times New Roman" w:cs="Times New Roman"/>
          <w:sz w:val="28"/>
          <w:szCs w:val="28"/>
        </w:rPr>
        <w:lastRenderedPageBreak/>
        <w:t>пояснюючи дитині, що померла особа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тимчасово пішла від нас, можна змусити дитину чекати на її повернення, тим більше, що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діти і самі часто сприймають смерть як тимчасову відсутність. Можливо, саме так відчували смерть і древні єгиптяни, що клали в могили померлих їжу, вино й одяг, або американські індіанці, які ховали своїх родичів з усіма їхніми речами. Представлення смерті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як тривалого сну може призвести до того, що дитина почне боятися засинати. Досить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легко більшість дітей сприймає пояснення про переселення душі, реінкарнацію тощо.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Навіть сприймаючи розумом смерть, підлітки часто відчувають, що вони недосяжні для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смерті й не припускають думки щодо своєї смертності. Таке сприйняття зумовлене відчуттям невразливості, що є нормальним для цього вікового періоду.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Реагуючи на втрату близьких, рідних, друзів, більшість підлітків не може виразити своїх почуттів, хоча переживає дуже глибоко. Підлітки під час похоронного дійства часто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нагадують мармурові скульптури із застиглим обличчям. Це створює ілюзію, ніби вони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ніяк не реагують на втрату і не переживають, ніби емоції і почуття незнайомі їм. Проте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це тільки ілюзії, бо заціпеніння, в якому вони перебувають, є також виразом почуттів і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свідченням глибокого переживання горя. І що довше таке заціпеніння, то глибша криза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і серйозніші наслідки для психологічного стану.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В Україні досвід роботи з дітьми, що переживали втрати, представлений у працях Г. Католик (м. Львів, УКУ), яка займалася реабілітацією дітей після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Скнилівської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трагедії.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 ЯК ПЕРЕЖИТИ ГОРЕ? ПСИХОЛОГІЧНІ РЕКОМЕНДАЦІЇ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Для конструктивного переживання травматичного досвіду, пов’язаного з втратою, варто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подумати над такими рекомендаціями: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Прийміть своє горе – тілесні й емоційні наслідки смерті близької людини.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Скорбота – та ціна, яку ви платите за любов. На прийняття може піти багато часу,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але будьте наполегливі у намаганні це зробити.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lastRenderedPageBreak/>
        <w:t> Проявляйте свої почуття, не приховуйте відчаю; плачте, якщо хочеться; смійтеся,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якщо можете. Не ігноруйте своїх емоційних потреб.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Стежте за своїм здоров’ям – намагайтеся добре харчуватися, бо ваше тіло після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виснажливого переживання потребує підкріплення. Депресія може зменшитися,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якщо більше рухатися.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Пройдіть медичне обстеження і розкажіть лікарю про пережиту втрату. Ви й так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достатньо постраждали, не заподіюйте ще більшої шкоди собі та оточуючим, нехтуючи своїм здоров’ям.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Проявіть до себе терпіння – вашому розуму, тілу й душі потрібний час і зусилля для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відновлення після перенесеної трагедії.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Поділіться болем втрати з друзями – замикаючись у мовчанні, ви не даєте друзям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вислухати вас і розділити ваші почуття, прирікаєте себе на ще більшу ізоляцію та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самотність.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Допомагайте іншим – спрямовуючи зусилля на допомогу іншим людям, ви вчитеся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краще ставитися до них. Повертаючись обличчям до реальності, людина стає більш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 xml:space="preserve">незалежною,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живучи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в теперішньому – відходить від минулого.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 Робіть сьогодні те, що необхідно, але відкладіть важливі рішення; почніть із малого,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справляйтеся з повсякденними домашніми справами – це допоможе вам відновити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почуття впевненості. Однак варто утримуватися від негайних рішень, наприклад,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продати будинок або поміняти роботу.</w:t>
      </w:r>
    </w:p>
    <w:p w:rsidR="00EA00E1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 xml:space="preserve">Р.  </w:t>
      </w:r>
      <w:proofErr w:type="spellStart"/>
      <w:r w:rsidRPr="00EA00E1">
        <w:rPr>
          <w:rFonts w:ascii="Times New Roman" w:hAnsi="Times New Roman" w:cs="Times New Roman"/>
          <w:sz w:val="28"/>
          <w:szCs w:val="28"/>
        </w:rPr>
        <w:t>Брей</w:t>
      </w:r>
      <w:proofErr w:type="spellEnd"/>
      <w:r w:rsidRPr="00EA00E1">
        <w:rPr>
          <w:rFonts w:ascii="Times New Roman" w:hAnsi="Times New Roman" w:cs="Times New Roman"/>
          <w:sz w:val="28"/>
          <w:szCs w:val="28"/>
        </w:rPr>
        <w:t xml:space="preserve"> також радить людям, які переживають втрату, щодня займатися фізкультурою –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ходьбою, плаванням, гімнастикою, а також дотримуватися розпорядку дня, оскільки звичний уклад життя (регулярне споживання їжі, хатня робота) дає відчуття захищеності; піти до</w:t>
      </w:r>
      <w:r w:rsidR="00D77CB1" w:rsidRPr="00D77CB1">
        <w:rPr>
          <w:rFonts w:ascii="Times New Roman" w:hAnsi="Times New Roman" w:cs="Times New Roman"/>
          <w:sz w:val="28"/>
          <w:szCs w:val="28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церкви.</w:t>
      </w:r>
    </w:p>
    <w:p w:rsidR="00452CBA" w:rsidRPr="00EA00E1" w:rsidRDefault="00EA00E1" w:rsidP="00EA00E1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1">
        <w:rPr>
          <w:rFonts w:ascii="Times New Roman" w:hAnsi="Times New Roman" w:cs="Times New Roman"/>
          <w:sz w:val="28"/>
          <w:szCs w:val="28"/>
        </w:rPr>
        <w:t>У час скорботи людині важко повірити в те, що вона здатна жити далі, їй це здається неможливим. Звісно, життя вже ніколи не буде таким, як було раніше, до втрати, проте через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0E1">
        <w:rPr>
          <w:rFonts w:ascii="Times New Roman" w:hAnsi="Times New Roman" w:cs="Times New Roman"/>
          <w:sz w:val="28"/>
          <w:szCs w:val="28"/>
        </w:rPr>
        <w:t>переживання й прийняття власних, часто амбівалентних складних почуттів відбувається</w:t>
      </w:r>
      <w:r w:rsidR="00D77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EA00E1">
        <w:rPr>
          <w:rFonts w:ascii="Times New Roman" w:hAnsi="Times New Roman" w:cs="Times New Roman"/>
          <w:sz w:val="28"/>
          <w:szCs w:val="28"/>
        </w:rPr>
        <w:t>особистісне зростання.</w:t>
      </w:r>
    </w:p>
    <w:sectPr w:rsidR="00452CBA" w:rsidRPr="00EA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E1"/>
    <w:rsid w:val="00452CBA"/>
    <w:rsid w:val="00C73C69"/>
    <w:rsid w:val="00D77CB1"/>
    <w:rsid w:val="00E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8BA6"/>
  <w15:chartTrackingRefBased/>
  <w15:docId w15:val="{9882A458-34FE-45E7-84C6-F62EF10F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25203</Words>
  <Characters>14367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2024-02-20T19:57:00Z</dcterms:created>
  <dcterms:modified xsi:type="dcterms:W3CDTF">2024-02-20T20:20:00Z</dcterms:modified>
</cp:coreProperties>
</file>