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48" w:rsidRDefault="00750D48" w:rsidP="00750D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Тема 1. Основи фінансового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ланування та прогнозування</w:t>
      </w:r>
    </w:p>
    <w:p w:rsidR="00750D48" w:rsidRDefault="00750D48" w:rsidP="00750D4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50D48" w:rsidRPr="007E3B42" w:rsidRDefault="00750D48" w:rsidP="00750D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Мета заняття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з’ясувати сутнісну характеристику фінансового планування і прогнозування, засвоїти мету і завдання фінансового планування і прогнозування, зрозуміти принципи і методи фінансового планування, вивчити види фінансових планів. </w:t>
      </w: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eastAsia="en-US"/>
        </w:rPr>
      </w:pP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Пояснити, чи правильні такі твердження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Прогнозована діяльність є непередбачуваною.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TimesNewRomanPSMT"/>
          <w:sz w:val="28"/>
          <w:szCs w:val="28"/>
          <w:lang w:val="uk-UA"/>
        </w:rPr>
        <w:t>Процес передбачення протікає в такій логічній послідовності: гіпотеза</w:t>
      </w:r>
      <w:r>
        <w:rPr>
          <w:sz w:val="28"/>
          <w:szCs w:val="28"/>
          <w:shd w:val="clear" w:color="auto" w:fill="FFFFFF"/>
          <w:lang w:val="uk-UA"/>
        </w:rPr>
        <w:t xml:space="preserve"> → прогноз → план.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План економічного і соціального розвитку підприємства розробляється переважно на рік з розбивкою по кварталах.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Перспективний план і прогноз – тотожні поняття.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Фінансовий план є важливим засобом управління активами підприємства.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Головна мета фінансового планування – економічне обґрунтування потреби підприємства в капіталі для забезпечення виконання запланованих обсягів операційної та інвестиційної діяльності.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Об’єктом фінансового планування є грошові доходи і витрати.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Основним завданням фінансового планування є ресурсне збалансування видатків, передбачених планом, забезпечення передумов рентабельної роботи підприємства, фінансової стійкості, платоспроможності.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Розрахунково-аналітичний метод і нормативний методи фінансового планування тотожні поняття.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Метод експертних оцінок фінансового планування не має суттєвих недоліків.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Балансовий метод фінансового планування передбачає ув’язування потреби в капіталі з обсягами реалізації продукції.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Нормативний метод передбачає використання науково обґрунтованих норм і нормативів.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Метою довгострокового фінансового планування є підтримання платоспроможності підприємства на необхідному рівні.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Метою оперативного фінансового плану підприємства є контроль за рухом грошових коштів.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Головним суб’єктом фінансового планування є фінансові менеджери.</w:t>
      </w:r>
    </w:p>
    <w:p w:rsidR="00750D48" w:rsidRDefault="00750D48" w:rsidP="00750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 Фінансове планування за своїм змістом включає три підсистеми: </w:t>
      </w:r>
      <w:r>
        <w:rPr>
          <w:rFonts w:eastAsiaTheme="minorHAnsi"/>
          <w:color w:val="000000"/>
          <w:sz w:val="28"/>
          <w:szCs w:val="28"/>
          <w:lang w:val="uk-UA"/>
        </w:rPr>
        <w:t>перспективне фінансове планування; поточне фінансове планування; оперативне фінансове планування.</w:t>
      </w:r>
    </w:p>
    <w:p w:rsidR="00750D48" w:rsidRDefault="00750D48" w:rsidP="00750D48">
      <w:pPr>
        <w:tabs>
          <w:tab w:val="left" w:pos="1134"/>
        </w:tabs>
        <w:suppressAutoHyphens w:val="0"/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Тестові завдання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1. Фінансове планування – це: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а.</w:t>
      </w:r>
      <w:r>
        <w:rPr>
          <w:rFonts w:eastAsia="TimesNewRomanPS-BoldMT"/>
          <w:sz w:val="28"/>
          <w:szCs w:val="28"/>
        </w:rPr>
        <w:t xml:space="preserve"> метод фінансового механізму;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функція фінансового менеджменту;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 балансовий метод;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rFonts w:eastAsia="TimesNewRomanPS-BoldMT"/>
          <w:sz w:val="28"/>
          <w:szCs w:val="28"/>
        </w:rPr>
        <w:t>метод математичної оцінки бізнесу.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2. Фінансове планування можна визначити як: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TimesNewRomanPS-BoldMT"/>
          <w:sz w:val="28"/>
          <w:szCs w:val="28"/>
        </w:rPr>
        <w:t>організацію фінансового розвитку на основі оптимальної структури цілей і відповідних їм засобів досягнення;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засіб вивчення та оцінки економічних показників діяльності підприємств;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процес розробки конкретного плану фінансових заходів;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г.</w:t>
      </w:r>
      <w:r>
        <w:rPr>
          <w:rFonts w:eastAsia="TimesNewRomanPS-BoldMT"/>
          <w:sz w:val="28"/>
          <w:szCs w:val="28"/>
        </w:rPr>
        <w:t xml:space="preserve"> комплексне вивчення фінансового стану підприємства з метою оцінки досягнутих результатів.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3. Головною метою фінансового планування є: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TimesNewRomanPS-BoldMT"/>
          <w:sz w:val="28"/>
          <w:szCs w:val="28"/>
        </w:rPr>
        <w:t>швидка адаптація до змін ринкової кон’юнктури;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визначення можливих обсягів надходження грошових коштів та їх витрати протягом планового періоду;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розробка організаційно-технічних заходів, які забезпечили б успішну діяльність в умовах ринку;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rFonts w:eastAsia="TimesNewRomanPS-BoldMT"/>
          <w:sz w:val="28"/>
          <w:szCs w:val="28"/>
        </w:rPr>
        <w:t>прогнозування результатів діяльності на майбутнє.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4. Загальний напрямок розробки фінансового плану, джерел надходження коштів, джерел прибутку – це: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TimesNewRomanPS-BoldMT"/>
          <w:sz w:val="28"/>
          <w:szCs w:val="28"/>
        </w:rPr>
        <w:t>прогнозування результатів діяльності на майбутнє;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центри доходів та витрат;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стратегія фінансового планування;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поточне фінансове планування.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5. До фінансового планування не належить: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TimesNewRomanPS-BoldMT"/>
          <w:sz w:val="28"/>
          <w:szCs w:val="28"/>
        </w:rPr>
        <w:t>правила;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норми і нормативи;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бюджет;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цілі.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8"/>
          <w:szCs w:val="28"/>
        </w:rPr>
      </w:pP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8"/>
          <w:szCs w:val="28"/>
        </w:rPr>
      </w:pP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8"/>
          <w:szCs w:val="28"/>
        </w:rPr>
      </w:pP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8"/>
          <w:szCs w:val="28"/>
        </w:rPr>
      </w:pPr>
      <w:r>
        <w:rPr>
          <w:rFonts w:eastAsia="TimesNewRomanPS-BoldMT"/>
          <w:b/>
          <w:sz w:val="28"/>
          <w:szCs w:val="28"/>
        </w:rPr>
        <w:t>6. До об’єктів фінансового планування не належить: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виробництво продукції;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власний і залучений капітал;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грошові витрати;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грошові доходи;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7. До принципів фінансового планування не належить: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наукова обґрунтованість;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оперативність;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комплексність;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оптимальність.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8. Перспективний фінансовий план розробляється на основі: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фінансової стратегії економічного розвитку;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фінансової стратегії соціального розвитку;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довгострокових планів;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фінансової стратегії економічного і соціального розвитку;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iCs/>
          <w:sz w:val="28"/>
          <w:szCs w:val="28"/>
        </w:rPr>
      </w:pPr>
      <w:r>
        <w:rPr>
          <w:rFonts w:eastAsia="TimesNewRomanPS-BoldMT"/>
          <w:b/>
          <w:bCs/>
          <w:iCs/>
          <w:sz w:val="28"/>
          <w:szCs w:val="28"/>
        </w:rPr>
        <w:t>9. Висновок про майбутній розвиток дій, тобто результат спроби скласти передбачення про майбутнє, має назву: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TimesNewRomanPS-BoldMT"/>
          <w:sz w:val="28"/>
          <w:szCs w:val="28"/>
        </w:rPr>
        <w:t>прогноз;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rFonts w:eastAsia="TimesNewRomanPS-BoldMT"/>
          <w:sz w:val="28"/>
          <w:szCs w:val="28"/>
        </w:rPr>
        <w:t>сітьовий графік;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rFonts w:eastAsia="TimesNewRomanPS-BoldMT"/>
          <w:sz w:val="28"/>
          <w:szCs w:val="28"/>
        </w:rPr>
        <w:t>програма;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rFonts w:eastAsia="TimesNewRomanPS-BoldMT"/>
          <w:sz w:val="28"/>
          <w:szCs w:val="28"/>
        </w:rPr>
        <w:t>фінансовий план;</w:t>
      </w:r>
    </w:p>
    <w:p w:rsidR="00750D48" w:rsidRDefault="00750D48" w:rsidP="00750D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Метою складання перспективного фінансового плану є забезпечення: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платоспроможності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ліквідності;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прибутку;</w:t>
      </w:r>
    </w:p>
    <w:p w:rsidR="00750D48" w:rsidRDefault="00750D48" w:rsidP="00750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фінансової стійкості.</w:t>
      </w:r>
    </w:p>
    <w:p w:rsidR="00750D48" w:rsidRDefault="00750D48">
      <w:r>
        <w:br w:type="page"/>
      </w:r>
    </w:p>
    <w:p w:rsidR="00750D48" w:rsidRDefault="00750D48" w:rsidP="0075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 Довгострокове фінансове планування і фінансова політика підприємства</w:t>
      </w:r>
    </w:p>
    <w:p w:rsidR="00750D48" w:rsidRDefault="00750D48" w:rsidP="00750D48">
      <w:pPr>
        <w:pStyle w:val="a4"/>
        <w:tabs>
          <w:tab w:val="left" w:pos="851"/>
        </w:tabs>
        <w:suppressAutoHyphens w:val="0"/>
        <w:ind w:left="567" w:firstLine="0"/>
        <w:jc w:val="center"/>
        <w:rPr>
          <w:b/>
          <w:sz w:val="28"/>
          <w:szCs w:val="28"/>
          <w:lang w:val="uk-UA"/>
        </w:rPr>
      </w:pPr>
    </w:p>
    <w:p w:rsidR="00750D48" w:rsidRDefault="00750D48" w:rsidP="00750D48">
      <w:pPr>
        <w:pStyle w:val="a4"/>
        <w:tabs>
          <w:tab w:val="left" w:pos="851"/>
        </w:tabs>
        <w:suppressAutoHyphens w:val="0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заняття – </w:t>
      </w:r>
      <w:r>
        <w:rPr>
          <w:bCs/>
          <w:sz w:val="28"/>
          <w:szCs w:val="28"/>
          <w:lang w:val="uk-UA"/>
        </w:rPr>
        <w:t xml:space="preserve">зрозуміти мету </w:t>
      </w:r>
      <w:r>
        <w:rPr>
          <w:sz w:val="28"/>
          <w:szCs w:val="28"/>
          <w:lang w:val="uk-UA"/>
        </w:rPr>
        <w:t xml:space="preserve">довгострокового фінансового планування, з’ясувати суть </w:t>
      </w:r>
      <w:r>
        <w:rPr>
          <w:bCs/>
          <w:sz w:val="28"/>
          <w:szCs w:val="28"/>
          <w:lang w:val="uk-UA"/>
        </w:rPr>
        <w:t xml:space="preserve">стратегічного та перспективного фінансового планування, засвоїти зміст фінансової політики підприємства. </w:t>
      </w:r>
    </w:p>
    <w:p w:rsidR="00BD5CD2" w:rsidRDefault="00BD5CD2" w:rsidP="00750D48">
      <w:pPr>
        <w:ind w:firstLine="567"/>
        <w:jc w:val="center"/>
        <w:rPr>
          <w:b/>
          <w:sz w:val="28"/>
          <w:szCs w:val="28"/>
        </w:rPr>
      </w:pPr>
    </w:p>
    <w:p w:rsidR="00750D48" w:rsidRDefault="00750D48" w:rsidP="00750D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Огляд ключових понять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</w:t>
      </w:r>
      <w:r w:rsidRPr="004F639F">
        <w:rPr>
          <w:rFonts w:eastAsiaTheme="minorHAnsi"/>
          <w:bCs/>
          <w:sz w:val="28"/>
          <w:szCs w:val="28"/>
          <w:lang w:eastAsia="en-US"/>
        </w:rPr>
        <w:t>. Фінансова стратегія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639F">
        <w:rPr>
          <w:rFonts w:eastAsiaTheme="minorHAnsi"/>
          <w:bCs/>
          <w:sz w:val="28"/>
          <w:szCs w:val="28"/>
          <w:lang w:eastAsia="en-US"/>
        </w:rPr>
        <w:t>б. Фінансове прогнозування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4F639F">
        <w:rPr>
          <w:rFonts w:eastAsia="TimesNewRomanPSMT"/>
          <w:sz w:val="28"/>
          <w:szCs w:val="28"/>
          <w:lang w:eastAsia="en-US"/>
        </w:rPr>
        <w:t xml:space="preserve">в. Фінансова діяльність 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639F">
        <w:rPr>
          <w:rFonts w:eastAsiaTheme="minorHAnsi"/>
          <w:bCs/>
          <w:sz w:val="28"/>
          <w:szCs w:val="28"/>
          <w:lang w:eastAsia="en-US"/>
        </w:rPr>
        <w:t>г. Фінансова політика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4F639F">
        <w:rPr>
          <w:rFonts w:eastAsia="TimesNewRomanPSMT"/>
          <w:sz w:val="28"/>
          <w:szCs w:val="28"/>
          <w:lang w:eastAsia="en-US"/>
        </w:rPr>
        <w:t>д. Амортизаційна політика</w:t>
      </w:r>
    </w:p>
    <w:p w:rsidR="00750D48" w:rsidRPr="004F639F" w:rsidRDefault="00750D48" w:rsidP="00750D48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4F639F">
        <w:rPr>
          <w:color w:val="000000"/>
          <w:sz w:val="28"/>
          <w:szCs w:val="28"/>
          <w:lang w:eastAsia="uk-UA"/>
        </w:rPr>
        <w:t>е. Песимістичний сценарій плану</w:t>
      </w:r>
    </w:p>
    <w:p w:rsidR="00750D48" w:rsidRPr="004F639F" w:rsidRDefault="00750D48" w:rsidP="00750D48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4F639F">
        <w:rPr>
          <w:color w:val="000000"/>
          <w:sz w:val="28"/>
          <w:szCs w:val="28"/>
          <w:lang w:eastAsia="uk-UA"/>
        </w:rPr>
        <w:t>є. Базовий (реалістичний сценарій)</w:t>
      </w:r>
      <w:bookmarkStart w:id="0" w:name="_GoBack"/>
      <w:bookmarkEnd w:id="0"/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4F639F">
        <w:rPr>
          <w:rFonts w:eastAsia="TimesNewRomanPSMT"/>
          <w:sz w:val="28"/>
          <w:szCs w:val="28"/>
          <w:lang w:eastAsia="en-US"/>
        </w:rPr>
        <w:t>ж. Дивідендна політика</w:t>
      </w:r>
    </w:p>
    <w:p w:rsidR="00750D48" w:rsidRPr="004F639F" w:rsidRDefault="00750D48" w:rsidP="00750D48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4F639F">
        <w:rPr>
          <w:color w:val="000000"/>
          <w:sz w:val="28"/>
          <w:szCs w:val="28"/>
          <w:lang w:eastAsia="uk-UA"/>
        </w:rPr>
        <w:t>з. Оптимістичний сценарій плану</w:t>
      </w:r>
    </w:p>
    <w:p w:rsidR="00750D48" w:rsidRPr="004F639F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4F639F">
        <w:rPr>
          <w:rFonts w:eastAsiaTheme="minorHAnsi"/>
          <w:bCs/>
          <w:sz w:val="28"/>
          <w:szCs w:val="28"/>
          <w:lang w:eastAsia="en-US"/>
        </w:rPr>
        <w:t>и. Контролінг</w:t>
      </w: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4F639F">
        <w:rPr>
          <w:bCs/>
          <w:sz w:val="28"/>
          <w:szCs w:val="28"/>
        </w:rPr>
        <w:t>і. Перспективний фінансовий план.</w:t>
      </w:r>
    </w:p>
    <w:p w:rsidR="00750D48" w:rsidRPr="002967AF" w:rsidRDefault="00750D48" w:rsidP="004F639F">
      <w:pPr>
        <w:suppressAutoHyphens w:val="0"/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val="ru-RU"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Відповіді до ключових понять</w:t>
      </w:r>
    </w:p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val="ru-RU" w:eastAsia="en-US"/>
        </w:rPr>
      </w:pP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 </w:t>
      </w:r>
      <w:r>
        <w:rPr>
          <w:rFonts w:eastAsiaTheme="minorHAnsi"/>
          <w:sz w:val="28"/>
          <w:szCs w:val="28"/>
        </w:rPr>
        <w:t xml:space="preserve">Визначення довгострокової мети фінансової діяльності підприємства, вибір найбільш ефективних способів і шляхів її досягнення. 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2 </w:t>
      </w:r>
      <w:r>
        <w:rPr>
          <w:rFonts w:eastAsiaTheme="minorHAnsi"/>
          <w:sz w:val="28"/>
          <w:szCs w:val="28"/>
        </w:rPr>
        <w:t xml:space="preserve">Сукупність методів фінансового менеджменту, яка здійснюється у короткостроковому періоді та враховує фактори, що діють у цей час. 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 Цілеспрямований процес, зв’язаний з формуванням і використанням фінансових ресурсів підприємства для забезпечення економічного і соціального розвитку.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 П</w:t>
      </w:r>
      <w:r>
        <w:rPr>
          <w:rFonts w:eastAsia="MinionPro-Regular"/>
          <w:sz w:val="28"/>
          <w:szCs w:val="28"/>
        </w:rPr>
        <w:t xml:space="preserve">ланування, </w:t>
      </w:r>
      <w:r w:rsidRPr="009A02C7">
        <w:rPr>
          <w:rFonts w:eastAsia="MinionPro-Regular"/>
          <w:sz w:val="28"/>
          <w:szCs w:val="28"/>
        </w:rPr>
        <w:t>яке характеризується</w:t>
      </w:r>
      <w:r>
        <w:rPr>
          <w:rFonts w:eastAsia="MinionPro-Regular"/>
          <w:sz w:val="28"/>
          <w:szCs w:val="28"/>
        </w:rPr>
        <w:t xml:space="preserve"> зверненням до майбутнього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План, який складається з метою забезпечення стабільного розвитку і високої конкурентоспроможності підприємства.</w:t>
      </w:r>
    </w:p>
    <w:p w:rsidR="00750D48" w:rsidRPr="009A02C7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 Частина загальної фінансової стратегії акціонерного товариства, що полягає у оптимізації пропорцій між споживано. і капіталізованою частинами одержаного ним прибутку з метою забезпечення зростання ринкової вартості акцій.</w:t>
      </w:r>
    </w:p>
    <w:p w:rsidR="00750D48" w:rsidRPr="009A02C7" w:rsidRDefault="00750D48" w:rsidP="00750D48">
      <w:pPr>
        <w:ind w:firstLine="708"/>
        <w:jc w:val="both"/>
        <w:rPr>
          <w:color w:val="000000"/>
          <w:sz w:val="28"/>
          <w:szCs w:val="28"/>
          <w:lang w:val="az-Cyrl-AZ" w:eastAsia="uk-UA"/>
        </w:rPr>
      </w:pPr>
      <w:r w:rsidRPr="009A02C7">
        <w:rPr>
          <w:color w:val="000000"/>
          <w:sz w:val="28"/>
          <w:szCs w:val="28"/>
          <w:lang w:val="az-Cyrl-AZ" w:eastAsia="uk-UA"/>
        </w:rPr>
        <w:t>7 План, який збирає в себе самі несприятливі числові значення вихідних "змінних" факторів. Його призначення - визначити перспективи розвитку компанії при найсприятливішому збігу обставин</w:t>
      </w:r>
    </w:p>
    <w:p w:rsidR="00750D48" w:rsidRPr="009A02C7" w:rsidRDefault="00750D48" w:rsidP="00750D48">
      <w:pPr>
        <w:ind w:firstLine="708"/>
        <w:jc w:val="both"/>
        <w:rPr>
          <w:color w:val="000000"/>
          <w:sz w:val="28"/>
          <w:szCs w:val="28"/>
          <w:lang w:val="az-Cyrl-AZ" w:eastAsia="uk-UA"/>
        </w:rPr>
      </w:pPr>
      <w:r w:rsidRPr="009A02C7">
        <w:rPr>
          <w:color w:val="000000"/>
          <w:sz w:val="28"/>
          <w:szCs w:val="28"/>
          <w:lang w:val="az-Cyrl-AZ" w:eastAsia="uk-UA"/>
        </w:rPr>
        <w:t>8 План, який об'єднує найбільш сприятливі числові значення вихідних "змінних" факторів і показує максимально можливі перспективи розвитку компанії в найбільш сприятливих умовах</w:t>
      </w:r>
    </w:p>
    <w:p w:rsidR="00750D48" w:rsidRPr="009A02C7" w:rsidRDefault="00750D48" w:rsidP="00750D48">
      <w:pPr>
        <w:ind w:firstLine="708"/>
        <w:jc w:val="both"/>
        <w:rPr>
          <w:color w:val="000000"/>
          <w:sz w:val="28"/>
          <w:szCs w:val="28"/>
          <w:lang w:val="az-Cyrl-AZ" w:eastAsia="uk-UA"/>
        </w:rPr>
      </w:pPr>
      <w:r w:rsidRPr="009A02C7">
        <w:rPr>
          <w:color w:val="000000"/>
          <w:sz w:val="28"/>
          <w:szCs w:val="28"/>
          <w:lang w:val="az-Cyrl-AZ" w:eastAsia="uk-UA"/>
        </w:rPr>
        <w:t>9 План, який об'єднує в собі найбільш ймовірні числові значення вихідних "змінних" чинників.</w:t>
      </w:r>
    </w:p>
    <w:p w:rsidR="00750D48" w:rsidRPr="009A02C7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az-Cyrl-AZ"/>
        </w:rPr>
      </w:pPr>
      <w:r w:rsidRPr="009A02C7">
        <w:rPr>
          <w:rFonts w:eastAsiaTheme="minorHAnsi"/>
          <w:bCs/>
          <w:sz w:val="28"/>
          <w:szCs w:val="28"/>
          <w:lang w:val="az-Cyrl-AZ"/>
        </w:rPr>
        <w:lastRenderedPageBreak/>
        <w:t xml:space="preserve">10 </w:t>
      </w:r>
      <w:r>
        <w:rPr>
          <w:rFonts w:eastAsiaTheme="minorHAnsi"/>
          <w:bCs/>
          <w:sz w:val="28"/>
          <w:szCs w:val="28"/>
          <w:lang w:val="az-Cyrl-AZ"/>
        </w:rPr>
        <w:t>Обґ</w:t>
      </w:r>
      <w:r w:rsidRPr="009A02C7">
        <w:rPr>
          <w:rFonts w:eastAsiaTheme="minorHAnsi"/>
          <w:bCs/>
          <w:sz w:val="28"/>
          <w:szCs w:val="28"/>
          <w:lang w:val="az-Cyrl-AZ"/>
        </w:rPr>
        <w:t xml:space="preserve">рунтування показників фінансових планів, передбачення фінансового стану на певний часовий період </w:t>
      </w:r>
    </w:p>
    <w:p w:rsidR="00750D48" w:rsidRDefault="00750D48" w:rsidP="00750D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A02C7">
        <w:rPr>
          <w:rFonts w:eastAsia="TimesNewRomanPSMT"/>
          <w:sz w:val="28"/>
          <w:szCs w:val="28"/>
          <w:lang w:val="az-Cyrl-AZ"/>
        </w:rPr>
        <w:t>11 Складова частина загальної</w:t>
      </w:r>
      <w:r>
        <w:rPr>
          <w:rFonts w:eastAsia="TimesNewRomanPSMT"/>
          <w:sz w:val="28"/>
          <w:szCs w:val="28"/>
        </w:rPr>
        <w:t xml:space="preserve"> політики формування власних фінансових ресурсів, що полягає в управлінні амортизаційними відрахуваннями від основних засобів і нематеріальних активів з метою їх реінвестування у виробничу діяльність.</w:t>
      </w:r>
    </w:p>
    <w:p w:rsidR="00CB6EAD" w:rsidRDefault="00CB6EAD"/>
    <w:p w:rsidR="00750D48" w:rsidRDefault="00750D48"/>
    <w:p w:rsidR="00750D48" w:rsidRDefault="00750D48" w:rsidP="00750D48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Задача</w:t>
      </w:r>
    </w:p>
    <w:p w:rsidR="00750D48" w:rsidRDefault="00750D48"/>
    <w:p w:rsidR="00750D48" w:rsidRDefault="00750D48" w:rsidP="00750D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Компанія розраховує одержати протягом наступних п’яти років чистий прибуток і здійснити капітальні витрати, наведені в таблиці: </w:t>
      </w:r>
    </w:p>
    <w:p w:rsidR="00750D48" w:rsidRDefault="00750D48" w:rsidP="00750D4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(тис </w:t>
      </w:r>
      <w:proofErr w:type="spellStart"/>
      <w:r>
        <w:rPr>
          <w:sz w:val="28"/>
          <w:szCs w:val="28"/>
        </w:rPr>
        <w:t>дол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440"/>
        <w:gridCol w:w="1260"/>
        <w:gridCol w:w="1260"/>
        <w:gridCol w:w="1539"/>
      </w:tblGrid>
      <w:tr w:rsidR="00750D48" w:rsidTr="0052124D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pStyle w:val="2"/>
              <w:spacing w:line="276" w:lineRule="auto"/>
            </w:pPr>
            <w:r>
              <w:t>Показник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</w:tr>
      <w:tr w:rsidR="00750D48" w:rsidTr="0052124D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0D48" w:rsidTr="0052124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Default="00750D48" w:rsidP="0052124D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750D48" w:rsidTr="0052124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Default="00750D48" w:rsidP="0052124D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витрати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Default="00750D48" w:rsidP="0052124D">
            <w:pPr>
              <w:spacing w:line="27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750D48" w:rsidRDefault="00750D48" w:rsidP="00750D48">
      <w:pPr>
        <w:pStyle w:val="21"/>
        <w:tabs>
          <w:tab w:val="clear" w:pos="-142"/>
          <w:tab w:val="left" w:pos="708"/>
        </w:tabs>
        <w:spacing w:line="240" w:lineRule="auto"/>
        <w:rPr>
          <w:szCs w:val="28"/>
        </w:rPr>
      </w:pPr>
    </w:p>
    <w:p w:rsidR="00750D48" w:rsidRDefault="00750D48" w:rsidP="00750D48">
      <w:pPr>
        <w:pStyle w:val="21"/>
        <w:tabs>
          <w:tab w:val="clear" w:pos="-142"/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На сьогодні в обігу знаходяться 1 млн звичайних акцій, за якими компанія сплачує щорічні дивіденди з розрахунку 1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 xml:space="preserve"> на одну акцію.</w:t>
      </w:r>
    </w:p>
    <w:p w:rsidR="00750D48" w:rsidRDefault="00750D48" w:rsidP="00750D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Визначити розмір дивідендів, що сплачуються на одну акцію, а також щорічний обсяг зовнішнього фінансування, який знадобиться  протягом наступних п’яти років, якщо дивіденди сплачуються за залишковим принципом.</w:t>
      </w:r>
    </w:p>
    <w:p w:rsidR="00750D48" w:rsidRDefault="00750D48" w:rsidP="00750D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Визначити щорічний обсяг зовнішнього фінансування, який знадобиться протягом наступних п’яти років, якщо теперішній розмір річних дивідендів, що сплачуються на кожну акцію, буде залишатись незмінним.</w:t>
      </w:r>
    </w:p>
    <w:p w:rsidR="00750D48" w:rsidRDefault="00750D48" w:rsidP="00750D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Визначити розмір дивідендів, що сплачуються на одну акцію, а також обсяги зовнішнього фінансування, які знадобляться у випадку, якщо коефіцієнти дивідендних виплат будуть підтримуватись на рівні 50%.</w:t>
      </w:r>
    </w:p>
    <w:p w:rsidR="00BD5CD2" w:rsidRDefault="00BD5CD2" w:rsidP="00750D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0D48" w:rsidRPr="00750D48" w:rsidRDefault="00750D48" w:rsidP="00750D48">
      <w:pPr>
        <w:ind w:firstLine="709"/>
        <w:jc w:val="center"/>
        <w:rPr>
          <w:b/>
          <w:sz w:val="28"/>
          <w:szCs w:val="28"/>
        </w:rPr>
      </w:pPr>
      <w:r w:rsidRPr="00750D48">
        <w:rPr>
          <w:b/>
          <w:sz w:val="28"/>
          <w:szCs w:val="28"/>
        </w:rPr>
        <w:lastRenderedPageBreak/>
        <w:t>Розв’язання</w:t>
      </w:r>
    </w:p>
    <w:p w:rsidR="00750D48" w:rsidRPr="00251022" w:rsidRDefault="00750D48" w:rsidP="00750D48">
      <w:pPr>
        <w:ind w:firstLine="709"/>
        <w:rPr>
          <w:b/>
          <w:sz w:val="28"/>
          <w:szCs w:val="28"/>
        </w:rPr>
      </w:pPr>
      <w:r w:rsidRPr="00750D48">
        <w:rPr>
          <w:b/>
          <w:sz w:val="28"/>
          <w:szCs w:val="28"/>
        </w:rPr>
        <w:t>а.</w:t>
      </w:r>
      <w:r w:rsidRPr="00251022">
        <w:rPr>
          <w:b/>
          <w:sz w:val="28"/>
          <w:szCs w:val="28"/>
        </w:rPr>
        <w:t xml:space="preserve">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31"/>
        <w:gridCol w:w="3194"/>
        <w:gridCol w:w="2536"/>
      </w:tblGrid>
      <w:tr w:rsidR="00750D48" w:rsidRPr="00251022" w:rsidTr="00521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Рік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Прибуток, що спрямовується на сплату дивідендів,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Величина дивідендів на </w:t>
            </w:r>
          </w:p>
          <w:p w:rsidR="00750D48" w:rsidRPr="00251022" w:rsidRDefault="00750D48" w:rsidP="0052124D">
            <w:pPr>
              <w:spacing w:line="276" w:lineRule="auto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1 акцію,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Необхідний обсяг зовнішнього фінансування,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50D48" w:rsidRPr="00251022" w:rsidRDefault="00750D48" w:rsidP="00750D48">
      <w:pPr>
        <w:ind w:firstLine="709"/>
        <w:rPr>
          <w:b/>
          <w:sz w:val="28"/>
          <w:szCs w:val="28"/>
        </w:rPr>
      </w:pPr>
      <w:r w:rsidRPr="00251022">
        <w:rPr>
          <w:b/>
          <w:sz w:val="28"/>
          <w:szCs w:val="28"/>
        </w:rPr>
        <w:t>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91"/>
        <w:gridCol w:w="1620"/>
        <w:gridCol w:w="2910"/>
        <w:gridCol w:w="2490"/>
      </w:tblGrid>
      <w:tr w:rsidR="00750D48" w:rsidRPr="00251022" w:rsidTr="00521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Рік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Чистий прибуток,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Дивіденди,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Капітальні витрати,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Необхідний обсяг зовнішнього фінансування, тис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</w:p>
        </w:tc>
      </w:tr>
      <w:tr w:rsidR="00750D48" w:rsidRPr="00251022" w:rsidTr="00521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4 = 2 + 3 – 1</w:t>
            </w: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D48" w:rsidRPr="00251022" w:rsidRDefault="00750D48" w:rsidP="00750D48">
      <w:pPr>
        <w:ind w:firstLine="709"/>
        <w:rPr>
          <w:b/>
          <w:sz w:val="28"/>
          <w:szCs w:val="28"/>
        </w:rPr>
      </w:pPr>
      <w:r w:rsidRPr="00251022">
        <w:rPr>
          <w:b/>
          <w:sz w:val="28"/>
          <w:szCs w:val="28"/>
        </w:rPr>
        <w:t>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2"/>
        <w:gridCol w:w="1260"/>
        <w:gridCol w:w="1712"/>
        <w:gridCol w:w="1708"/>
        <w:gridCol w:w="2700"/>
      </w:tblGrid>
      <w:tr w:rsidR="00750D48" w:rsidRPr="00251022" w:rsidTr="0052124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Рік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Чистий прибуток, тис.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  <w:r w:rsidRPr="00251022">
              <w:rPr>
                <w:sz w:val="28"/>
                <w:szCs w:val="28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Дивіденди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Капітальні витрати, тис.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  <w:r w:rsidRPr="0025102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Необхідний обсяг зовнішнього фінансування, тис.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  <w:r w:rsidRPr="00251022">
              <w:rPr>
                <w:sz w:val="28"/>
                <w:szCs w:val="28"/>
              </w:rPr>
              <w:t>.</w:t>
            </w:r>
          </w:p>
        </w:tc>
      </w:tr>
      <w:tr w:rsidR="00750D48" w:rsidRPr="00251022" w:rsidTr="0052124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всього, тис.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  <w:r w:rsidRPr="00251022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 xml:space="preserve">на 1 акцію, </w:t>
            </w:r>
            <w:proofErr w:type="spellStart"/>
            <w:r w:rsidRPr="00251022">
              <w:rPr>
                <w:sz w:val="28"/>
                <w:szCs w:val="28"/>
              </w:rPr>
              <w:t>дол</w:t>
            </w:r>
            <w:proofErr w:type="spellEnd"/>
            <w:r w:rsidRPr="00251022"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750D48" w:rsidRPr="00251022" w:rsidTr="005212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5 = 2 + 4 – 1</w:t>
            </w:r>
          </w:p>
        </w:tc>
      </w:tr>
      <w:tr w:rsidR="00750D48" w:rsidRPr="00251022" w:rsidTr="00750D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0D48" w:rsidRPr="00251022" w:rsidTr="00750D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1022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8" w:rsidRPr="00251022" w:rsidRDefault="00750D48" w:rsidP="00521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50D48" w:rsidRPr="00251022" w:rsidRDefault="00750D48" w:rsidP="00750D48">
      <w:pPr>
        <w:ind w:firstLine="709"/>
        <w:rPr>
          <w:b/>
          <w:sz w:val="28"/>
          <w:szCs w:val="28"/>
        </w:rPr>
      </w:pPr>
    </w:p>
    <w:p w:rsidR="00750D48" w:rsidRDefault="00750D48" w:rsidP="00750D48">
      <w:pPr>
        <w:ind w:firstLine="709"/>
        <w:jc w:val="both"/>
        <w:rPr>
          <w:sz w:val="28"/>
          <w:szCs w:val="28"/>
        </w:rPr>
      </w:pPr>
    </w:p>
    <w:p w:rsidR="00750D48" w:rsidRDefault="00750D48"/>
    <w:sectPr w:rsidR="00750D48" w:rsidSect="001159DD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D34"/>
    <w:multiLevelType w:val="hybridMultilevel"/>
    <w:tmpl w:val="6D549E00"/>
    <w:lvl w:ilvl="0" w:tplc="E71CB90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86"/>
    <w:rsid w:val="001159DD"/>
    <w:rsid w:val="004F639F"/>
    <w:rsid w:val="00750D48"/>
    <w:rsid w:val="00AE3A86"/>
    <w:rsid w:val="00BD5CD2"/>
    <w:rsid w:val="00C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547"/>
  <w15:chartTrackingRefBased/>
  <w15:docId w15:val="{41EA3E67-7E28-408A-A5B9-849DF86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750D48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D48"/>
    <w:pPr>
      <w:suppressAutoHyphens w:val="0"/>
      <w:ind w:left="720" w:hanging="357"/>
      <w:contextualSpacing/>
    </w:pPr>
    <w:rPr>
      <w:rFonts w:eastAsia="Calibri"/>
      <w:lang w:val="ru-RU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750D48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D48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20">
    <w:name w:val="Заголовок 2 Знак"/>
    <w:basedOn w:val="a0"/>
    <w:link w:val="2"/>
    <w:rsid w:val="00750D48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21">
    <w:name w:val="Основной текст 21"/>
    <w:basedOn w:val="a"/>
    <w:rsid w:val="00750D48"/>
    <w:pPr>
      <w:tabs>
        <w:tab w:val="left" w:pos="-142"/>
      </w:tabs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2024-02-22T12:32:00Z</dcterms:created>
  <dcterms:modified xsi:type="dcterms:W3CDTF">2024-02-22T13:18:00Z</dcterms:modified>
</cp:coreProperties>
</file>