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0A" w:rsidRPr="003E5BEB" w:rsidRDefault="00636B0A" w:rsidP="005F7234">
      <w:pPr>
        <w:pStyle w:val="1"/>
        <w:spacing w:line="276" w:lineRule="auto"/>
        <w:ind w:firstLine="709"/>
        <w:rPr>
          <w:sz w:val="24"/>
        </w:rPr>
      </w:pPr>
      <w:r w:rsidRPr="003E5BEB">
        <w:rPr>
          <w:sz w:val="24"/>
        </w:rPr>
        <w:t xml:space="preserve">Тема </w:t>
      </w:r>
      <w:r w:rsidR="00180262">
        <w:rPr>
          <w:sz w:val="24"/>
        </w:rPr>
        <w:t>3</w:t>
      </w:r>
      <w:r w:rsidRPr="003E5BEB">
        <w:rPr>
          <w:sz w:val="24"/>
        </w:rPr>
        <w:t xml:space="preserve">. Методи оцінки фізичного розвитку. </w:t>
      </w:r>
    </w:p>
    <w:p w:rsidR="00636B0A" w:rsidRPr="003E5BEB" w:rsidRDefault="005F7234" w:rsidP="005F7234">
      <w:pPr>
        <w:pStyle w:val="1"/>
        <w:spacing w:line="276" w:lineRule="auto"/>
        <w:ind w:firstLine="709"/>
        <w:rPr>
          <w:sz w:val="24"/>
        </w:rPr>
      </w:pPr>
      <w:r>
        <w:rPr>
          <w:sz w:val="24"/>
        </w:rPr>
        <w:t>Антропометрія у практиці ФТ.</w:t>
      </w:r>
    </w:p>
    <w:p w:rsidR="00636B0A" w:rsidRPr="003E5BEB" w:rsidRDefault="00636B0A" w:rsidP="005F7234">
      <w:pPr>
        <w:spacing w:line="276" w:lineRule="auto"/>
        <w:ind w:firstLine="0"/>
        <w:rPr>
          <w:b/>
          <w:sz w:val="24"/>
          <w:lang w:val="uk-UA"/>
        </w:rPr>
      </w:pPr>
    </w:p>
    <w:p w:rsidR="00636B0A" w:rsidRPr="003E5BEB" w:rsidRDefault="00636B0A" w:rsidP="005F7234">
      <w:pPr>
        <w:pStyle w:val="a3"/>
        <w:spacing w:after="0"/>
        <w:ind w:left="0" w:firstLine="709"/>
        <w:rPr>
          <w:rFonts w:ascii="Times New Roman" w:hAnsi="Times New Roman"/>
          <w:sz w:val="24"/>
          <w:szCs w:val="24"/>
          <w:lang w:val="uk-UA"/>
        </w:rPr>
      </w:pPr>
      <w:r w:rsidRPr="003E5BEB">
        <w:rPr>
          <w:rFonts w:ascii="Times New Roman" w:hAnsi="Times New Roman"/>
          <w:sz w:val="24"/>
          <w:szCs w:val="24"/>
          <w:lang w:val="uk-UA"/>
        </w:rPr>
        <w:t>1. Поняття фізичного розвитку.</w:t>
      </w:r>
    </w:p>
    <w:p w:rsidR="00636B0A" w:rsidRPr="003E5BEB" w:rsidRDefault="00636B0A" w:rsidP="005F7234">
      <w:pPr>
        <w:pStyle w:val="a3"/>
        <w:spacing w:after="0"/>
        <w:ind w:left="0" w:firstLine="709"/>
        <w:rPr>
          <w:rFonts w:ascii="Times New Roman" w:hAnsi="Times New Roman"/>
          <w:sz w:val="24"/>
          <w:szCs w:val="24"/>
          <w:lang w:val="uk-UA"/>
        </w:rPr>
      </w:pPr>
      <w:r w:rsidRPr="003E5BEB">
        <w:rPr>
          <w:rFonts w:ascii="Times New Roman" w:hAnsi="Times New Roman"/>
          <w:sz w:val="24"/>
          <w:szCs w:val="24"/>
          <w:lang w:val="uk-UA"/>
        </w:rPr>
        <w:t xml:space="preserve">2. </w:t>
      </w:r>
      <w:r w:rsidR="00162047">
        <w:rPr>
          <w:rFonts w:ascii="Times New Roman" w:hAnsi="Times New Roman"/>
          <w:sz w:val="24"/>
          <w:szCs w:val="24"/>
          <w:lang w:val="uk-UA"/>
        </w:rPr>
        <w:t>Поняття антропометрії, антропометричні точки.</w:t>
      </w:r>
    </w:p>
    <w:p w:rsidR="00636B0A" w:rsidRDefault="00636B0A" w:rsidP="005F7234">
      <w:pPr>
        <w:pStyle w:val="a3"/>
        <w:spacing w:after="0"/>
        <w:ind w:left="0" w:firstLine="709"/>
        <w:rPr>
          <w:rFonts w:ascii="Times New Roman" w:hAnsi="Times New Roman"/>
          <w:sz w:val="24"/>
          <w:szCs w:val="24"/>
          <w:lang w:val="uk-UA"/>
        </w:rPr>
      </w:pPr>
      <w:r w:rsidRPr="003E5BEB">
        <w:rPr>
          <w:rFonts w:ascii="Times New Roman" w:hAnsi="Times New Roman"/>
          <w:sz w:val="24"/>
          <w:szCs w:val="24"/>
          <w:lang w:val="uk-UA"/>
        </w:rPr>
        <w:t xml:space="preserve">3. </w:t>
      </w:r>
      <w:r w:rsidR="00162047">
        <w:rPr>
          <w:rFonts w:ascii="Times New Roman" w:hAnsi="Times New Roman"/>
          <w:sz w:val="24"/>
          <w:szCs w:val="24"/>
          <w:lang w:val="uk-UA"/>
        </w:rPr>
        <w:t>Поздовжні розміри тіла: вимірювання і оцінка</w:t>
      </w:r>
      <w:r w:rsidR="00C167F1">
        <w:rPr>
          <w:rFonts w:ascii="Times New Roman" w:hAnsi="Times New Roman"/>
          <w:sz w:val="24"/>
          <w:szCs w:val="24"/>
          <w:lang w:val="uk-UA"/>
        </w:rPr>
        <w:t>.</w:t>
      </w:r>
    </w:p>
    <w:p w:rsidR="005F7234" w:rsidRPr="005F7234" w:rsidRDefault="00C167F1" w:rsidP="005F7234">
      <w:pPr>
        <w:pStyle w:val="a3"/>
        <w:spacing w:after="0"/>
        <w:ind w:left="0" w:firstLine="709"/>
        <w:rPr>
          <w:rFonts w:ascii="Times New Roman" w:hAnsi="Times New Roman"/>
          <w:sz w:val="24"/>
          <w:szCs w:val="24"/>
          <w:lang w:val="uk-UA"/>
        </w:rPr>
      </w:pPr>
      <w:r>
        <w:rPr>
          <w:rFonts w:ascii="Times New Roman" w:hAnsi="Times New Roman"/>
          <w:sz w:val="24"/>
          <w:szCs w:val="24"/>
          <w:lang w:val="uk-UA"/>
        </w:rPr>
        <w:t xml:space="preserve">4. </w:t>
      </w:r>
      <w:r w:rsidR="005F7234">
        <w:rPr>
          <w:rFonts w:ascii="Times New Roman" w:hAnsi="Times New Roman"/>
          <w:sz w:val="24"/>
          <w:szCs w:val="24"/>
          <w:lang w:val="uk-UA"/>
        </w:rPr>
        <w:t>Поперечні розміри тіла.</w:t>
      </w:r>
    </w:p>
    <w:p w:rsidR="00C167F1" w:rsidRDefault="005F7234" w:rsidP="005F7234">
      <w:pPr>
        <w:pStyle w:val="a3"/>
        <w:spacing w:after="0"/>
        <w:ind w:left="0" w:firstLine="709"/>
        <w:rPr>
          <w:rFonts w:ascii="Times New Roman" w:hAnsi="Times New Roman"/>
          <w:sz w:val="24"/>
          <w:szCs w:val="24"/>
          <w:lang w:val="uk-UA"/>
        </w:rPr>
      </w:pPr>
      <w:r>
        <w:rPr>
          <w:rFonts w:ascii="Times New Roman" w:hAnsi="Times New Roman"/>
          <w:sz w:val="24"/>
          <w:szCs w:val="24"/>
          <w:lang w:val="uk-UA"/>
        </w:rPr>
        <w:t>5. О</w:t>
      </w:r>
      <w:r w:rsidR="00C167F1">
        <w:rPr>
          <w:rFonts w:ascii="Times New Roman" w:hAnsi="Times New Roman"/>
          <w:sz w:val="24"/>
          <w:szCs w:val="24"/>
          <w:lang w:val="uk-UA"/>
        </w:rPr>
        <w:t>хватні розміри тіла.</w:t>
      </w:r>
    </w:p>
    <w:p w:rsidR="00C167F1" w:rsidRDefault="005F7234" w:rsidP="005F7234">
      <w:pPr>
        <w:pStyle w:val="a3"/>
        <w:spacing w:after="0"/>
        <w:ind w:left="0" w:firstLine="709"/>
        <w:rPr>
          <w:rFonts w:ascii="Times New Roman" w:hAnsi="Times New Roman"/>
          <w:sz w:val="24"/>
          <w:szCs w:val="24"/>
          <w:lang w:val="uk-UA"/>
        </w:rPr>
      </w:pPr>
      <w:r>
        <w:rPr>
          <w:rFonts w:ascii="Times New Roman" w:hAnsi="Times New Roman"/>
          <w:sz w:val="24"/>
          <w:szCs w:val="24"/>
          <w:lang w:val="uk-UA"/>
        </w:rPr>
        <w:t>6</w:t>
      </w:r>
      <w:r w:rsidR="00C167F1">
        <w:rPr>
          <w:rFonts w:ascii="Times New Roman" w:hAnsi="Times New Roman"/>
          <w:sz w:val="24"/>
          <w:szCs w:val="24"/>
          <w:lang w:val="uk-UA"/>
        </w:rPr>
        <w:t xml:space="preserve">. </w:t>
      </w:r>
      <w:proofErr w:type="spellStart"/>
      <w:r>
        <w:rPr>
          <w:rFonts w:ascii="Times New Roman" w:hAnsi="Times New Roman"/>
          <w:sz w:val="24"/>
          <w:szCs w:val="24"/>
          <w:lang w:val="uk-UA"/>
        </w:rPr>
        <w:t>Каліперомерія</w:t>
      </w:r>
      <w:proofErr w:type="spellEnd"/>
      <w:r>
        <w:rPr>
          <w:rFonts w:ascii="Times New Roman" w:hAnsi="Times New Roman"/>
          <w:sz w:val="24"/>
          <w:szCs w:val="24"/>
          <w:lang w:val="uk-UA"/>
        </w:rPr>
        <w:t>.</w:t>
      </w:r>
    </w:p>
    <w:p w:rsidR="005F7234" w:rsidRPr="003E5BEB" w:rsidRDefault="005F7234" w:rsidP="005F7234">
      <w:pPr>
        <w:pStyle w:val="a3"/>
        <w:spacing w:after="0"/>
        <w:ind w:left="0" w:firstLine="709"/>
        <w:rPr>
          <w:rFonts w:ascii="Times New Roman" w:hAnsi="Times New Roman"/>
          <w:b/>
          <w:sz w:val="24"/>
          <w:szCs w:val="24"/>
          <w:lang w:val="uk-UA"/>
        </w:rPr>
      </w:pPr>
      <w:r>
        <w:rPr>
          <w:rFonts w:ascii="Times New Roman" w:hAnsi="Times New Roman"/>
          <w:sz w:val="24"/>
          <w:szCs w:val="24"/>
          <w:lang w:val="uk-UA"/>
        </w:rPr>
        <w:t>7. Індекс маси тіла.</w:t>
      </w:r>
    </w:p>
    <w:p w:rsidR="00636B0A" w:rsidRPr="003E5BEB" w:rsidRDefault="00636B0A" w:rsidP="005F7234">
      <w:pPr>
        <w:spacing w:line="276" w:lineRule="auto"/>
        <w:rPr>
          <w:sz w:val="24"/>
          <w:lang w:val="uk-UA"/>
        </w:rPr>
      </w:pPr>
    </w:p>
    <w:p w:rsidR="004B72E0" w:rsidRDefault="004B72E0" w:rsidP="005F7234">
      <w:pPr>
        <w:spacing w:line="276" w:lineRule="auto"/>
        <w:rPr>
          <w:sz w:val="24"/>
          <w:lang w:val="uk-UA"/>
        </w:rPr>
      </w:pPr>
      <w:r w:rsidRPr="00120CB2">
        <w:rPr>
          <w:sz w:val="24"/>
          <w:lang w:val="uk-UA"/>
        </w:rPr>
        <w:t>1. Ф</w:t>
      </w:r>
      <w:r w:rsidRPr="00120CB2">
        <w:rPr>
          <w:b/>
          <w:i/>
          <w:sz w:val="24"/>
          <w:lang w:val="uk-UA"/>
        </w:rPr>
        <w:t>ізичний розвиток</w:t>
      </w:r>
      <w:r w:rsidRPr="00120CB2">
        <w:rPr>
          <w:sz w:val="24"/>
          <w:lang w:val="uk-UA"/>
        </w:rPr>
        <w:t xml:space="preserve"> – це сукупність морфологічних і функціональних показників, </w:t>
      </w:r>
      <w:r>
        <w:rPr>
          <w:sz w:val="24"/>
          <w:lang w:val="uk-UA"/>
        </w:rPr>
        <w:t xml:space="preserve">які </w:t>
      </w:r>
      <w:r w:rsidRPr="00120CB2">
        <w:rPr>
          <w:sz w:val="24"/>
          <w:lang w:val="uk-UA"/>
        </w:rPr>
        <w:t xml:space="preserve">характеризують </w:t>
      </w:r>
      <w:r>
        <w:rPr>
          <w:sz w:val="24"/>
          <w:lang w:val="uk-UA"/>
        </w:rPr>
        <w:t>стан</w:t>
      </w:r>
      <w:r w:rsidRPr="00120CB2">
        <w:rPr>
          <w:sz w:val="24"/>
          <w:lang w:val="uk-UA"/>
        </w:rPr>
        <w:t xml:space="preserve"> організму людини </w:t>
      </w:r>
      <w:r>
        <w:rPr>
          <w:sz w:val="24"/>
          <w:lang w:val="uk-UA"/>
        </w:rPr>
        <w:t>на момент обстеження.</w:t>
      </w:r>
      <w:r w:rsidRPr="00207823">
        <w:rPr>
          <w:sz w:val="24"/>
          <w:lang w:val="uk-UA"/>
        </w:rPr>
        <w:t xml:space="preserve"> З позицій сучасної фізичної терапії, поняття «фізичний розвиток» розглядається не ізольовано, а в контексті </w:t>
      </w:r>
      <w:r>
        <w:rPr>
          <w:sz w:val="24"/>
          <w:lang w:val="uk-UA"/>
        </w:rPr>
        <w:t>МКФ</w:t>
      </w:r>
      <w:r w:rsidRPr="00207823">
        <w:rPr>
          <w:sz w:val="24"/>
          <w:lang w:val="uk-UA"/>
        </w:rPr>
        <w:t xml:space="preserve">. </w:t>
      </w:r>
      <w:r>
        <w:rPr>
          <w:sz w:val="24"/>
          <w:lang w:val="uk-UA"/>
        </w:rPr>
        <w:t xml:space="preserve">Отже, поняття фізичного розвитку </w:t>
      </w:r>
      <w:r w:rsidRPr="00207823">
        <w:rPr>
          <w:sz w:val="24"/>
          <w:lang w:val="uk-UA"/>
        </w:rPr>
        <w:t>відображає стан структур тіла та функцій організму, які формують руховий патерн людини.</w:t>
      </w:r>
    </w:p>
    <w:p w:rsidR="004B72E0" w:rsidRPr="0094548C" w:rsidRDefault="004B72E0" w:rsidP="005F7234">
      <w:pPr>
        <w:spacing w:line="276" w:lineRule="auto"/>
        <w:rPr>
          <w:sz w:val="24"/>
          <w:lang w:val="uk-UA"/>
        </w:rPr>
      </w:pPr>
      <w:r w:rsidRPr="0094548C">
        <w:rPr>
          <w:sz w:val="24"/>
          <w:lang w:val="uk-UA"/>
        </w:rPr>
        <w:t>Оцінка проводиться за допомогою двох взаємодоповнюючих методів</w:t>
      </w:r>
      <w:r w:rsidR="00204AD7">
        <w:rPr>
          <w:sz w:val="24"/>
          <w:lang w:val="uk-UA"/>
        </w:rPr>
        <w:t xml:space="preserve"> – соматоскопії та антропометрії.</w:t>
      </w:r>
    </w:p>
    <w:p w:rsidR="00636B0A" w:rsidRPr="003E5BEB" w:rsidRDefault="00204AD7" w:rsidP="005F7234">
      <w:pPr>
        <w:spacing w:line="276" w:lineRule="auto"/>
        <w:rPr>
          <w:sz w:val="24"/>
          <w:lang w:val="uk-UA"/>
        </w:rPr>
      </w:pPr>
      <w:r>
        <w:rPr>
          <w:sz w:val="24"/>
          <w:lang w:val="uk-UA"/>
        </w:rPr>
        <w:t xml:space="preserve"> </w:t>
      </w:r>
      <w:r w:rsidR="004B72E0">
        <w:rPr>
          <w:rFonts w:ascii="Segoe UI" w:hAnsi="Segoe UI" w:cs="Segoe UI"/>
          <w:color w:val="0F1115"/>
          <w:sz w:val="18"/>
          <w:szCs w:val="18"/>
          <w:shd w:val="clear" w:color="auto" w:fill="FFFFFF"/>
          <w:lang w:val="uk-UA"/>
        </w:rPr>
        <w:t xml:space="preserve"> </w:t>
      </w:r>
    </w:p>
    <w:p w:rsidR="00204AD7" w:rsidRPr="00204AD7" w:rsidRDefault="00636B0A" w:rsidP="005F7234">
      <w:pPr>
        <w:pStyle w:val="3"/>
        <w:spacing w:line="276" w:lineRule="auto"/>
        <w:ind w:firstLine="709"/>
        <w:rPr>
          <w:b w:val="0"/>
          <w:i w:val="0"/>
          <w:sz w:val="24"/>
        </w:rPr>
      </w:pPr>
      <w:bookmarkStart w:id="0" w:name="_Toc434490895"/>
      <w:r w:rsidRPr="003E5BEB">
        <w:rPr>
          <w:sz w:val="24"/>
        </w:rPr>
        <w:t>2.</w:t>
      </w:r>
      <w:bookmarkEnd w:id="0"/>
      <w:r w:rsidR="003E5BEB" w:rsidRPr="003E5BEB">
        <w:rPr>
          <w:sz w:val="24"/>
        </w:rPr>
        <w:t xml:space="preserve"> Антропометрія </w:t>
      </w:r>
      <w:r w:rsidR="00204AD7">
        <w:rPr>
          <w:b w:val="0"/>
          <w:i w:val="0"/>
          <w:sz w:val="24"/>
        </w:rPr>
        <w:t xml:space="preserve">(від </w:t>
      </w:r>
      <w:proofErr w:type="spellStart"/>
      <w:r w:rsidR="00204AD7">
        <w:rPr>
          <w:b w:val="0"/>
          <w:i w:val="0"/>
          <w:sz w:val="24"/>
        </w:rPr>
        <w:t>грец</w:t>
      </w:r>
      <w:proofErr w:type="spellEnd"/>
      <w:r w:rsidR="00204AD7">
        <w:rPr>
          <w:b w:val="0"/>
          <w:i w:val="0"/>
          <w:sz w:val="24"/>
        </w:rPr>
        <w:t xml:space="preserve">. </w:t>
      </w:r>
      <w:proofErr w:type="spellStart"/>
      <w:r w:rsidR="00204AD7">
        <w:rPr>
          <w:b w:val="0"/>
          <w:i w:val="0"/>
          <w:sz w:val="24"/>
        </w:rPr>
        <w:t>anthropos</w:t>
      </w:r>
      <w:proofErr w:type="spellEnd"/>
      <w:r w:rsidR="00204AD7">
        <w:rPr>
          <w:b w:val="0"/>
          <w:i w:val="0"/>
          <w:sz w:val="24"/>
        </w:rPr>
        <w:t xml:space="preserve"> –</w:t>
      </w:r>
      <w:r w:rsidR="00204AD7" w:rsidRPr="00204AD7">
        <w:rPr>
          <w:b w:val="0"/>
          <w:i w:val="0"/>
          <w:sz w:val="24"/>
        </w:rPr>
        <w:t xml:space="preserve"> людина, </w:t>
      </w:r>
      <w:proofErr w:type="spellStart"/>
      <w:r w:rsidR="00204AD7" w:rsidRPr="00204AD7">
        <w:rPr>
          <w:b w:val="0"/>
          <w:i w:val="0"/>
          <w:sz w:val="24"/>
        </w:rPr>
        <w:t>metreo</w:t>
      </w:r>
      <w:proofErr w:type="spellEnd"/>
      <w:r w:rsidR="00204AD7" w:rsidRPr="00204AD7">
        <w:rPr>
          <w:b w:val="0"/>
          <w:i w:val="0"/>
          <w:sz w:val="24"/>
        </w:rPr>
        <w:t xml:space="preserve"> </w:t>
      </w:r>
      <w:r w:rsidR="00204AD7">
        <w:rPr>
          <w:b w:val="0"/>
          <w:i w:val="0"/>
          <w:sz w:val="24"/>
        </w:rPr>
        <w:t>–</w:t>
      </w:r>
      <w:r w:rsidR="00204AD7" w:rsidRPr="00204AD7">
        <w:rPr>
          <w:b w:val="0"/>
          <w:i w:val="0"/>
          <w:sz w:val="24"/>
        </w:rPr>
        <w:t xml:space="preserve"> вимірюю) </w:t>
      </w:r>
      <w:r w:rsidR="00204AD7">
        <w:rPr>
          <w:b w:val="0"/>
          <w:i w:val="0"/>
          <w:sz w:val="24"/>
        </w:rPr>
        <w:t>–</w:t>
      </w:r>
      <w:r w:rsidR="00204AD7" w:rsidRPr="00204AD7">
        <w:rPr>
          <w:b w:val="0"/>
          <w:i w:val="0"/>
          <w:sz w:val="24"/>
        </w:rPr>
        <w:t xml:space="preserve"> це метод кількісної оцінки морфологічних характеристик тіла людини шляхом вимірювання йо</w:t>
      </w:r>
      <w:r w:rsidR="00204AD7">
        <w:rPr>
          <w:b w:val="0"/>
          <w:i w:val="0"/>
          <w:sz w:val="24"/>
        </w:rPr>
        <w:t xml:space="preserve">го зовнішніх параметрів. </w:t>
      </w:r>
      <w:r w:rsidR="00204AD7" w:rsidRPr="00204AD7">
        <w:rPr>
          <w:b w:val="0"/>
          <w:i w:val="0"/>
          <w:sz w:val="24"/>
        </w:rPr>
        <w:t>У сучасній фізичній терапії антропометрія є невід'ємною частиною об'єктивного обстеження, яка:</w:t>
      </w:r>
    </w:p>
    <w:p w:rsidR="00204AD7" w:rsidRPr="00204AD7" w:rsidRDefault="00204AD7" w:rsidP="005F7234">
      <w:pPr>
        <w:pStyle w:val="a3"/>
        <w:numPr>
          <w:ilvl w:val="0"/>
          <w:numId w:val="12"/>
        </w:numPr>
        <w:spacing w:after="0"/>
        <w:ind w:left="0" w:firstLine="709"/>
        <w:rPr>
          <w:rFonts w:ascii="Times New Roman" w:hAnsi="Times New Roman"/>
          <w:sz w:val="24"/>
          <w:lang w:val="uk-UA"/>
        </w:rPr>
      </w:pPr>
      <w:r w:rsidRPr="00204AD7">
        <w:rPr>
          <w:rFonts w:ascii="Times New Roman" w:hAnsi="Times New Roman"/>
          <w:sz w:val="24"/>
          <w:lang w:val="uk-UA"/>
        </w:rPr>
        <w:t>доповнює та кількісно підтверджує дані соматоскопії;</w:t>
      </w:r>
    </w:p>
    <w:p w:rsidR="00204AD7" w:rsidRPr="00204AD7" w:rsidRDefault="00204AD7" w:rsidP="005F7234">
      <w:pPr>
        <w:pStyle w:val="a3"/>
        <w:numPr>
          <w:ilvl w:val="0"/>
          <w:numId w:val="12"/>
        </w:numPr>
        <w:spacing w:after="0"/>
        <w:ind w:left="0" w:firstLine="709"/>
        <w:rPr>
          <w:rFonts w:ascii="Times New Roman" w:hAnsi="Times New Roman"/>
          <w:sz w:val="24"/>
          <w:lang w:val="uk-UA"/>
        </w:rPr>
      </w:pPr>
      <w:r w:rsidRPr="00204AD7">
        <w:rPr>
          <w:rFonts w:ascii="Times New Roman" w:hAnsi="Times New Roman"/>
          <w:sz w:val="24"/>
          <w:lang w:val="uk-UA"/>
        </w:rPr>
        <w:t>надає об'єктивні показники для порівняння з нормативами;</w:t>
      </w:r>
    </w:p>
    <w:p w:rsidR="00204AD7" w:rsidRPr="00204AD7" w:rsidRDefault="00204AD7" w:rsidP="005F7234">
      <w:pPr>
        <w:pStyle w:val="a3"/>
        <w:numPr>
          <w:ilvl w:val="0"/>
          <w:numId w:val="12"/>
        </w:numPr>
        <w:spacing w:after="0"/>
        <w:ind w:left="0" w:firstLine="709"/>
        <w:rPr>
          <w:rFonts w:ascii="Times New Roman" w:hAnsi="Times New Roman"/>
          <w:sz w:val="24"/>
          <w:lang w:val="uk-UA"/>
        </w:rPr>
      </w:pPr>
      <w:r w:rsidRPr="00204AD7">
        <w:rPr>
          <w:rFonts w:ascii="Times New Roman" w:hAnsi="Times New Roman"/>
          <w:sz w:val="24"/>
          <w:lang w:val="uk-UA"/>
        </w:rPr>
        <w:t>дозволяє відстежувати динаміку змін у процесі реабілітації;</w:t>
      </w:r>
    </w:p>
    <w:p w:rsidR="00204AD7" w:rsidRPr="00204AD7" w:rsidRDefault="00204AD7" w:rsidP="005F7234">
      <w:pPr>
        <w:pStyle w:val="a3"/>
        <w:numPr>
          <w:ilvl w:val="0"/>
          <w:numId w:val="12"/>
        </w:numPr>
        <w:spacing w:after="0"/>
        <w:ind w:left="0" w:firstLine="709"/>
        <w:rPr>
          <w:rFonts w:ascii="Times New Roman" w:hAnsi="Times New Roman"/>
          <w:sz w:val="24"/>
          <w:lang w:val="uk-UA"/>
        </w:rPr>
      </w:pPr>
      <w:r w:rsidRPr="00204AD7">
        <w:rPr>
          <w:rFonts w:ascii="Times New Roman" w:hAnsi="Times New Roman"/>
          <w:sz w:val="24"/>
          <w:lang w:val="uk-UA"/>
        </w:rPr>
        <w:t>слугує прогностичним інструментом певних порушень (метаболічний синдром).</w:t>
      </w:r>
    </w:p>
    <w:p w:rsidR="00204AD7" w:rsidRPr="003E5BEB" w:rsidRDefault="00204AD7" w:rsidP="005F7234">
      <w:pPr>
        <w:spacing w:line="276" w:lineRule="auto"/>
        <w:rPr>
          <w:sz w:val="24"/>
          <w:lang w:val="uk-UA"/>
        </w:rPr>
      </w:pPr>
      <w:r w:rsidRPr="00204AD7">
        <w:rPr>
          <w:sz w:val="24"/>
          <w:lang w:val="uk-UA"/>
        </w:rPr>
        <w:t>Міжнародним стандартом якості антропометричних вимірювань є протокол ISAK (</w:t>
      </w:r>
      <w:proofErr w:type="spellStart"/>
      <w:r w:rsidRPr="00204AD7">
        <w:rPr>
          <w:sz w:val="24"/>
          <w:lang w:val="uk-UA"/>
        </w:rPr>
        <w:t>International</w:t>
      </w:r>
      <w:proofErr w:type="spellEnd"/>
      <w:r w:rsidRPr="00204AD7">
        <w:rPr>
          <w:sz w:val="24"/>
          <w:lang w:val="uk-UA"/>
        </w:rPr>
        <w:t xml:space="preserve"> </w:t>
      </w:r>
      <w:proofErr w:type="spellStart"/>
      <w:r w:rsidRPr="00204AD7">
        <w:rPr>
          <w:sz w:val="24"/>
          <w:lang w:val="uk-UA"/>
        </w:rPr>
        <w:t>Society</w:t>
      </w:r>
      <w:proofErr w:type="spellEnd"/>
      <w:r w:rsidRPr="00204AD7">
        <w:rPr>
          <w:sz w:val="24"/>
          <w:lang w:val="uk-UA"/>
        </w:rPr>
        <w:t xml:space="preserve"> </w:t>
      </w:r>
      <w:proofErr w:type="spellStart"/>
      <w:r w:rsidRPr="00204AD7">
        <w:rPr>
          <w:sz w:val="24"/>
          <w:lang w:val="uk-UA"/>
        </w:rPr>
        <w:t>for</w:t>
      </w:r>
      <w:proofErr w:type="spellEnd"/>
      <w:r w:rsidRPr="00204AD7">
        <w:rPr>
          <w:sz w:val="24"/>
          <w:lang w:val="uk-UA"/>
        </w:rPr>
        <w:t xml:space="preserve"> </w:t>
      </w:r>
      <w:proofErr w:type="spellStart"/>
      <w:r w:rsidRPr="00204AD7">
        <w:rPr>
          <w:sz w:val="24"/>
          <w:lang w:val="uk-UA"/>
        </w:rPr>
        <w:t>the</w:t>
      </w:r>
      <w:proofErr w:type="spellEnd"/>
      <w:r w:rsidRPr="00204AD7">
        <w:rPr>
          <w:sz w:val="24"/>
          <w:lang w:val="uk-UA"/>
        </w:rPr>
        <w:t xml:space="preserve"> </w:t>
      </w:r>
      <w:proofErr w:type="spellStart"/>
      <w:r w:rsidRPr="00204AD7">
        <w:rPr>
          <w:sz w:val="24"/>
          <w:lang w:val="uk-UA"/>
        </w:rPr>
        <w:t>Advancement</w:t>
      </w:r>
      <w:proofErr w:type="spellEnd"/>
      <w:r w:rsidRPr="00204AD7">
        <w:rPr>
          <w:sz w:val="24"/>
          <w:lang w:val="uk-UA"/>
        </w:rPr>
        <w:t xml:space="preserve"> </w:t>
      </w:r>
      <w:proofErr w:type="spellStart"/>
      <w:r w:rsidRPr="00204AD7">
        <w:rPr>
          <w:sz w:val="24"/>
          <w:lang w:val="uk-UA"/>
        </w:rPr>
        <w:t>of</w:t>
      </w:r>
      <w:proofErr w:type="spellEnd"/>
      <w:r w:rsidRPr="00204AD7">
        <w:rPr>
          <w:sz w:val="24"/>
          <w:lang w:val="uk-UA"/>
        </w:rPr>
        <w:t xml:space="preserve"> Kinanthropometry), який забезпечує високу надійність </w:t>
      </w:r>
      <w:r>
        <w:rPr>
          <w:sz w:val="24"/>
          <w:lang w:val="uk-UA"/>
        </w:rPr>
        <w:t>та відтворюваність результатів</w:t>
      </w:r>
      <w:r w:rsidRPr="00204AD7">
        <w:rPr>
          <w:sz w:val="24"/>
          <w:lang w:val="uk-UA"/>
        </w:rPr>
        <w:t>.</w:t>
      </w:r>
    </w:p>
    <w:p w:rsidR="00204AD7" w:rsidRDefault="00204AD7" w:rsidP="005F7234">
      <w:pPr>
        <w:spacing w:line="276" w:lineRule="auto"/>
        <w:ind w:firstLine="708"/>
        <w:rPr>
          <w:b/>
          <w:i/>
          <w:sz w:val="24"/>
          <w:lang w:val="uk-UA"/>
        </w:rPr>
      </w:pPr>
    </w:p>
    <w:p w:rsidR="005F7234" w:rsidRPr="00DE3C90" w:rsidRDefault="005F7234" w:rsidP="005F7234">
      <w:pPr>
        <w:spacing w:line="276" w:lineRule="auto"/>
        <w:ind w:firstLine="708"/>
        <w:rPr>
          <w:i/>
          <w:sz w:val="24"/>
          <w:lang w:val="uk-UA"/>
        </w:rPr>
      </w:pPr>
      <w:proofErr w:type="spellStart"/>
      <w:r w:rsidRPr="00DE3C90">
        <w:rPr>
          <w:i/>
          <w:sz w:val="24"/>
          <w:lang w:val="uk-UA"/>
        </w:rPr>
        <w:t>Кінантропометрія</w:t>
      </w:r>
      <w:proofErr w:type="spellEnd"/>
      <w:r w:rsidRPr="00DE3C90">
        <w:rPr>
          <w:i/>
          <w:sz w:val="24"/>
          <w:lang w:val="uk-UA"/>
        </w:rPr>
        <w:t xml:space="preserve"> (від </w:t>
      </w:r>
      <w:proofErr w:type="spellStart"/>
      <w:r w:rsidRPr="00DE3C90">
        <w:rPr>
          <w:i/>
          <w:sz w:val="24"/>
          <w:lang w:val="uk-UA"/>
        </w:rPr>
        <w:t>грец</w:t>
      </w:r>
      <w:proofErr w:type="spellEnd"/>
      <w:r w:rsidRPr="00DE3C90">
        <w:rPr>
          <w:i/>
          <w:sz w:val="24"/>
          <w:lang w:val="uk-UA"/>
        </w:rPr>
        <w:t xml:space="preserve">. </w:t>
      </w:r>
      <w:proofErr w:type="spellStart"/>
      <w:r w:rsidRPr="00DE3C90">
        <w:rPr>
          <w:i/>
          <w:sz w:val="24"/>
          <w:lang w:val="uk-UA"/>
        </w:rPr>
        <w:t>kinein</w:t>
      </w:r>
      <w:proofErr w:type="spellEnd"/>
      <w:r w:rsidRPr="00DE3C90">
        <w:rPr>
          <w:i/>
          <w:sz w:val="24"/>
          <w:lang w:val="uk-UA"/>
        </w:rPr>
        <w:t xml:space="preserve"> </w:t>
      </w:r>
      <w:r w:rsidR="00DE3C90" w:rsidRPr="00DE3C90">
        <w:rPr>
          <w:i/>
          <w:sz w:val="24"/>
          <w:lang w:val="uk-UA"/>
        </w:rPr>
        <w:t>–</w:t>
      </w:r>
      <w:r w:rsidRPr="00DE3C90">
        <w:rPr>
          <w:i/>
          <w:sz w:val="24"/>
          <w:lang w:val="uk-UA"/>
        </w:rPr>
        <w:t xml:space="preserve"> рухати) </w:t>
      </w:r>
      <w:r w:rsidR="00DE3C90" w:rsidRPr="00DE3C90">
        <w:rPr>
          <w:i/>
          <w:sz w:val="24"/>
          <w:lang w:val="uk-UA"/>
        </w:rPr>
        <w:t>–</w:t>
      </w:r>
      <w:r w:rsidRPr="00DE3C90">
        <w:rPr>
          <w:i/>
          <w:sz w:val="24"/>
          <w:lang w:val="uk-UA"/>
        </w:rPr>
        <w:t xml:space="preserve"> </w:t>
      </w:r>
      <w:r w:rsidR="00DE3C90" w:rsidRPr="00DE3C90">
        <w:rPr>
          <w:i/>
          <w:sz w:val="24"/>
          <w:lang w:val="uk-UA"/>
        </w:rPr>
        <w:t>це дисципліна, яка використовує антропометричні вимірювання у зв'язку з іншими параметрами, такими як рух людини, фізіологія або прикладні науки про здоров'я</w:t>
      </w:r>
      <w:r w:rsidRPr="00DE3C90">
        <w:rPr>
          <w:i/>
          <w:sz w:val="24"/>
          <w:lang w:val="uk-UA"/>
        </w:rPr>
        <w:t>. Вона відповідає на питання</w:t>
      </w:r>
      <w:r w:rsidR="00DE3C90">
        <w:rPr>
          <w:i/>
          <w:sz w:val="24"/>
          <w:lang w:val="uk-UA"/>
        </w:rPr>
        <w:t xml:space="preserve"> «</w:t>
      </w:r>
      <w:r w:rsidRPr="00DE3C90">
        <w:rPr>
          <w:i/>
          <w:sz w:val="24"/>
          <w:lang w:val="uk-UA"/>
        </w:rPr>
        <w:t>як ці розміри впливають на здатність людини рухатися, займатися спорт</w:t>
      </w:r>
      <w:r w:rsidR="00DE3C90" w:rsidRPr="00DE3C90">
        <w:rPr>
          <w:i/>
          <w:sz w:val="24"/>
          <w:lang w:val="uk-UA"/>
        </w:rPr>
        <w:t>ом, виконувати фізичні вправи</w:t>
      </w:r>
      <w:r w:rsidR="00DE3C90">
        <w:rPr>
          <w:i/>
          <w:sz w:val="24"/>
          <w:lang w:val="uk-UA"/>
        </w:rPr>
        <w:t>»</w:t>
      </w:r>
      <w:r w:rsidR="00DE3C90" w:rsidRPr="00DE3C90">
        <w:rPr>
          <w:i/>
          <w:sz w:val="24"/>
          <w:lang w:val="uk-UA"/>
        </w:rPr>
        <w:t>?</w:t>
      </w:r>
    </w:p>
    <w:p w:rsidR="005F7234" w:rsidRDefault="005F7234" w:rsidP="00DE3C90">
      <w:pPr>
        <w:spacing w:line="276" w:lineRule="auto"/>
        <w:ind w:firstLine="0"/>
        <w:rPr>
          <w:b/>
          <w:i/>
          <w:sz w:val="24"/>
          <w:lang w:val="uk-UA"/>
        </w:rPr>
      </w:pPr>
    </w:p>
    <w:p w:rsidR="005B3491" w:rsidRPr="005B3491" w:rsidRDefault="003E5BEB" w:rsidP="005F7234">
      <w:pPr>
        <w:spacing w:line="276" w:lineRule="auto"/>
        <w:ind w:firstLine="708"/>
        <w:rPr>
          <w:sz w:val="24"/>
          <w:lang w:val="uk-UA"/>
        </w:rPr>
      </w:pPr>
      <w:r w:rsidRPr="003E5BEB">
        <w:rPr>
          <w:b/>
          <w:i/>
          <w:sz w:val="24"/>
          <w:lang w:val="uk-UA"/>
        </w:rPr>
        <w:t>Антропометричні точки.</w:t>
      </w:r>
      <w:r w:rsidR="005B3491">
        <w:rPr>
          <w:sz w:val="24"/>
          <w:lang w:val="uk-UA"/>
        </w:rPr>
        <w:t xml:space="preserve"> </w:t>
      </w:r>
      <w:r w:rsidR="005B3491" w:rsidRPr="005B3491">
        <w:rPr>
          <w:sz w:val="24"/>
          <w:lang w:val="uk-UA"/>
        </w:rPr>
        <w:t xml:space="preserve">Для забезпечення точності та відтворюваності антропометричних вимірювань використовують чітко визначені антропометричні точки </w:t>
      </w:r>
      <w:r w:rsidR="00DE3C90">
        <w:rPr>
          <w:sz w:val="24"/>
          <w:lang w:val="uk-UA"/>
        </w:rPr>
        <w:t>–</w:t>
      </w:r>
      <w:r w:rsidR="005B3491" w:rsidRPr="005B3491">
        <w:rPr>
          <w:sz w:val="24"/>
          <w:lang w:val="uk-UA"/>
        </w:rPr>
        <w:t xml:space="preserve"> анатомічні орієнтири зі строгою локалізацією</w:t>
      </w:r>
      <w:r w:rsidR="005B3491">
        <w:rPr>
          <w:sz w:val="24"/>
          <w:lang w:val="uk-UA"/>
        </w:rPr>
        <w:t xml:space="preserve">: </w:t>
      </w:r>
      <w:r w:rsidR="005B3491" w:rsidRPr="005B3491">
        <w:rPr>
          <w:sz w:val="24"/>
          <w:lang w:val="uk-UA"/>
        </w:rPr>
        <w:t xml:space="preserve">кісткові виступи, відростки, бугри, </w:t>
      </w:r>
      <w:r w:rsidR="00DE3C90">
        <w:rPr>
          <w:sz w:val="24"/>
          <w:lang w:val="uk-UA"/>
        </w:rPr>
        <w:t>виростки, краї з'єднання кісток тощо</w:t>
      </w:r>
      <w:r w:rsidR="005B3491" w:rsidRPr="005B3491">
        <w:rPr>
          <w:sz w:val="24"/>
          <w:lang w:val="uk-UA"/>
        </w:rPr>
        <w:t xml:space="preserve">. </w:t>
      </w:r>
      <w:r w:rsidR="005B3491" w:rsidRPr="003E5BEB">
        <w:rPr>
          <w:sz w:val="24"/>
          <w:lang w:val="uk-UA"/>
        </w:rPr>
        <w:t xml:space="preserve">Місце знаходження тієї або іншої антропометричної точки </w:t>
      </w:r>
      <w:r w:rsidR="005B3491" w:rsidRPr="005B3491">
        <w:rPr>
          <w:sz w:val="24"/>
          <w:lang w:val="uk-UA"/>
        </w:rPr>
        <w:t>визначають шляхом пальпації з наступним позначенням (маркером).</w:t>
      </w:r>
    </w:p>
    <w:p w:rsidR="005B3491" w:rsidRDefault="005B3491" w:rsidP="005F7234">
      <w:pPr>
        <w:spacing w:line="276" w:lineRule="auto"/>
        <w:ind w:firstLine="708"/>
        <w:rPr>
          <w:sz w:val="24"/>
          <w:lang w:val="uk-UA"/>
        </w:rPr>
      </w:pPr>
      <w:r>
        <w:rPr>
          <w:sz w:val="24"/>
          <w:lang w:val="uk-UA"/>
        </w:rPr>
        <w:t>П</w:t>
      </w:r>
      <w:r w:rsidRPr="005B3491">
        <w:rPr>
          <w:sz w:val="24"/>
          <w:lang w:val="uk-UA"/>
        </w:rPr>
        <w:t>ерелік точок</w:t>
      </w:r>
      <w:r>
        <w:rPr>
          <w:sz w:val="24"/>
          <w:lang w:val="uk-UA"/>
        </w:rPr>
        <w:t xml:space="preserve">, </w:t>
      </w:r>
      <w:r w:rsidRPr="005B3491">
        <w:rPr>
          <w:sz w:val="24"/>
          <w:lang w:val="uk-UA"/>
        </w:rPr>
        <w:t>техніку пальпації та вимірювань регламентує протокол ISAK</w:t>
      </w:r>
      <w:r>
        <w:rPr>
          <w:sz w:val="24"/>
          <w:lang w:val="uk-UA"/>
        </w:rPr>
        <w:t>.</w:t>
      </w:r>
    </w:p>
    <w:p w:rsidR="005B3491" w:rsidRPr="003E5BEB" w:rsidRDefault="005B3491" w:rsidP="005F7234">
      <w:pPr>
        <w:spacing w:line="276" w:lineRule="auto"/>
        <w:ind w:firstLine="708"/>
        <w:rPr>
          <w:sz w:val="24"/>
          <w:lang w:val="uk-UA"/>
        </w:rPr>
      </w:pPr>
      <w:r w:rsidRPr="005B3491">
        <w:rPr>
          <w:sz w:val="24"/>
          <w:lang w:val="uk-UA"/>
        </w:rPr>
        <w:t>Надійність ідентифікації різних антропометричних точок неоднакова. Дослідження показують, що такі точки як задня верхня ость клубової кістки мають нижчу надійність</w:t>
      </w:r>
      <w:r>
        <w:rPr>
          <w:sz w:val="24"/>
          <w:lang w:val="uk-UA"/>
        </w:rPr>
        <w:t xml:space="preserve"> порівняно з іншими орієнтирами</w:t>
      </w:r>
      <w:r w:rsidRPr="005B3491">
        <w:rPr>
          <w:sz w:val="24"/>
          <w:lang w:val="uk-UA"/>
        </w:rPr>
        <w:t>. Це означає, що</w:t>
      </w:r>
      <w:r>
        <w:rPr>
          <w:sz w:val="24"/>
          <w:lang w:val="uk-UA"/>
        </w:rPr>
        <w:t xml:space="preserve"> п</w:t>
      </w:r>
      <w:r w:rsidRPr="005B3491">
        <w:rPr>
          <w:sz w:val="24"/>
          <w:lang w:val="uk-UA"/>
        </w:rPr>
        <w:t>очатківцям слід приділяти особливу увагу тренуванню пальпації складних точок</w:t>
      </w:r>
      <w:r>
        <w:rPr>
          <w:sz w:val="24"/>
          <w:lang w:val="uk-UA"/>
        </w:rPr>
        <w:t xml:space="preserve">. </w:t>
      </w:r>
      <w:r w:rsidRPr="005B3491">
        <w:rPr>
          <w:sz w:val="24"/>
          <w:lang w:val="uk-UA"/>
        </w:rPr>
        <w:t xml:space="preserve">При повторних вимірюваннях бажано, щоб їх проводив </w:t>
      </w:r>
      <w:r w:rsidRPr="005B3491">
        <w:rPr>
          <w:sz w:val="24"/>
          <w:lang w:val="uk-UA"/>
        </w:rPr>
        <w:lastRenderedPageBreak/>
        <w:t>той самий дослідник</w:t>
      </w:r>
      <w:r>
        <w:rPr>
          <w:sz w:val="24"/>
          <w:lang w:val="uk-UA"/>
        </w:rPr>
        <w:t xml:space="preserve">. </w:t>
      </w:r>
      <w:r w:rsidRPr="005B3491">
        <w:rPr>
          <w:sz w:val="24"/>
          <w:lang w:val="uk-UA"/>
        </w:rPr>
        <w:t xml:space="preserve">Різниця менше 1 см по окремих точках може бути пов'язана з похибкою пальпації, а не </w:t>
      </w:r>
      <w:r w:rsidR="00DE3C90">
        <w:rPr>
          <w:sz w:val="24"/>
          <w:lang w:val="uk-UA"/>
        </w:rPr>
        <w:t xml:space="preserve">з </w:t>
      </w:r>
      <w:r w:rsidRPr="005B3491">
        <w:rPr>
          <w:sz w:val="24"/>
          <w:lang w:val="uk-UA"/>
        </w:rPr>
        <w:t>реальною зміною</w:t>
      </w:r>
      <w:r>
        <w:rPr>
          <w:sz w:val="24"/>
          <w:lang w:val="uk-UA"/>
        </w:rPr>
        <w:t>.</w:t>
      </w:r>
      <w:r w:rsidR="00553BE3">
        <w:rPr>
          <w:sz w:val="24"/>
          <w:lang w:val="uk-UA"/>
        </w:rPr>
        <w:t xml:space="preserve"> </w:t>
      </w:r>
      <w:r w:rsidR="00DE3C90">
        <w:rPr>
          <w:sz w:val="24"/>
          <w:lang w:val="uk-UA"/>
        </w:rPr>
        <w:t xml:space="preserve"> </w:t>
      </w:r>
    </w:p>
    <w:p w:rsidR="00DE3C90" w:rsidRDefault="00DE3C90" w:rsidP="005F7234">
      <w:pPr>
        <w:spacing w:line="276" w:lineRule="auto"/>
        <w:ind w:firstLine="708"/>
        <w:rPr>
          <w:b/>
          <w:i/>
          <w:sz w:val="24"/>
          <w:lang w:val="uk-UA"/>
        </w:rPr>
      </w:pPr>
    </w:p>
    <w:p w:rsidR="003E5BEB" w:rsidRPr="003E5BEB" w:rsidRDefault="00DE3C90" w:rsidP="005F7234">
      <w:pPr>
        <w:spacing w:line="276" w:lineRule="auto"/>
        <w:ind w:firstLine="708"/>
        <w:rPr>
          <w:b/>
          <w:i/>
          <w:sz w:val="24"/>
          <w:lang w:val="uk-UA"/>
        </w:rPr>
      </w:pPr>
      <w:r>
        <w:rPr>
          <w:b/>
          <w:i/>
          <w:sz w:val="24"/>
          <w:lang w:val="uk-UA"/>
        </w:rPr>
        <w:t xml:space="preserve">Антропометричні показники – систематизація. </w:t>
      </w:r>
      <w:r w:rsidR="00A25DD7">
        <w:rPr>
          <w:sz w:val="24"/>
          <w:lang w:val="uk-UA"/>
        </w:rPr>
        <w:t>Н</w:t>
      </w:r>
      <w:r w:rsidR="00553BE3" w:rsidRPr="00DE3C90">
        <w:rPr>
          <w:sz w:val="24"/>
          <w:lang w:val="uk-UA"/>
        </w:rPr>
        <w:t>айчастіше використовують такі групи антропометричних показників:</w:t>
      </w:r>
    </w:p>
    <w:p w:rsidR="00553BE3" w:rsidRPr="00553BE3" w:rsidRDefault="00553BE3" w:rsidP="005F7234">
      <w:pPr>
        <w:pStyle w:val="a3"/>
        <w:numPr>
          <w:ilvl w:val="0"/>
          <w:numId w:val="12"/>
        </w:numPr>
        <w:spacing w:after="0"/>
        <w:ind w:left="0" w:firstLine="709"/>
        <w:jc w:val="both"/>
        <w:rPr>
          <w:rFonts w:ascii="Times New Roman" w:hAnsi="Times New Roman"/>
          <w:sz w:val="24"/>
          <w:lang w:val="uk-UA"/>
        </w:rPr>
      </w:pPr>
      <w:r w:rsidRPr="00553BE3">
        <w:rPr>
          <w:rFonts w:ascii="Times New Roman" w:hAnsi="Times New Roman"/>
          <w:sz w:val="24"/>
          <w:lang w:val="uk-UA"/>
        </w:rPr>
        <w:t>маса тіла</w:t>
      </w:r>
      <w:r w:rsidR="007B1742">
        <w:rPr>
          <w:rFonts w:ascii="Times New Roman" w:hAnsi="Times New Roman"/>
          <w:sz w:val="24"/>
          <w:lang w:val="uk-UA"/>
        </w:rPr>
        <w:t xml:space="preserve"> – в</w:t>
      </w:r>
      <w:r w:rsidR="007B1742" w:rsidRPr="007B1742">
        <w:rPr>
          <w:rFonts w:ascii="Times New Roman" w:hAnsi="Times New Roman"/>
          <w:sz w:val="24"/>
          <w:lang w:val="uk-UA"/>
        </w:rPr>
        <w:t xml:space="preserve">имірюється на медичних вагах. Пацієнт в положенні стоячи, </w:t>
      </w:r>
      <w:r w:rsidR="007B1742">
        <w:rPr>
          <w:rFonts w:ascii="Times New Roman" w:hAnsi="Times New Roman"/>
          <w:sz w:val="24"/>
          <w:lang w:val="uk-UA"/>
        </w:rPr>
        <w:t>в</w:t>
      </w:r>
      <w:r w:rsidR="007B1742" w:rsidRPr="007B1742">
        <w:rPr>
          <w:rFonts w:ascii="Times New Roman" w:hAnsi="Times New Roman"/>
          <w:sz w:val="24"/>
          <w:lang w:val="uk-UA"/>
        </w:rPr>
        <w:t>ага рівномірно розподілена на об</w:t>
      </w:r>
      <w:r w:rsidR="007B1742">
        <w:rPr>
          <w:rFonts w:ascii="Times New Roman" w:hAnsi="Times New Roman"/>
          <w:sz w:val="24"/>
          <w:lang w:val="uk-UA"/>
        </w:rPr>
        <w:t>идві ноги. Точність вимірювання 0,1 кг</w:t>
      </w:r>
      <w:r w:rsidRPr="00553BE3">
        <w:rPr>
          <w:rFonts w:ascii="Times New Roman" w:hAnsi="Times New Roman"/>
          <w:sz w:val="24"/>
          <w:lang w:val="uk-UA"/>
        </w:rPr>
        <w:t>;</w:t>
      </w:r>
    </w:p>
    <w:p w:rsidR="00553BE3" w:rsidRPr="00553BE3" w:rsidRDefault="00553BE3" w:rsidP="005F7234">
      <w:pPr>
        <w:pStyle w:val="a3"/>
        <w:numPr>
          <w:ilvl w:val="0"/>
          <w:numId w:val="12"/>
        </w:numPr>
        <w:spacing w:after="0"/>
        <w:ind w:left="0" w:firstLine="709"/>
        <w:jc w:val="both"/>
        <w:rPr>
          <w:rFonts w:ascii="Times New Roman" w:hAnsi="Times New Roman"/>
          <w:sz w:val="24"/>
          <w:lang w:val="uk-UA"/>
        </w:rPr>
      </w:pPr>
      <w:r w:rsidRPr="00553BE3">
        <w:rPr>
          <w:rFonts w:ascii="Times New Roman" w:hAnsi="Times New Roman"/>
          <w:sz w:val="24"/>
          <w:lang w:val="uk-UA"/>
        </w:rPr>
        <w:t>поздовжні розміри – відстані між антропометричними точками, орієнтованими у вертикальній площині (довжина тіла, довжина сегментів кінцівок);</w:t>
      </w:r>
    </w:p>
    <w:p w:rsidR="00553BE3" w:rsidRPr="00553BE3" w:rsidRDefault="00553BE3" w:rsidP="005F7234">
      <w:pPr>
        <w:pStyle w:val="a3"/>
        <w:numPr>
          <w:ilvl w:val="0"/>
          <w:numId w:val="12"/>
        </w:numPr>
        <w:spacing w:after="0"/>
        <w:ind w:left="0" w:firstLine="709"/>
        <w:jc w:val="both"/>
        <w:rPr>
          <w:rFonts w:ascii="Times New Roman" w:hAnsi="Times New Roman"/>
          <w:sz w:val="24"/>
          <w:lang w:val="uk-UA"/>
        </w:rPr>
      </w:pPr>
      <w:r w:rsidRPr="00553BE3">
        <w:rPr>
          <w:rFonts w:ascii="Times New Roman" w:hAnsi="Times New Roman"/>
          <w:sz w:val="24"/>
          <w:lang w:val="uk-UA"/>
        </w:rPr>
        <w:t>поперечні розміри (діаметри) – відстані між точками, орієнтованими в горизонтальній площині (ширина плечей, таза, поперечний діаметр грудної клітки);</w:t>
      </w:r>
    </w:p>
    <w:p w:rsidR="00553BE3" w:rsidRPr="00553BE3" w:rsidRDefault="00553BE3" w:rsidP="005F7234">
      <w:pPr>
        <w:pStyle w:val="a3"/>
        <w:numPr>
          <w:ilvl w:val="0"/>
          <w:numId w:val="12"/>
        </w:numPr>
        <w:spacing w:after="0"/>
        <w:ind w:left="0" w:firstLine="709"/>
        <w:jc w:val="both"/>
        <w:rPr>
          <w:rFonts w:ascii="Times New Roman" w:hAnsi="Times New Roman"/>
          <w:sz w:val="24"/>
          <w:lang w:val="uk-UA"/>
        </w:rPr>
      </w:pPr>
      <w:r w:rsidRPr="00553BE3">
        <w:rPr>
          <w:rFonts w:ascii="Times New Roman" w:hAnsi="Times New Roman"/>
          <w:sz w:val="24"/>
          <w:lang w:val="uk-UA"/>
        </w:rPr>
        <w:t>охватні розміри  – окружності сегментів тіла на різних рівнях (грудна клітка, талія, стегно, гомілка, плече);</w:t>
      </w:r>
    </w:p>
    <w:p w:rsidR="00553BE3" w:rsidRPr="00553BE3" w:rsidRDefault="00553BE3" w:rsidP="005F7234">
      <w:pPr>
        <w:pStyle w:val="a3"/>
        <w:numPr>
          <w:ilvl w:val="0"/>
          <w:numId w:val="12"/>
        </w:numPr>
        <w:spacing w:after="0"/>
        <w:ind w:left="0" w:firstLine="709"/>
        <w:jc w:val="both"/>
        <w:rPr>
          <w:rFonts w:ascii="Times New Roman" w:hAnsi="Times New Roman"/>
          <w:sz w:val="24"/>
          <w:lang w:val="uk-UA"/>
        </w:rPr>
      </w:pPr>
      <w:r w:rsidRPr="00553BE3">
        <w:rPr>
          <w:rFonts w:ascii="Times New Roman" w:hAnsi="Times New Roman"/>
          <w:sz w:val="24"/>
          <w:lang w:val="uk-UA"/>
        </w:rPr>
        <w:t>товщина шкірно-жирових складок – показник, що використовується для оцінки компонентного складу тіла.</w:t>
      </w:r>
    </w:p>
    <w:p w:rsidR="00553BE3" w:rsidRDefault="003E5BEB" w:rsidP="005F7234">
      <w:pPr>
        <w:pStyle w:val="a3"/>
        <w:spacing w:after="0"/>
        <w:ind w:left="0" w:firstLine="709"/>
        <w:jc w:val="both"/>
        <w:rPr>
          <w:rFonts w:ascii="Times New Roman" w:hAnsi="Times New Roman"/>
          <w:sz w:val="24"/>
          <w:szCs w:val="24"/>
          <w:lang w:val="uk-UA"/>
        </w:rPr>
      </w:pPr>
      <w:r w:rsidRPr="00C167F1">
        <w:rPr>
          <w:rFonts w:ascii="Times New Roman" w:hAnsi="Times New Roman"/>
          <w:sz w:val="24"/>
          <w:szCs w:val="24"/>
          <w:lang w:val="uk-UA"/>
        </w:rPr>
        <w:br/>
      </w:r>
      <w:r w:rsidR="00C167F1">
        <w:rPr>
          <w:rFonts w:ascii="Times New Roman" w:hAnsi="Times New Roman"/>
          <w:sz w:val="24"/>
          <w:szCs w:val="24"/>
          <w:lang w:val="uk-UA"/>
        </w:rPr>
        <w:tab/>
      </w:r>
      <w:r w:rsidR="0017563F" w:rsidRPr="0017563F">
        <w:rPr>
          <w:rFonts w:ascii="Times New Roman" w:hAnsi="Times New Roman"/>
          <w:b/>
          <w:i/>
          <w:sz w:val="24"/>
          <w:szCs w:val="24"/>
          <w:lang w:val="uk-UA"/>
        </w:rPr>
        <w:t xml:space="preserve">3. </w:t>
      </w:r>
      <w:r w:rsidR="00553BE3" w:rsidRPr="0017563F">
        <w:rPr>
          <w:rFonts w:ascii="Times New Roman" w:hAnsi="Times New Roman"/>
          <w:b/>
          <w:i/>
          <w:sz w:val="24"/>
          <w:szCs w:val="24"/>
          <w:lang w:val="uk-UA"/>
        </w:rPr>
        <w:t>Поздовжні</w:t>
      </w:r>
      <w:r w:rsidR="00553BE3" w:rsidRPr="00553BE3">
        <w:rPr>
          <w:rFonts w:ascii="Times New Roman" w:hAnsi="Times New Roman"/>
          <w:b/>
          <w:i/>
          <w:sz w:val="24"/>
          <w:szCs w:val="24"/>
          <w:lang w:val="uk-UA"/>
        </w:rPr>
        <w:t xml:space="preserve"> розміри тіла</w:t>
      </w:r>
    </w:p>
    <w:p w:rsidR="00553BE3" w:rsidRDefault="00553BE3" w:rsidP="005F7234">
      <w:pPr>
        <w:pStyle w:val="a3"/>
        <w:spacing w:after="0"/>
        <w:ind w:left="0" w:firstLine="709"/>
        <w:jc w:val="both"/>
        <w:rPr>
          <w:rFonts w:ascii="Times New Roman" w:hAnsi="Times New Roman"/>
          <w:sz w:val="24"/>
          <w:szCs w:val="24"/>
          <w:lang w:val="uk-UA"/>
        </w:rPr>
      </w:pPr>
      <w:r w:rsidRPr="00553BE3">
        <w:rPr>
          <w:rFonts w:ascii="Times New Roman" w:hAnsi="Times New Roman"/>
          <w:sz w:val="24"/>
          <w:szCs w:val="24"/>
          <w:lang w:val="uk-UA"/>
        </w:rPr>
        <w:t>Поздовжні розміри тіла вимірюють як відстань між антропометричними точками, орієнтованими у вертикальній площині. Основні вимірювання:</w:t>
      </w:r>
    </w:p>
    <w:p w:rsidR="007B1742" w:rsidRPr="007B1742" w:rsidRDefault="00553BE3" w:rsidP="005F7234">
      <w:pPr>
        <w:pStyle w:val="a3"/>
        <w:spacing w:after="0"/>
        <w:ind w:left="0" w:firstLine="709"/>
        <w:rPr>
          <w:rFonts w:ascii="Times New Roman" w:hAnsi="Times New Roman"/>
          <w:sz w:val="24"/>
          <w:szCs w:val="24"/>
          <w:lang w:val="uk-UA"/>
        </w:rPr>
      </w:pPr>
      <w:r w:rsidRPr="00553BE3">
        <w:rPr>
          <w:rFonts w:ascii="Times New Roman" w:hAnsi="Times New Roman"/>
          <w:i/>
          <w:sz w:val="24"/>
          <w:szCs w:val="24"/>
          <w:lang w:val="uk-UA"/>
        </w:rPr>
        <w:t>Зріст стоячи</w:t>
      </w:r>
      <w:r w:rsidRPr="00553BE3">
        <w:rPr>
          <w:rFonts w:ascii="Times New Roman" w:hAnsi="Times New Roman"/>
          <w:sz w:val="24"/>
          <w:szCs w:val="24"/>
          <w:lang w:val="uk-UA"/>
        </w:rPr>
        <w:t xml:space="preserve"> </w:t>
      </w:r>
      <w:r>
        <w:rPr>
          <w:rFonts w:ascii="Times New Roman" w:hAnsi="Times New Roman"/>
          <w:sz w:val="24"/>
          <w:szCs w:val="24"/>
          <w:lang w:val="uk-UA"/>
        </w:rPr>
        <w:t>–</w:t>
      </w:r>
      <w:r w:rsidRPr="00553BE3">
        <w:rPr>
          <w:rFonts w:ascii="Times New Roman" w:hAnsi="Times New Roman"/>
          <w:sz w:val="24"/>
          <w:szCs w:val="24"/>
          <w:lang w:val="uk-UA"/>
        </w:rPr>
        <w:t xml:space="preserve"> відстань від площини опори до верхівкової точки (ростомір).</w:t>
      </w:r>
      <w:r w:rsidR="007B1742" w:rsidRPr="007B1742">
        <w:t xml:space="preserve"> </w:t>
      </w:r>
      <w:r w:rsidR="007B1742" w:rsidRPr="007B1742">
        <w:rPr>
          <w:rFonts w:ascii="Times New Roman" w:hAnsi="Times New Roman"/>
          <w:sz w:val="24"/>
          <w:szCs w:val="24"/>
          <w:lang w:val="uk-UA"/>
        </w:rPr>
        <w:t>Протокол вимірювання:</w:t>
      </w:r>
    </w:p>
    <w:p w:rsidR="007B1742" w:rsidRPr="007B1742" w:rsidRDefault="007B1742" w:rsidP="005F7234">
      <w:pPr>
        <w:pStyle w:val="a3"/>
        <w:numPr>
          <w:ilvl w:val="0"/>
          <w:numId w:val="13"/>
        </w:numPr>
        <w:spacing w:after="0"/>
        <w:ind w:left="0" w:firstLine="709"/>
        <w:jc w:val="both"/>
        <w:rPr>
          <w:rFonts w:ascii="Times New Roman" w:hAnsi="Times New Roman"/>
          <w:sz w:val="24"/>
          <w:szCs w:val="24"/>
          <w:lang w:val="uk-UA"/>
        </w:rPr>
      </w:pPr>
      <w:r w:rsidRPr="007B1742">
        <w:rPr>
          <w:rFonts w:ascii="Times New Roman" w:hAnsi="Times New Roman"/>
          <w:sz w:val="24"/>
          <w:szCs w:val="24"/>
          <w:lang w:val="uk-UA"/>
        </w:rPr>
        <w:t>пацієнт стоїть босоніж на платформі ростоміра, спиною до шкали, п'яти разом, торкаються задньої планки; сідниці та лопатки також мають торкатися вертикальної поверхні</w:t>
      </w:r>
      <w:r>
        <w:rPr>
          <w:rFonts w:ascii="Times New Roman" w:hAnsi="Times New Roman"/>
          <w:sz w:val="24"/>
          <w:szCs w:val="24"/>
          <w:lang w:val="uk-UA"/>
        </w:rPr>
        <w:t>;</w:t>
      </w:r>
    </w:p>
    <w:p w:rsidR="007B1742" w:rsidRPr="007B1742" w:rsidRDefault="007B1742" w:rsidP="005F7234">
      <w:pPr>
        <w:pStyle w:val="a3"/>
        <w:numPr>
          <w:ilvl w:val="0"/>
          <w:numId w:val="13"/>
        </w:numPr>
        <w:spacing w:after="0"/>
        <w:ind w:left="0" w:firstLine="709"/>
        <w:jc w:val="both"/>
        <w:rPr>
          <w:rFonts w:ascii="Times New Roman" w:hAnsi="Times New Roman"/>
          <w:sz w:val="24"/>
          <w:szCs w:val="24"/>
          <w:lang w:val="uk-UA"/>
        </w:rPr>
      </w:pPr>
      <w:r w:rsidRPr="007B1742">
        <w:rPr>
          <w:rFonts w:ascii="Times New Roman" w:hAnsi="Times New Roman"/>
          <w:sz w:val="24"/>
          <w:szCs w:val="24"/>
          <w:lang w:val="uk-UA"/>
        </w:rPr>
        <w:t>голова орієнтується у франкфуртській горизонтальній площині – уявна лінія від нижнього краю очної ямки до верхнього краю зовнішнього слухового отвору;</w:t>
      </w:r>
    </w:p>
    <w:p w:rsidR="007B1742" w:rsidRPr="007B1742" w:rsidRDefault="007B1742" w:rsidP="005F7234">
      <w:pPr>
        <w:pStyle w:val="a3"/>
        <w:numPr>
          <w:ilvl w:val="0"/>
          <w:numId w:val="13"/>
        </w:numPr>
        <w:spacing w:after="0"/>
        <w:ind w:left="0" w:firstLine="709"/>
        <w:jc w:val="both"/>
        <w:rPr>
          <w:rFonts w:ascii="Times New Roman" w:hAnsi="Times New Roman"/>
          <w:sz w:val="24"/>
          <w:szCs w:val="24"/>
          <w:lang w:val="uk-UA"/>
        </w:rPr>
      </w:pPr>
      <w:r w:rsidRPr="007B1742">
        <w:rPr>
          <w:rFonts w:ascii="Times New Roman" w:hAnsi="Times New Roman"/>
          <w:sz w:val="24"/>
          <w:szCs w:val="24"/>
          <w:lang w:val="uk-UA"/>
        </w:rPr>
        <w:t>пацієнту дають вказівку витягнутися у повний зріст;</w:t>
      </w:r>
    </w:p>
    <w:p w:rsidR="007B1742" w:rsidRPr="007B1742" w:rsidRDefault="007B1742" w:rsidP="005F7234">
      <w:pPr>
        <w:pStyle w:val="a3"/>
        <w:numPr>
          <w:ilvl w:val="0"/>
          <w:numId w:val="13"/>
        </w:numPr>
        <w:spacing w:after="0"/>
        <w:ind w:left="0" w:firstLine="709"/>
        <w:jc w:val="both"/>
        <w:rPr>
          <w:rFonts w:ascii="Times New Roman" w:hAnsi="Times New Roman"/>
          <w:sz w:val="24"/>
          <w:szCs w:val="24"/>
          <w:lang w:val="uk-UA"/>
        </w:rPr>
      </w:pPr>
      <w:r w:rsidRPr="007B1742">
        <w:rPr>
          <w:rFonts w:ascii="Times New Roman" w:hAnsi="Times New Roman"/>
          <w:sz w:val="24"/>
          <w:szCs w:val="24"/>
          <w:lang w:val="uk-UA"/>
        </w:rPr>
        <w:t>планку опускають до торкання верхівкової точки, притискаючи волосся;</w:t>
      </w:r>
    </w:p>
    <w:p w:rsidR="00553BE3" w:rsidRPr="00553BE3" w:rsidRDefault="007B1742" w:rsidP="005F7234">
      <w:pPr>
        <w:pStyle w:val="a3"/>
        <w:numPr>
          <w:ilvl w:val="0"/>
          <w:numId w:val="13"/>
        </w:numPr>
        <w:spacing w:after="0"/>
        <w:ind w:left="0" w:firstLine="709"/>
        <w:jc w:val="both"/>
        <w:rPr>
          <w:rFonts w:ascii="Times New Roman" w:hAnsi="Times New Roman"/>
          <w:sz w:val="24"/>
          <w:szCs w:val="24"/>
          <w:lang w:val="uk-UA"/>
        </w:rPr>
      </w:pPr>
      <w:r w:rsidRPr="007B1742">
        <w:rPr>
          <w:rFonts w:ascii="Times New Roman" w:hAnsi="Times New Roman"/>
          <w:sz w:val="24"/>
          <w:szCs w:val="24"/>
          <w:lang w:val="uk-UA"/>
        </w:rPr>
        <w:t>показник знімають з точністю до 0,1 см</w:t>
      </w:r>
      <w:r>
        <w:rPr>
          <w:rFonts w:ascii="Times New Roman" w:hAnsi="Times New Roman"/>
          <w:sz w:val="24"/>
          <w:szCs w:val="24"/>
          <w:lang w:val="uk-UA"/>
        </w:rPr>
        <w:t>.</w:t>
      </w:r>
    </w:p>
    <w:p w:rsidR="00553BE3" w:rsidRPr="00553BE3" w:rsidRDefault="00553BE3" w:rsidP="005F7234">
      <w:pPr>
        <w:pStyle w:val="a3"/>
        <w:spacing w:after="0"/>
        <w:ind w:left="0" w:firstLine="720"/>
        <w:jc w:val="both"/>
        <w:rPr>
          <w:rFonts w:ascii="Times New Roman" w:hAnsi="Times New Roman"/>
          <w:sz w:val="24"/>
          <w:szCs w:val="24"/>
          <w:lang w:val="uk-UA"/>
        </w:rPr>
      </w:pPr>
      <w:r w:rsidRPr="00553BE3">
        <w:rPr>
          <w:rFonts w:ascii="Times New Roman" w:hAnsi="Times New Roman"/>
          <w:i/>
          <w:sz w:val="24"/>
          <w:szCs w:val="24"/>
          <w:lang w:val="uk-UA"/>
        </w:rPr>
        <w:t>Зріст сидячи</w:t>
      </w:r>
      <w:r w:rsidRPr="00553BE3">
        <w:rPr>
          <w:rFonts w:ascii="Times New Roman" w:hAnsi="Times New Roman"/>
          <w:sz w:val="24"/>
          <w:szCs w:val="24"/>
          <w:lang w:val="uk-UA"/>
        </w:rPr>
        <w:t xml:space="preserve"> </w:t>
      </w:r>
      <w:r>
        <w:rPr>
          <w:rFonts w:ascii="Times New Roman" w:hAnsi="Times New Roman"/>
          <w:sz w:val="24"/>
          <w:szCs w:val="24"/>
          <w:lang w:val="uk-UA"/>
        </w:rPr>
        <w:t>–</w:t>
      </w:r>
      <w:r w:rsidRPr="00553BE3">
        <w:rPr>
          <w:rFonts w:ascii="Times New Roman" w:hAnsi="Times New Roman"/>
          <w:sz w:val="24"/>
          <w:szCs w:val="24"/>
          <w:lang w:val="uk-UA"/>
        </w:rPr>
        <w:t xml:space="preserve"> відстань від площини сидіння до верхівкової точки (використовується для оцінки пропорцій тіла).</w:t>
      </w:r>
    </w:p>
    <w:p w:rsidR="00553BE3" w:rsidRPr="00553BE3" w:rsidRDefault="00553BE3" w:rsidP="005F7234">
      <w:pPr>
        <w:tabs>
          <w:tab w:val="left" w:pos="1134"/>
        </w:tabs>
        <w:spacing w:line="276" w:lineRule="auto"/>
        <w:rPr>
          <w:i/>
          <w:sz w:val="24"/>
          <w:lang w:val="uk-UA"/>
        </w:rPr>
      </w:pPr>
      <w:r w:rsidRPr="00553BE3">
        <w:rPr>
          <w:i/>
          <w:sz w:val="24"/>
          <w:lang w:val="uk-UA"/>
        </w:rPr>
        <w:t>Відносн</w:t>
      </w:r>
      <w:r>
        <w:rPr>
          <w:i/>
          <w:sz w:val="24"/>
          <w:lang w:val="uk-UA"/>
        </w:rPr>
        <w:t>а та абсолютна довжина кінцівок</w:t>
      </w:r>
    </w:p>
    <w:p w:rsidR="00553BE3" w:rsidRDefault="00553BE3" w:rsidP="0021290D">
      <w:pPr>
        <w:tabs>
          <w:tab w:val="left" w:pos="1134"/>
        </w:tabs>
        <w:spacing w:line="276" w:lineRule="auto"/>
        <w:rPr>
          <w:sz w:val="24"/>
          <w:lang w:val="uk-UA"/>
        </w:rPr>
      </w:pPr>
      <w:r w:rsidRPr="00553BE3">
        <w:rPr>
          <w:sz w:val="24"/>
          <w:lang w:val="uk-UA"/>
        </w:rPr>
        <w:t xml:space="preserve">Відносна довжина </w:t>
      </w:r>
      <w:r>
        <w:rPr>
          <w:sz w:val="24"/>
          <w:lang w:val="uk-UA"/>
        </w:rPr>
        <w:t>–</w:t>
      </w:r>
      <w:r w:rsidRPr="00553BE3">
        <w:rPr>
          <w:sz w:val="24"/>
          <w:lang w:val="uk-UA"/>
        </w:rPr>
        <w:t xml:space="preserve"> вимірюється від орієнтирів на кістках пояса </w:t>
      </w:r>
      <w:r w:rsidRPr="00A56106">
        <w:rPr>
          <w:sz w:val="24"/>
          <w:lang w:val="uk-UA"/>
        </w:rPr>
        <w:t>верхньої або нижньої кінцівки</w:t>
      </w:r>
      <w:r w:rsidRPr="00553BE3">
        <w:rPr>
          <w:sz w:val="24"/>
          <w:lang w:val="uk-UA"/>
        </w:rPr>
        <w:t>.</w:t>
      </w:r>
      <w:r w:rsidR="0021290D">
        <w:rPr>
          <w:sz w:val="24"/>
          <w:lang w:val="uk-UA"/>
        </w:rPr>
        <w:t xml:space="preserve"> </w:t>
      </w:r>
      <w:r w:rsidRPr="00553BE3">
        <w:rPr>
          <w:sz w:val="24"/>
          <w:lang w:val="uk-UA"/>
        </w:rPr>
        <w:t xml:space="preserve">Абсолютна довжина </w:t>
      </w:r>
      <w:r>
        <w:rPr>
          <w:sz w:val="24"/>
          <w:lang w:val="uk-UA"/>
        </w:rPr>
        <w:t>–</w:t>
      </w:r>
      <w:r w:rsidRPr="00553BE3">
        <w:rPr>
          <w:sz w:val="24"/>
          <w:lang w:val="uk-UA"/>
        </w:rPr>
        <w:t xml:space="preserve"> вимірюється від кісткових орієнтирів безпосередньо на самій кінцівці.</w:t>
      </w:r>
    </w:p>
    <w:p w:rsidR="00A56106" w:rsidRPr="00553BE3" w:rsidRDefault="00553BE3" w:rsidP="005F7234">
      <w:pPr>
        <w:tabs>
          <w:tab w:val="left" w:pos="1134"/>
        </w:tabs>
        <w:spacing w:line="276" w:lineRule="auto"/>
        <w:rPr>
          <w:sz w:val="24"/>
          <w:lang w:val="uk-UA"/>
        </w:rPr>
      </w:pPr>
      <w:r w:rsidRPr="00553BE3">
        <w:rPr>
          <w:sz w:val="24"/>
          <w:lang w:val="uk-UA"/>
        </w:rPr>
        <w:t xml:space="preserve">Вимірювання обов'язково проводять на обох кінцівках </w:t>
      </w:r>
      <w:r>
        <w:rPr>
          <w:sz w:val="24"/>
          <w:lang w:val="uk-UA"/>
        </w:rPr>
        <w:t>–</w:t>
      </w:r>
      <w:r w:rsidRPr="00553BE3">
        <w:rPr>
          <w:sz w:val="24"/>
          <w:lang w:val="uk-UA"/>
        </w:rPr>
        <w:t xml:space="preserve"> лише порівняння симетричних сегментів дозволяє виявити асиметрію.</w:t>
      </w:r>
      <w:r>
        <w:rPr>
          <w:sz w:val="24"/>
          <w:lang w:val="uk-UA"/>
        </w:rPr>
        <w:t xml:space="preserve"> </w:t>
      </w:r>
      <w:r w:rsidRPr="00553BE3">
        <w:rPr>
          <w:sz w:val="24"/>
          <w:lang w:val="uk-UA"/>
        </w:rPr>
        <w:t xml:space="preserve">Положення пацієнта має бути строго симетричним </w:t>
      </w:r>
      <w:r w:rsidR="00332822">
        <w:rPr>
          <w:sz w:val="24"/>
          <w:lang w:val="uk-UA"/>
        </w:rPr>
        <w:t xml:space="preserve">– </w:t>
      </w:r>
      <w:r w:rsidRPr="00553BE3">
        <w:rPr>
          <w:sz w:val="24"/>
          <w:lang w:val="uk-UA"/>
        </w:rPr>
        <w:t xml:space="preserve">у положенні стоячи вага тіла рівномірно розподілена на обидві ноги; у положенні лежачи </w:t>
      </w:r>
      <w:r w:rsidR="00332822">
        <w:rPr>
          <w:sz w:val="24"/>
          <w:lang w:val="uk-UA"/>
        </w:rPr>
        <w:t>–</w:t>
      </w:r>
      <w:r w:rsidRPr="00553BE3">
        <w:rPr>
          <w:sz w:val="24"/>
          <w:lang w:val="uk-UA"/>
        </w:rPr>
        <w:t xml:space="preserve"> кінцівки розташовані паралельно.</w:t>
      </w:r>
      <w:r w:rsidR="00332822">
        <w:rPr>
          <w:sz w:val="24"/>
          <w:lang w:val="uk-UA"/>
        </w:rPr>
        <w:t xml:space="preserve"> </w:t>
      </w:r>
      <w:r w:rsidRPr="00553BE3">
        <w:rPr>
          <w:sz w:val="24"/>
          <w:lang w:val="uk-UA"/>
        </w:rPr>
        <w:t xml:space="preserve">Для кожного сегмента обирають дві чітко </w:t>
      </w:r>
      <w:proofErr w:type="spellStart"/>
      <w:r w:rsidRPr="00553BE3">
        <w:rPr>
          <w:sz w:val="24"/>
          <w:lang w:val="uk-UA"/>
        </w:rPr>
        <w:t>пальповані</w:t>
      </w:r>
      <w:proofErr w:type="spellEnd"/>
      <w:r w:rsidRPr="00553BE3">
        <w:rPr>
          <w:sz w:val="24"/>
          <w:lang w:val="uk-UA"/>
        </w:rPr>
        <w:t xml:space="preserve"> симетричні точки.</w:t>
      </w:r>
      <w:r w:rsidR="00332822">
        <w:rPr>
          <w:sz w:val="24"/>
          <w:lang w:val="uk-UA"/>
        </w:rPr>
        <w:t xml:space="preserve"> </w:t>
      </w:r>
      <w:r w:rsidRPr="00553BE3">
        <w:rPr>
          <w:sz w:val="24"/>
          <w:lang w:val="uk-UA"/>
        </w:rPr>
        <w:t xml:space="preserve">При вимірюванні довжини кінцівки в цілому враховують </w:t>
      </w:r>
      <w:r w:rsidR="00332822">
        <w:rPr>
          <w:sz w:val="24"/>
          <w:lang w:val="uk-UA"/>
        </w:rPr>
        <w:t xml:space="preserve">довжину </w:t>
      </w:r>
      <w:r w:rsidRPr="00553BE3">
        <w:rPr>
          <w:sz w:val="24"/>
          <w:lang w:val="uk-UA"/>
        </w:rPr>
        <w:t>усі</w:t>
      </w:r>
      <w:r w:rsidR="00332822">
        <w:rPr>
          <w:sz w:val="24"/>
          <w:lang w:val="uk-UA"/>
        </w:rPr>
        <w:t>х</w:t>
      </w:r>
      <w:r w:rsidRPr="00553BE3">
        <w:rPr>
          <w:sz w:val="24"/>
          <w:lang w:val="uk-UA"/>
        </w:rPr>
        <w:t xml:space="preserve"> сегмент</w:t>
      </w:r>
      <w:r w:rsidR="00332822">
        <w:rPr>
          <w:sz w:val="24"/>
          <w:lang w:val="uk-UA"/>
        </w:rPr>
        <w:t>ів</w:t>
      </w:r>
      <w:r w:rsidRPr="00553BE3">
        <w:rPr>
          <w:sz w:val="24"/>
          <w:lang w:val="uk-UA"/>
        </w:rPr>
        <w:t>.</w:t>
      </w:r>
      <w:r w:rsidR="0019568F">
        <w:rPr>
          <w:sz w:val="24"/>
          <w:lang w:val="uk-UA"/>
        </w:rPr>
        <w:t xml:space="preserve"> </w:t>
      </w:r>
      <w:r w:rsidR="0019568F" w:rsidRPr="0019568F">
        <w:rPr>
          <w:sz w:val="24"/>
          <w:lang w:val="uk-UA"/>
        </w:rPr>
        <w:t>Усі вимірювання проводять з точністю до 0,1 см.</w:t>
      </w:r>
    </w:p>
    <w:p w:rsidR="0019568F" w:rsidRDefault="0019568F" w:rsidP="005F7234">
      <w:pPr>
        <w:spacing w:line="276" w:lineRule="auto"/>
        <w:ind w:firstLine="708"/>
        <w:rPr>
          <w:b/>
          <w:i/>
          <w:sz w:val="24"/>
          <w:lang w:val="uk-UA"/>
        </w:rPr>
      </w:pPr>
    </w:p>
    <w:p w:rsidR="00A56106" w:rsidRPr="00A56106" w:rsidRDefault="00A56106" w:rsidP="005F7234">
      <w:pPr>
        <w:spacing w:line="276" w:lineRule="auto"/>
        <w:ind w:firstLine="0"/>
        <w:jc w:val="center"/>
        <w:rPr>
          <w:b/>
          <w:i/>
          <w:sz w:val="24"/>
          <w:lang w:val="uk-UA"/>
        </w:rPr>
      </w:pPr>
      <w:r w:rsidRPr="00A56106">
        <w:rPr>
          <w:b/>
          <w:i/>
          <w:sz w:val="24"/>
          <w:lang w:val="uk-UA"/>
        </w:rPr>
        <w:t>Топографічні орієнтири при вимірюванні довжини кінцівок</w:t>
      </w:r>
    </w:p>
    <w:tbl>
      <w:tblPr>
        <w:tblStyle w:val="a8"/>
        <w:tblW w:w="0" w:type="auto"/>
        <w:tblInd w:w="108" w:type="dxa"/>
        <w:tblLook w:val="04A0"/>
      </w:tblPr>
      <w:tblGrid>
        <w:gridCol w:w="1701"/>
        <w:gridCol w:w="2977"/>
        <w:gridCol w:w="2410"/>
        <w:gridCol w:w="2941"/>
      </w:tblGrid>
      <w:tr w:rsidR="007B1742" w:rsidRPr="00A56106" w:rsidTr="0019568F">
        <w:tc>
          <w:tcPr>
            <w:tcW w:w="1701" w:type="dxa"/>
          </w:tcPr>
          <w:p w:rsidR="007B1742" w:rsidRPr="0019568F" w:rsidRDefault="007B1742" w:rsidP="005F7234">
            <w:pPr>
              <w:tabs>
                <w:tab w:val="left" w:pos="1134"/>
              </w:tabs>
              <w:spacing w:line="276" w:lineRule="auto"/>
              <w:ind w:firstLine="0"/>
              <w:jc w:val="center"/>
              <w:rPr>
                <w:b/>
                <w:sz w:val="24"/>
                <w:lang w:val="uk-UA"/>
              </w:rPr>
            </w:pPr>
            <w:r w:rsidRPr="0019568F">
              <w:rPr>
                <w:b/>
                <w:sz w:val="24"/>
                <w:lang w:val="uk-UA"/>
              </w:rPr>
              <w:t>Показники</w:t>
            </w:r>
          </w:p>
        </w:tc>
        <w:tc>
          <w:tcPr>
            <w:tcW w:w="2977" w:type="dxa"/>
            <w:vAlign w:val="center"/>
          </w:tcPr>
          <w:p w:rsidR="007B1742" w:rsidRPr="007B1742" w:rsidRDefault="007B1742" w:rsidP="005F7234">
            <w:pPr>
              <w:tabs>
                <w:tab w:val="left" w:pos="1134"/>
              </w:tabs>
              <w:spacing w:line="276" w:lineRule="auto"/>
              <w:ind w:firstLine="0"/>
              <w:jc w:val="center"/>
              <w:rPr>
                <w:b/>
                <w:sz w:val="24"/>
                <w:lang w:val="uk-UA"/>
              </w:rPr>
            </w:pPr>
            <w:r w:rsidRPr="0019568F">
              <w:rPr>
                <w:b/>
                <w:sz w:val="24"/>
                <w:lang w:val="uk-UA"/>
              </w:rPr>
              <w:t>Проксимальна точка</w:t>
            </w:r>
          </w:p>
        </w:tc>
        <w:tc>
          <w:tcPr>
            <w:tcW w:w="2410" w:type="dxa"/>
            <w:vAlign w:val="center"/>
          </w:tcPr>
          <w:p w:rsidR="007B1742" w:rsidRPr="007B1742" w:rsidRDefault="007B1742" w:rsidP="005F7234">
            <w:pPr>
              <w:tabs>
                <w:tab w:val="left" w:pos="1134"/>
              </w:tabs>
              <w:spacing w:line="276" w:lineRule="auto"/>
              <w:ind w:firstLine="0"/>
              <w:jc w:val="center"/>
              <w:rPr>
                <w:b/>
                <w:sz w:val="24"/>
                <w:lang w:val="uk-UA"/>
              </w:rPr>
            </w:pPr>
            <w:r w:rsidRPr="0019568F">
              <w:rPr>
                <w:b/>
                <w:sz w:val="24"/>
                <w:lang w:val="uk-UA"/>
              </w:rPr>
              <w:t>Дистальна точка</w:t>
            </w:r>
          </w:p>
        </w:tc>
        <w:tc>
          <w:tcPr>
            <w:tcW w:w="2941" w:type="dxa"/>
            <w:vAlign w:val="center"/>
          </w:tcPr>
          <w:p w:rsidR="007B1742" w:rsidRPr="007B1742" w:rsidRDefault="007B1742" w:rsidP="005F7234">
            <w:pPr>
              <w:tabs>
                <w:tab w:val="left" w:pos="1134"/>
              </w:tabs>
              <w:spacing w:line="276" w:lineRule="auto"/>
              <w:ind w:firstLine="0"/>
              <w:jc w:val="center"/>
              <w:rPr>
                <w:b/>
                <w:sz w:val="24"/>
                <w:lang w:val="uk-UA"/>
              </w:rPr>
            </w:pPr>
            <w:r w:rsidRPr="0019568F">
              <w:rPr>
                <w:b/>
                <w:sz w:val="24"/>
                <w:lang w:val="uk-UA"/>
              </w:rPr>
              <w:t>Положення пацієнта</w:t>
            </w:r>
          </w:p>
        </w:tc>
      </w:tr>
      <w:tr w:rsidR="007B1742" w:rsidRPr="00A56106" w:rsidTr="0019568F">
        <w:tc>
          <w:tcPr>
            <w:tcW w:w="1701" w:type="dxa"/>
            <w:vAlign w:val="center"/>
          </w:tcPr>
          <w:p w:rsidR="007B1742" w:rsidRPr="00A56106" w:rsidRDefault="007B1742" w:rsidP="005F7234">
            <w:pPr>
              <w:tabs>
                <w:tab w:val="left" w:pos="1134"/>
              </w:tabs>
              <w:spacing w:line="276" w:lineRule="auto"/>
              <w:ind w:firstLine="0"/>
              <w:jc w:val="left"/>
              <w:rPr>
                <w:sz w:val="24"/>
                <w:lang w:val="uk-UA"/>
              </w:rPr>
            </w:pPr>
            <w:r w:rsidRPr="00A56106">
              <w:rPr>
                <w:sz w:val="24"/>
                <w:lang w:val="uk-UA"/>
              </w:rPr>
              <w:t>Відносна довжина руки</w:t>
            </w:r>
          </w:p>
        </w:tc>
        <w:tc>
          <w:tcPr>
            <w:tcW w:w="2977" w:type="dxa"/>
            <w:vAlign w:val="center"/>
          </w:tcPr>
          <w:p w:rsidR="007B1742" w:rsidRPr="007B1742" w:rsidRDefault="0019568F" w:rsidP="005F7234">
            <w:pPr>
              <w:tabs>
                <w:tab w:val="left" w:pos="1134"/>
              </w:tabs>
              <w:spacing w:line="276" w:lineRule="auto"/>
              <w:ind w:firstLine="0"/>
              <w:jc w:val="left"/>
              <w:rPr>
                <w:sz w:val="24"/>
                <w:lang w:val="uk-UA"/>
              </w:rPr>
            </w:pPr>
            <w:proofErr w:type="spellStart"/>
            <w:r>
              <w:rPr>
                <w:sz w:val="24"/>
                <w:lang w:val="uk-UA"/>
              </w:rPr>
              <w:t>Акроміон</w:t>
            </w:r>
            <w:proofErr w:type="spellEnd"/>
            <w:r>
              <w:rPr>
                <w:sz w:val="24"/>
                <w:lang w:val="uk-UA"/>
              </w:rPr>
              <w:t xml:space="preserve">, </w:t>
            </w:r>
            <w:r w:rsidR="007B1742" w:rsidRPr="007B1742">
              <w:rPr>
                <w:sz w:val="24"/>
                <w:lang w:val="uk-UA"/>
              </w:rPr>
              <w:t xml:space="preserve">найбільш латеральна точка </w:t>
            </w:r>
          </w:p>
        </w:tc>
        <w:tc>
          <w:tcPr>
            <w:tcW w:w="2410" w:type="dxa"/>
            <w:vAlign w:val="center"/>
          </w:tcPr>
          <w:p w:rsidR="007B1742" w:rsidRPr="007B1742" w:rsidRDefault="007B1742" w:rsidP="005F7234">
            <w:pPr>
              <w:tabs>
                <w:tab w:val="left" w:pos="1134"/>
              </w:tabs>
              <w:spacing w:line="276" w:lineRule="auto"/>
              <w:ind w:firstLine="0"/>
              <w:jc w:val="left"/>
              <w:rPr>
                <w:sz w:val="24"/>
                <w:lang w:val="uk-UA"/>
              </w:rPr>
            </w:pPr>
            <w:r w:rsidRPr="007B1742">
              <w:rPr>
                <w:sz w:val="24"/>
                <w:lang w:val="uk-UA"/>
              </w:rPr>
              <w:t>Кінчик III пальця кисті</w:t>
            </w:r>
          </w:p>
        </w:tc>
        <w:tc>
          <w:tcPr>
            <w:tcW w:w="2941" w:type="dxa"/>
            <w:vAlign w:val="center"/>
          </w:tcPr>
          <w:p w:rsidR="007B1742" w:rsidRPr="007B1742" w:rsidRDefault="007B1742" w:rsidP="005F7234">
            <w:pPr>
              <w:tabs>
                <w:tab w:val="left" w:pos="1134"/>
              </w:tabs>
              <w:spacing w:line="276" w:lineRule="auto"/>
              <w:ind w:firstLine="0"/>
              <w:jc w:val="left"/>
              <w:rPr>
                <w:sz w:val="24"/>
                <w:lang w:val="uk-UA"/>
              </w:rPr>
            </w:pPr>
            <w:r w:rsidRPr="007B1742">
              <w:rPr>
                <w:sz w:val="24"/>
                <w:lang w:val="uk-UA"/>
              </w:rPr>
              <w:t>Стоячи/сидячи, рука вільно опущена</w:t>
            </w:r>
          </w:p>
        </w:tc>
      </w:tr>
      <w:tr w:rsidR="007B1742" w:rsidRPr="00A56106" w:rsidTr="0019568F">
        <w:tc>
          <w:tcPr>
            <w:tcW w:w="1701" w:type="dxa"/>
            <w:vAlign w:val="center"/>
          </w:tcPr>
          <w:p w:rsidR="007B1742" w:rsidRPr="00A56106" w:rsidRDefault="007B1742" w:rsidP="005F7234">
            <w:pPr>
              <w:spacing w:line="276" w:lineRule="auto"/>
              <w:ind w:firstLine="0"/>
              <w:jc w:val="left"/>
              <w:rPr>
                <w:sz w:val="24"/>
                <w:lang w:val="uk-UA"/>
              </w:rPr>
            </w:pPr>
            <w:r w:rsidRPr="00A56106">
              <w:rPr>
                <w:sz w:val="24"/>
                <w:lang w:val="uk-UA"/>
              </w:rPr>
              <w:lastRenderedPageBreak/>
              <w:t>Абсолютна довжина руки</w:t>
            </w:r>
          </w:p>
        </w:tc>
        <w:tc>
          <w:tcPr>
            <w:tcW w:w="2977" w:type="dxa"/>
            <w:vAlign w:val="center"/>
          </w:tcPr>
          <w:p w:rsidR="007B1742" w:rsidRPr="007B1742" w:rsidRDefault="007B1742" w:rsidP="005F7234">
            <w:pPr>
              <w:tabs>
                <w:tab w:val="left" w:pos="1134"/>
              </w:tabs>
              <w:spacing w:line="276" w:lineRule="auto"/>
              <w:ind w:firstLine="0"/>
              <w:jc w:val="left"/>
              <w:rPr>
                <w:sz w:val="24"/>
                <w:lang w:val="uk-UA"/>
              </w:rPr>
            </w:pPr>
            <w:r w:rsidRPr="007B1742">
              <w:rPr>
                <w:sz w:val="24"/>
                <w:lang w:val="uk-UA"/>
              </w:rPr>
              <w:t>Великий горбок плечової кістки</w:t>
            </w:r>
          </w:p>
        </w:tc>
        <w:tc>
          <w:tcPr>
            <w:tcW w:w="2410" w:type="dxa"/>
            <w:vAlign w:val="center"/>
          </w:tcPr>
          <w:p w:rsidR="007B1742" w:rsidRPr="007B1742" w:rsidRDefault="007B1742" w:rsidP="005F7234">
            <w:pPr>
              <w:tabs>
                <w:tab w:val="left" w:pos="1134"/>
              </w:tabs>
              <w:spacing w:line="276" w:lineRule="auto"/>
              <w:ind w:firstLine="0"/>
              <w:jc w:val="left"/>
              <w:rPr>
                <w:sz w:val="24"/>
                <w:lang w:val="uk-UA"/>
              </w:rPr>
            </w:pPr>
            <w:r w:rsidRPr="007B1742">
              <w:rPr>
                <w:sz w:val="24"/>
                <w:lang w:val="uk-UA"/>
              </w:rPr>
              <w:t>Кінчик III пальця кисті</w:t>
            </w:r>
          </w:p>
        </w:tc>
        <w:tc>
          <w:tcPr>
            <w:tcW w:w="2941" w:type="dxa"/>
            <w:vAlign w:val="center"/>
          </w:tcPr>
          <w:p w:rsidR="007B1742" w:rsidRPr="007B1742" w:rsidRDefault="007B1742" w:rsidP="005F7234">
            <w:pPr>
              <w:tabs>
                <w:tab w:val="left" w:pos="1134"/>
              </w:tabs>
              <w:spacing w:line="276" w:lineRule="auto"/>
              <w:ind w:firstLine="0"/>
              <w:jc w:val="left"/>
              <w:rPr>
                <w:sz w:val="24"/>
                <w:lang w:val="uk-UA"/>
              </w:rPr>
            </w:pPr>
            <w:r w:rsidRPr="007B1742">
              <w:rPr>
                <w:sz w:val="24"/>
                <w:lang w:val="uk-UA"/>
              </w:rPr>
              <w:t>Стоячи/сидячи, рука вільно опущена</w:t>
            </w:r>
          </w:p>
        </w:tc>
      </w:tr>
      <w:tr w:rsidR="0019568F" w:rsidRPr="00D26EA1" w:rsidTr="0019568F">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Довжина плеча</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Великий горбок плечової кістки</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Ліктьовий відросток ліктьової кістки</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Рука зігнута в лікті 90°</w:t>
            </w:r>
          </w:p>
        </w:tc>
      </w:tr>
      <w:tr w:rsidR="0019568F" w:rsidRPr="00A56106" w:rsidTr="0019568F">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Довжина передпліччя</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Ліктьовий відросток ліктьової кістки</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Шилоподібний відросток променевої кістки</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Рука зігнута в лікті 90°, кисть нейтрально</w:t>
            </w:r>
          </w:p>
        </w:tc>
      </w:tr>
      <w:tr w:rsidR="0019568F" w:rsidRPr="00D26EA1" w:rsidTr="0019568F">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Довжина кисті</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Середина лінії між шилоподібними відростками променевої та ліктьової кісток</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Pr>
                <w:sz w:val="24"/>
                <w:lang w:val="uk-UA"/>
              </w:rPr>
              <w:t xml:space="preserve">Кінчик III пальця, </w:t>
            </w:r>
            <w:r w:rsidRPr="007B1742">
              <w:rPr>
                <w:sz w:val="24"/>
                <w:lang w:val="uk-UA"/>
              </w:rPr>
              <w:t>тильна поверхня</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Кисть випрямлена, пальці разом</w:t>
            </w:r>
          </w:p>
        </w:tc>
      </w:tr>
      <w:tr w:rsidR="0019568F" w:rsidRPr="00A56106" w:rsidTr="0019568F">
        <w:trPr>
          <w:trHeight w:val="736"/>
        </w:trPr>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Відносна довжина ноги</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Передня верхня ость клубової кістк</w:t>
            </w:r>
            <w:r>
              <w:rPr>
                <w:sz w:val="24"/>
                <w:lang w:val="uk-UA"/>
              </w:rPr>
              <w:t>и</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 xml:space="preserve">Внутрішня кісточка </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Лежачи на спині, ноги випрямлені, стопи на 90°</w:t>
            </w:r>
          </w:p>
        </w:tc>
      </w:tr>
      <w:tr w:rsidR="0019568F" w:rsidRPr="00A56106" w:rsidTr="0019568F">
        <w:tc>
          <w:tcPr>
            <w:tcW w:w="1701" w:type="dxa"/>
            <w:vAlign w:val="center"/>
          </w:tcPr>
          <w:p w:rsidR="0019568F" w:rsidRPr="00A56106" w:rsidRDefault="0019568F" w:rsidP="005F7234">
            <w:pPr>
              <w:spacing w:line="276" w:lineRule="auto"/>
              <w:ind w:firstLine="0"/>
              <w:jc w:val="left"/>
              <w:rPr>
                <w:sz w:val="24"/>
                <w:lang w:val="uk-UA"/>
              </w:rPr>
            </w:pPr>
            <w:r w:rsidRPr="00A56106">
              <w:rPr>
                <w:sz w:val="24"/>
                <w:lang w:val="uk-UA"/>
              </w:rPr>
              <w:t>Абсолютна довжина ноги</w:t>
            </w:r>
          </w:p>
          <w:p w:rsidR="0019568F" w:rsidRPr="00A56106" w:rsidRDefault="0019568F" w:rsidP="005F7234">
            <w:pPr>
              <w:tabs>
                <w:tab w:val="left" w:pos="1134"/>
              </w:tabs>
              <w:spacing w:line="276" w:lineRule="auto"/>
              <w:ind w:firstLine="0"/>
              <w:jc w:val="left"/>
              <w:rPr>
                <w:sz w:val="24"/>
                <w:lang w:val="uk-UA"/>
              </w:rPr>
            </w:pP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Великий вертлюг стегнової кістки</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 xml:space="preserve">Зовнішній край стопи на рівні щиколотки </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Лежачи на спині, ноги випрямлені, стопи на 90°</w:t>
            </w:r>
          </w:p>
        </w:tc>
      </w:tr>
      <w:tr w:rsidR="0019568F" w:rsidRPr="00A56106" w:rsidTr="0019568F">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Довжина стегна</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Великий вертлюг стегнової кістки</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Зовнішній суглобовий проміжок колінного суглоба</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Лежачи на спині, нога випрямлена</w:t>
            </w:r>
          </w:p>
        </w:tc>
      </w:tr>
      <w:tr w:rsidR="0019568F" w:rsidRPr="00A56106" w:rsidTr="0019568F">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Довжина гомілки</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Внутрішній суглобовий проміжок колінного суглоба</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Внутрішня кісточка</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Лежачи на спині, нога випрямлена, стопа на 90°</w:t>
            </w:r>
          </w:p>
        </w:tc>
      </w:tr>
      <w:tr w:rsidR="0019568F" w:rsidRPr="00A56106" w:rsidTr="0019568F">
        <w:tc>
          <w:tcPr>
            <w:tcW w:w="1701" w:type="dxa"/>
            <w:vAlign w:val="center"/>
          </w:tcPr>
          <w:p w:rsidR="0019568F" w:rsidRPr="00A56106" w:rsidRDefault="0019568F" w:rsidP="005F7234">
            <w:pPr>
              <w:tabs>
                <w:tab w:val="left" w:pos="1134"/>
              </w:tabs>
              <w:spacing w:line="276" w:lineRule="auto"/>
              <w:ind w:firstLine="0"/>
              <w:jc w:val="left"/>
              <w:rPr>
                <w:sz w:val="24"/>
                <w:lang w:val="uk-UA"/>
              </w:rPr>
            </w:pPr>
            <w:r w:rsidRPr="00A56106">
              <w:rPr>
                <w:sz w:val="24"/>
                <w:lang w:val="uk-UA"/>
              </w:rPr>
              <w:t>Довжина стопи</w:t>
            </w:r>
          </w:p>
        </w:tc>
        <w:tc>
          <w:tcPr>
            <w:tcW w:w="2977"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 xml:space="preserve">П'ятковий бугор </w:t>
            </w:r>
          </w:p>
        </w:tc>
        <w:tc>
          <w:tcPr>
            <w:tcW w:w="2410"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 xml:space="preserve">Кінець I пальця </w:t>
            </w:r>
          </w:p>
        </w:tc>
        <w:tc>
          <w:tcPr>
            <w:tcW w:w="2941" w:type="dxa"/>
            <w:vAlign w:val="center"/>
          </w:tcPr>
          <w:p w:rsidR="0019568F" w:rsidRPr="007B1742" w:rsidRDefault="0019568F" w:rsidP="005F7234">
            <w:pPr>
              <w:tabs>
                <w:tab w:val="left" w:pos="1134"/>
              </w:tabs>
              <w:spacing w:line="276" w:lineRule="auto"/>
              <w:ind w:firstLine="0"/>
              <w:jc w:val="left"/>
              <w:rPr>
                <w:sz w:val="24"/>
                <w:lang w:val="uk-UA"/>
              </w:rPr>
            </w:pPr>
            <w:r w:rsidRPr="007B1742">
              <w:rPr>
                <w:sz w:val="24"/>
                <w:lang w:val="uk-UA"/>
              </w:rPr>
              <w:t>Стоячи або сидячи</w:t>
            </w:r>
          </w:p>
        </w:tc>
      </w:tr>
    </w:tbl>
    <w:p w:rsidR="00FD0E04" w:rsidRPr="00FD0E04" w:rsidRDefault="00FD0E04" w:rsidP="005F7234">
      <w:pPr>
        <w:spacing w:line="276" w:lineRule="auto"/>
        <w:ind w:firstLine="0"/>
        <w:rPr>
          <w:sz w:val="24"/>
          <w:lang w:val="uk-UA"/>
        </w:rPr>
      </w:pPr>
    </w:p>
    <w:p w:rsidR="00FD0E04" w:rsidRPr="00FD0E04" w:rsidRDefault="00FD0E04" w:rsidP="005F7234">
      <w:pPr>
        <w:spacing w:line="276" w:lineRule="auto"/>
        <w:ind w:firstLine="708"/>
        <w:rPr>
          <w:b/>
          <w:i/>
          <w:sz w:val="24"/>
          <w:lang w:val="uk-UA"/>
        </w:rPr>
      </w:pPr>
      <w:r w:rsidRPr="00FD0E04">
        <w:rPr>
          <w:b/>
          <w:i/>
          <w:sz w:val="24"/>
          <w:lang w:val="uk-UA"/>
        </w:rPr>
        <w:t>Клінічне значення вимірювання поздовжніх розмірів</w:t>
      </w:r>
    </w:p>
    <w:p w:rsidR="00FD0E04" w:rsidRPr="0019568F" w:rsidRDefault="00FD0E04" w:rsidP="005F7234">
      <w:pPr>
        <w:spacing w:line="276" w:lineRule="auto"/>
        <w:ind w:firstLine="708"/>
        <w:rPr>
          <w:sz w:val="24"/>
          <w:lang w:val="uk-UA"/>
        </w:rPr>
      </w:pPr>
      <w:r>
        <w:rPr>
          <w:sz w:val="24"/>
          <w:lang w:val="uk-UA"/>
        </w:rPr>
        <w:t xml:space="preserve">В яких випадках </w:t>
      </w:r>
      <w:r w:rsidRPr="0019568F">
        <w:rPr>
          <w:sz w:val="24"/>
          <w:lang w:val="uk-UA"/>
        </w:rPr>
        <w:t xml:space="preserve">фізичному терапевту </w:t>
      </w:r>
      <w:r>
        <w:rPr>
          <w:sz w:val="24"/>
          <w:lang w:val="uk-UA"/>
        </w:rPr>
        <w:t xml:space="preserve">може знадобитись навичка </w:t>
      </w:r>
      <w:r w:rsidRPr="0019568F">
        <w:rPr>
          <w:sz w:val="24"/>
          <w:lang w:val="uk-UA"/>
        </w:rPr>
        <w:t>вимірюва</w:t>
      </w:r>
      <w:r>
        <w:rPr>
          <w:sz w:val="24"/>
          <w:lang w:val="uk-UA"/>
        </w:rPr>
        <w:t>ння</w:t>
      </w:r>
      <w:r w:rsidRPr="0019568F">
        <w:rPr>
          <w:sz w:val="24"/>
          <w:lang w:val="uk-UA"/>
        </w:rPr>
        <w:t xml:space="preserve"> довжин</w:t>
      </w:r>
      <w:r>
        <w:rPr>
          <w:sz w:val="24"/>
          <w:lang w:val="uk-UA"/>
        </w:rPr>
        <w:t>и кінцівок:</w:t>
      </w:r>
    </w:p>
    <w:p w:rsidR="00FD0E04" w:rsidRPr="00DE6329" w:rsidRDefault="00FD0E04" w:rsidP="005F7234">
      <w:pPr>
        <w:pStyle w:val="a3"/>
        <w:numPr>
          <w:ilvl w:val="0"/>
          <w:numId w:val="13"/>
        </w:numPr>
        <w:spacing w:after="0"/>
        <w:ind w:left="0" w:firstLine="709"/>
        <w:jc w:val="both"/>
        <w:rPr>
          <w:rFonts w:ascii="Times New Roman" w:hAnsi="Times New Roman"/>
          <w:sz w:val="24"/>
          <w:szCs w:val="24"/>
          <w:lang w:val="uk-UA"/>
        </w:rPr>
      </w:pPr>
      <w:r w:rsidRPr="00DE6329">
        <w:rPr>
          <w:rFonts w:ascii="Times New Roman" w:hAnsi="Times New Roman"/>
          <w:sz w:val="24"/>
          <w:szCs w:val="24"/>
          <w:lang w:val="uk-UA"/>
        </w:rPr>
        <w:t>у пацієнтів з асиметрією, виявленою при соматоскопії (нижні кінцівки)</w:t>
      </w:r>
      <w:r w:rsidR="0021290D">
        <w:rPr>
          <w:rFonts w:ascii="Times New Roman" w:hAnsi="Times New Roman"/>
          <w:sz w:val="24"/>
          <w:szCs w:val="24"/>
          <w:lang w:val="uk-UA"/>
        </w:rPr>
        <w:t>;</w:t>
      </w:r>
    </w:p>
    <w:p w:rsidR="00FD0E04" w:rsidRPr="00DE6329" w:rsidRDefault="00FD0E04" w:rsidP="005F7234">
      <w:pPr>
        <w:pStyle w:val="a3"/>
        <w:numPr>
          <w:ilvl w:val="0"/>
          <w:numId w:val="13"/>
        </w:numPr>
        <w:spacing w:after="0"/>
        <w:ind w:left="0" w:firstLine="709"/>
        <w:jc w:val="both"/>
        <w:rPr>
          <w:rFonts w:ascii="Times New Roman" w:hAnsi="Times New Roman"/>
          <w:sz w:val="24"/>
          <w:szCs w:val="24"/>
          <w:lang w:val="uk-UA"/>
        </w:rPr>
      </w:pPr>
      <w:r w:rsidRPr="00DE6329">
        <w:rPr>
          <w:rFonts w:ascii="Times New Roman" w:hAnsi="Times New Roman"/>
          <w:sz w:val="24"/>
          <w:szCs w:val="24"/>
          <w:lang w:val="uk-UA"/>
        </w:rPr>
        <w:t>ортопедичні пацієнти після ендопротезування, остеосинтезу, з наслідками переломів</w:t>
      </w:r>
      <w:r>
        <w:rPr>
          <w:rFonts w:ascii="Times New Roman" w:hAnsi="Times New Roman"/>
          <w:sz w:val="24"/>
          <w:szCs w:val="24"/>
          <w:lang w:val="uk-UA"/>
        </w:rPr>
        <w:t>,</w:t>
      </w:r>
      <w:r w:rsidRPr="00FD0E04">
        <w:rPr>
          <w:rFonts w:ascii="Times New Roman" w:hAnsi="Times New Roman"/>
          <w:sz w:val="24"/>
          <w:szCs w:val="24"/>
          <w:lang w:val="uk-UA"/>
        </w:rPr>
        <w:t xml:space="preserve"> </w:t>
      </w:r>
      <w:r w:rsidRPr="00DE6329">
        <w:rPr>
          <w:rFonts w:ascii="Times New Roman" w:hAnsi="Times New Roman"/>
          <w:sz w:val="24"/>
          <w:szCs w:val="24"/>
          <w:lang w:val="uk-UA"/>
        </w:rPr>
        <w:t>перед протезуванням</w:t>
      </w:r>
      <w:r w:rsidR="0021290D">
        <w:rPr>
          <w:rFonts w:ascii="Times New Roman" w:hAnsi="Times New Roman"/>
          <w:sz w:val="24"/>
          <w:szCs w:val="24"/>
          <w:lang w:val="uk-UA"/>
        </w:rPr>
        <w:t>;</w:t>
      </w:r>
    </w:p>
    <w:p w:rsidR="00FD0E04" w:rsidRPr="00DE6329" w:rsidRDefault="00FD0E04" w:rsidP="005F7234">
      <w:pPr>
        <w:pStyle w:val="a3"/>
        <w:numPr>
          <w:ilvl w:val="0"/>
          <w:numId w:val="13"/>
        </w:numPr>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у педіатрії – </w:t>
      </w:r>
      <w:r w:rsidRPr="00DE6329">
        <w:rPr>
          <w:rFonts w:ascii="Times New Roman" w:hAnsi="Times New Roman"/>
          <w:sz w:val="24"/>
          <w:szCs w:val="24"/>
          <w:lang w:val="uk-UA"/>
        </w:rPr>
        <w:t>діти з порушеннями росту або після травм з ураженням росткових зон</w:t>
      </w:r>
      <w:r w:rsidR="0021290D">
        <w:rPr>
          <w:rFonts w:ascii="Times New Roman" w:hAnsi="Times New Roman"/>
          <w:sz w:val="24"/>
          <w:szCs w:val="24"/>
          <w:lang w:val="uk-UA"/>
        </w:rPr>
        <w:t>;</w:t>
      </w:r>
    </w:p>
    <w:p w:rsidR="00FD0E04" w:rsidRPr="00DE6329" w:rsidRDefault="00FD0E04" w:rsidP="005F7234">
      <w:pPr>
        <w:pStyle w:val="a3"/>
        <w:numPr>
          <w:ilvl w:val="0"/>
          <w:numId w:val="13"/>
        </w:numPr>
        <w:spacing w:after="0"/>
        <w:ind w:left="0" w:firstLine="709"/>
        <w:jc w:val="both"/>
        <w:rPr>
          <w:rFonts w:ascii="Times New Roman" w:hAnsi="Times New Roman"/>
          <w:sz w:val="24"/>
          <w:szCs w:val="24"/>
          <w:lang w:val="uk-UA"/>
        </w:rPr>
      </w:pPr>
      <w:r>
        <w:rPr>
          <w:rFonts w:ascii="Times New Roman" w:hAnsi="Times New Roman"/>
          <w:sz w:val="24"/>
          <w:szCs w:val="24"/>
          <w:lang w:val="uk-UA"/>
        </w:rPr>
        <w:t>у</w:t>
      </w:r>
      <w:r w:rsidRPr="00FD0E04">
        <w:rPr>
          <w:rFonts w:ascii="Times New Roman" w:hAnsi="Times New Roman"/>
          <w:sz w:val="24"/>
          <w:szCs w:val="24"/>
          <w:lang w:val="uk-UA"/>
        </w:rPr>
        <w:t xml:space="preserve"> неврологічній реабілітації</w:t>
      </w:r>
      <w:r>
        <w:rPr>
          <w:rFonts w:ascii="Times New Roman" w:hAnsi="Times New Roman"/>
          <w:sz w:val="24"/>
          <w:szCs w:val="24"/>
          <w:lang w:val="uk-UA"/>
        </w:rPr>
        <w:t xml:space="preserve"> </w:t>
      </w:r>
      <w:r w:rsidRPr="00FD0E04">
        <w:rPr>
          <w:rFonts w:ascii="Times New Roman" w:hAnsi="Times New Roman"/>
          <w:sz w:val="24"/>
          <w:szCs w:val="24"/>
          <w:lang w:val="uk-UA"/>
        </w:rPr>
        <w:t xml:space="preserve">(інсульт, ДЦП) </w:t>
      </w:r>
      <w:r>
        <w:rPr>
          <w:rFonts w:ascii="Times New Roman" w:hAnsi="Times New Roman"/>
          <w:sz w:val="24"/>
          <w:szCs w:val="24"/>
          <w:lang w:val="uk-UA"/>
        </w:rPr>
        <w:t>–</w:t>
      </w:r>
      <w:r w:rsidRPr="00FD0E04">
        <w:rPr>
          <w:rFonts w:ascii="Times New Roman" w:hAnsi="Times New Roman"/>
          <w:sz w:val="24"/>
          <w:szCs w:val="24"/>
          <w:lang w:val="uk-UA"/>
        </w:rPr>
        <w:t xml:space="preserve"> довжина кінцівок впливає на біомеханіку ходьби</w:t>
      </w:r>
      <w:r w:rsidR="0021290D">
        <w:rPr>
          <w:rFonts w:ascii="Times New Roman" w:hAnsi="Times New Roman"/>
          <w:sz w:val="24"/>
          <w:szCs w:val="24"/>
          <w:lang w:val="uk-UA"/>
        </w:rPr>
        <w:t>;</w:t>
      </w:r>
    </w:p>
    <w:p w:rsidR="00FD0E04" w:rsidRPr="00FD0E04" w:rsidRDefault="00FD0E04" w:rsidP="005F7234">
      <w:pPr>
        <w:pStyle w:val="a3"/>
        <w:numPr>
          <w:ilvl w:val="0"/>
          <w:numId w:val="13"/>
        </w:numPr>
        <w:spacing w:after="0"/>
        <w:ind w:left="0" w:firstLine="709"/>
        <w:jc w:val="both"/>
        <w:rPr>
          <w:rFonts w:ascii="Times New Roman" w:hAnsi="Times New Roman"/>
          <w:sz w:val="24"/>
          <w:szCs w:val="24"/>
          <w:lang w:val="uk-UA"/>
        </w:rPr>
      </w:pPr>
      <w:r w:rsidRPr="00FD0E04">
        <w:rPr>
          <w:rFonts w:ascii="Times New Roman" w:hAnsi="Times New Roman"/>
          <w:sz w:val="24"/>
          <w:szCs w:val="24"/>
          <w:lang w:val="uk-UA"/>
        </w:rPr>
        <w:t xml:space="preserve"> у спортивній медицині – виявлення асиметрії довжини кінцівок важливо</w:t>
      </w:r>
      <w:r>
        <w:rPr>
          <w:rFonts w:ascii="Times New Roman" w:hAnsi="Times New Roman"/>
          <w:sz w:val="24"/>
          <w:szCs w:val="24"/>
          <w:lang w:val="uk-UA"/>
        </w:rPr>
        <w:t xml:space="preserve"> для профілактики травм</w:t>
      </w:r>
      <w:r w:rsidR="0021290D">
        <w:rPr>
          <w:rFonts w:ascii="Times New Roman" w:hAnsi="Times New Roman"/>
          <w:sz w:val="24"/>
          <w:szCs w:val="24"/>
          <w:lang w:val="uk-UA"/>
        </w:rPr>
        <w:t>.</w:t>
      </w:r>
    </w:p>
    <w:p w:rsidR="0019568F" w:rsidRPr="0019568F" w:rsidRDefault="0019568F" w:rsidP="005F7234">
      <w:pPr>
        <w:spacing w:line="276" w:lineRule="auto"/>
        <w:ind w:firstLine="708"/>
        <w:rPr>
          <w:sz w:val="24"/>
          <w:lang w:val="uk-UA"/>
        </w:rPr>
      </w:pPr>
    </w:p>
    <w:p w:rsidR="00DE6329" w:rsidRPr="00DE6329" w:rsidRDefault="00DE6329" w:rsidP="005F7234">
      <w:pPr>
        <w:spacing w:line="276" w:lineRule="auto"/>
        <w:ind w:firstLine="708"/>
        <w:rPr>
          <w:b/>
          <w:i/>
          <w:sz w:val="24"/>
          <w:lang w:val="uk-UA"/>
        </w:rPr>
      </w:pPr>
      <w:r w:rsidRPr="00DE6329">
        <w:rPr>
          <w:b/>
          <w:i/>
          <w:sz w:val="24"/>
          <w:lang w:val="uk-UA"/>
        </w:rPr>
        <w:t>Види вкорочень та подовжень кінцівок</w:t>
      </w:r>
    </w:p>
    <w:p w:rsidR="00DE6329" w:rsidRPr="0019568F" w:rsidRDefault="00DE6329" w:rsidP="005F7234">
      <w:pPr>
        <w:spacing w:line="276" w:lineRule="auto"/>
        <w:ind w:firstLine="708"/>
        <w:rPr>
          <w:sz w:val="24"/>
          <w:lang w:val="uk-UA"/>
        </w:rPr>
      </w:pPr>
      <w:r w:rsidRPr="0019568F">
        <w:rPr>
          <w:sz w:val="24"/>
          <w:lang w:val="uk-UA"/>
        </w:rPr>
        <w:t>При оцінці довжини кінцівок важливо розрізняти три типи змін, оскільки вони мають різні причини та, відповідно, різну тактику фізичної терапії.</w:t>
      </w:r>
    </w:p>
    <w:p w:rsidR="00DE6329" w:rsidRPr="00DE6329" w:rsidRDefault="00DE6329" w:rsidP="005F7234">
      <w:pPr>
        <w:spacing w:line="276" w:lineRule="auto"/>
        <w:ind w:firstLine="708"/>
        <w:rPr>
          <w:sz w:val="24"/>
          <w:lang w:val="uk-UA"/>
        </w:rPr>
      </w:pPr>
      <w:r w:rsidRPr="00DE6329">
        <w:rPr>
          <w:i/>
          <w:sz w:val="24"/>
          <w:lang w:val="uk-UA"/>
        </w:rPr>
        <w:t>1. Анатомічне (істинне) вкорочення або подовження</w:t>
      </w:r>
      <w:r w:rsidRPr="0019568F">
        <w:rPr>
          <w:sz w:val="24"/>
          <w:lang w:val="uk-UA"/>
        </w:rPr>
        <w:t>.</w:t>
      </w:r>
      <w:r w:rsidRPr="00DE6329">
        <w:t xml:space="preserve"> </w:t>
      </w:r>
      <w:r>
        <w:rPr>
          <w:sz w:val="24"/>
          <w:lang w:val="uk-UA"/>
        </w:rPr>
        <w:t>В</w:t>
      </w:r>
      <w:r w:rsidRPr="00DE6329">
        <w:rPr>
          <w:sz w:val="24"/>
          <w:lang w:val="uk-UA"/>
        </w:rPr>
        <w:t>иявляється при посегментному порівняльному вимірюв</w:t>
      </w:r>
      <w:r>
        <w:rPr>
          <w:sz w:val="24"/>
          <w:lang w:val="uk-UA"/>
        </w:rPr>
        <w:t>анні абсолютної довжини кісток.</w:t>
      </w:r>
      <w:r w:rsidRPr="00DE6329">
        <w:rPr>
          <w:sz w:val="24"/>
          <w:lang w:val="uk-UA"/>
        </w:rPr>
        <w:t xml:space="preserve"> </w:t>
      </w:r>
      <w:r w:rsidRPr="0019568F">
        <w:rPr>
          <w:sz w:val="24"/>
          <w:lang w:val="uk-UA"/>
        </w:rPr>
        <w:t xml:space="preserve">Різниця між симетричними сегментами </w:t>
      </w:r>
      <w:r>
        <w:rPr>
          <w:sz w:val="24"/>
          <w:lang w:val="uk-UA"/>
        </w:rPr>
        <w:t>/ або сума</w:t>
      </w:r>
      <w:r w:rsidR="0021290D">
        <w:rPr>
          <w:sz w:val="24"/>
          <w:lang w:val="uk-UA"/>
        </w:rPr>
        <w:t>ми</w:t>
      </w:r>
      <w:r>
        <w:rPr>
          <w:sz w:val="24"/>
          <w:lang w:val="uk-UA"/>
        </w:rPr>
        <w:t xml:space="preserve"> цих сегментів </w:t>
      </w:r>
      <w:r w:rsidRPr="0019568F">
        <w:rPr>
          <w:sz w:val="24"/>
          <w:lang w:val="uk-UA"/>
        </w:rPr>
        <w:t>становить величину анатомічного вкорочення.</w:t>
      </w:r>
      <w:r>
        <w:rPr>
          <w:sz w:val="24"/>
          <w:lang w:val="uk-UA"/>
        </w:rPr>
        <w:t xml:space="preserve"> </w:t>
      </w:r>
      <w:r w:rsidRPr="00DE6329">
        <w:rPr>
          <w:sz w:val="24"/>
          <w:lang w:val="uk-UA"/>
        </w:rPr>
        <w:t xml:space="preserve">В основі </w:t>
      </w:r>
      <w:r w:rsidRPr="00DE6329">
        <w:rPr>
          <w:sz w:val="24"/>
          <w:lang w:val="uk-UA"/>
        </w:rPr>
        <w:lastRenderedPageBreak/>
        <w:t xml:space="preserve">змін, що призводять до справжнього вкорочення, можуть лежати руйнування </w:t>
      </w:r>
      <w:proofErr w:type="spellStart"/>
      <w:r w:rsidRPr="00DE6329">
        <w:rPr>
          <w:sz w:val="24"/>
          <w:lang w:val="uk-UA"/>
        </w:rPr>
        <w:t>епіфізарної</w:t>
      </w:r>
      <w:proofErr w:type="spellEnd"/>
      <w:r w:rsidRPr="00DE6329">
        <w:rPr>
          <w:sz w:val="24"/>
          <w:lang w:val="uk-UA"/>
        </w:rPr>
        <w:t xml:space="preserve"> пластинки і пов'язана з цим затримка росту кінцівки в довжину, неправильно зрощені переломи зі зміщенням уламків по довжині тощо. Справжні подовження виникають при надмірному рості </w:t>
      </w:r>
      <w:proofErr w:type="spellStart"/>
      <w:r w:rsidRPr="00DE6329">
        <w:rPr>
          <w:sz w:val="24"/>
          <w:lang w:val="uk-UA"/>
        </w:rPr>
        <w:t>епіфізарної</w:t>
      </w:r>
      <w:proofErr w:type="spellEnd"/>
      <w:r w:rsidRPr="00DE6329">
        <w:rPr>
          <w:sz w:val="24"/>
          <w:lang w:val="uk-UA"/>
        </w:rPr>
        <w:t xml:space="preserve"> пластинки.</w:t>
      </w:r>
      <w:r w:rsidR="00A07ABA">
        <w:rPr>
          <w:sz w:val="24"/>
          <w:lang w:val="uk-UA"/>
        </w:rPr>
        <w:t xml:space="preserve"> </w:t>
      </w:r>
      <w:r w:rsidR="00A07ABA" w:rsidRPr="00A07ABA">
        <w:rPr>
          <w:sz w:val="24"/>
          <w:lang w:val="uk-UA"/>
        </w:rPr>
        <w:t>Тактика ФТ: компенсація (устілки, підбір взуття), направлення до ортопеда.</w:t>
      </w:r>
    </w:p>
    <w:p w:rsidR="00A62D43" w:rsidRPr="0019568F" w:rsidRDefault="00A62D43" w:rsidP="005F7234">
      <w:pPr>
        <w:spacing w:line="276" w:lineRule="auto"/>
        <w:rPr>
          <w:sz w:val="24"/>
          <w:lang w:val="uk-UA"/>
        </w:rPr>
      </w:pPr>
      <w:r w:rsidRPr="00A62D43">
        <w:rPr>
          <w:i/>
          <w:sz w:val="24"/>
          <w:lang w:val="uk-UA"/>
        </w:rPr>
        <w:t xml:space="preserve">2. </w:t>
      </w:r>
      <w:r w:rsidR="00162047" w:rsidRPr="00A62D43">
        <w:rPr>
          <w:i/>
          <w:sz w:val="24"/>
          <w:lang w:val="uk-UA"/>
        </w:rPr>
        <w:t>Відносне (дислокаційне) вкорочення</w:t>
      </w:r>
      <w:r w:rsidR="00162047" w:rsidRPr="00162047">
        <w:rPr>
          <w:sz w:val="24"/>
          <w:lang w:val="uk-UA"/>
        </w:rPr>
        <w:t xml:space="preserve"> кінцівки </w:t>
      </w:r>
      <w:r w:rsidR="00DE6329">
        <w:rPr>
          <w:sz w:val="24"/>
          <w:lang w:val="uk-UA"/>
        </w:rPr>
        <w:t xml:space="preserve">спостерігається </w:t>
      </w:r>
      <w:r w:rsidR="00DE6329" w:rsidRPr="0019568F">
        <w:rPr>
          <w:sz w:val="24"/>
          <w:lang w:val="uk-UA"/>
        </w:rPr>
        <w:t>внаслідок зміщення суглобових кінців (вивихи).</w:t>
      </w:r>
      <w:r w:rsidR="00DE6329" w:rsidRPr="00DE6329">
        <w:rPr>
          <w:sz w:val="24"/>
          <w:lang w:val="uk-UA"/>
        </w:rPr>
        <w:t xml:space="preserve"> </w:t>
      </w:r>
      <w:r w:rsidR="00DE6329" w:rsidRPr="00162047">
        <w:rPr>
          <w:sz w:val="24"/>
          <w:lang w:val="uk-UA"/>
        </w:rPr>
        <w:t>При порівняльному посегментному вимірюванні різниці в довжині відповідних кісток</w:t>
      </w:r>
      <w:r w:rsidR="00DE6329">
        <w:rPr>
          <w:sz w:val="24"/>
          <w:lang w:val="uk-UA"/>
        </w:rPr>
        <w:t xml:space="preserve"> </w:t>
      </w:r>
      <w:r w:rsidR="00DE6329" w:rsidRPr="00162047">
        <w:rPr>
          <w:sz w:val="24"/>
          <w:lang w:val="uk-UA"/>
        </w:rPr>
        <w:t>не виявляють.</w:t>
      </w:r>
      <w:r w:rsidR="00DE6329" w:rsidRPr="00DE6329">
        <w:rPr>
          <w:sz w:val="24"/>
          <w:lang w:val="uk-UA"/>
        </w:rPr>
        <w:t xml:space="preserve"> </w:t>
      </w:r>
      <w:r w:rsidR="00DE6329" w:rsidRPr="0019568F">
        <w:rPr>
          <w:sz w:val="24"/>
          <w:lang w:val="uk-UA"/>
        </w:rPr>
        <w:t>Анатомічна довжина збережена, але кінцівка візуально коротша.</w:t>
      </w:r>
      <w:r>
        <w:rPr>
          <w:sz w:val="24"/>
          <w:lang w:val="uk-UA"/>
        </w:rPr>
        <w:t xml:space="preserve"> </w:t>
      </w:r>
      <w:r w:rsidR="00162047" w:rsidRPr="00162047">
        <w:rPr>
          <w:sz w:val="24"/>
          <w:lang w:val="uk-UA"/>
        </w:rPr>
        <w:t xml:space="preserve">Приклад відносного </w:t>
      </w:r>
      <w:r>
        <w:rPr>
          <w:sz w:val="24"/>
          <w:lang w:val="uk-UA"/>
        </w:rPr>
        <w:t>в</w:t>
      </w:r>
      <w:r w:rsidR="00162047" w:rsidRPr="00162047">
        <w:rPr>
          <w:sz w:val="24"/>
          <w:lang w:val="uk-UA"/>
        </w:rPr>
        <w:t>корочення: вивих стегна, нога знаходиться у</w:t>
      </w:r>
      <w:r w:rsidR="00162047">
        <w:rPr>
          <w:sz w:val="24"/>
          <w:lang w:val="uk-UA"/>
        </w:rPr>
        <w:t xml:space="preserve"> </w:t>
      </w:r>
      <w:r w:rsidR="00162047" w:rsidRPr="00162047">
        <w:rPr>
          <w:sz w:val="24"/>
          <w:lang w:val="uk-UA"/>
        </w:rPr>
        <w:t xml:space="preserve">вимушеному, зігнутому і приведеному положенні, </w:t>
      </w:r>
      <w:r w:rsidRPr="0019568F">
        <w:rPr>
          <w:sz w:val="24"/>
          <w:lang w:val="uk-UA"/>
        </w:rPr>
        <w:t>що створює враження вкорочення, хоча довжина кіст</w:t>
      </w:r>
      <w:r>
        <w:rPr>
          <w:sz w:val="24"/>
          <w:lang w:val="uk-UA"/>
        </w:rPr>
        <w:t>ок кінцівки</w:t>
      </w:r>
      <w:r w:rsidRPr="0019568F">
        <w:rPr>
          <w:sz w:val="24"/>
          <w:lang w:val="uk-UA"/>
        </w:rPr>
        <w:t xml:space="preserve"> </w:t>
      </w:r>
      <w:r>
        <w:rPr>
          <w:sz w:val="24"/>
          <w:lang w:val="uk-UA"/>
        </w:rPr>
        <w:t>не відрізняється від іншої сторони</w:t>
      </w:r>
      <w:r w:rsidRPr="0019568F">
        <w:rPr>
          <w:sz w:val="24"/>
          <w:lang w:val="uk-UA"/>
        </w:rPr>
        <w:t>.</w:t>
      </w:r>
    </w:p>
    <w:p w:rsidR="00A62D43" w:rsidRPr="00A62D43" w:rsidRDefault="00A62D43" w:rsidP="005F7234">
      <w:pPr>
        <w:spacing w:line="276" w:lineRule="auto"/>
        <w:ind w:firstLine="708"/>
        <w:rPr>
          <w:sz w:val="24"/>
          <w:lang w:val="uk-UA"/>
        </w:rPr>
      </w:pPr>
      <w:r w:rsidRPr="00A62D43">
        <w:rPr>
          <w:i/>
          <w:sz w:val="24"/>
          <w:lang w:val="uk-UA"/>
        </w:rPr>
        <w:t>3. Функціональне (проекційне) вкорочення або подовження</w:t>
      </w:r>
      <w:r>
        <w:rPr>
          <w:i/>
          <w:sz w:val="24"/>
          <w:lang w:val="uk-UA"/>
        </w:rPr>
        <w:t xml:space="preserve"> </w:t>
      </w:r>
      <w:r w:rsidRPr="00A62D43">
        <w:rPr>
          <w:sz w:val="24"/>
          <w:lang w:val="uk-UA"/>
        </w:rPr>
        <w:t>спостерігається при наявності фіксованої патологічної установки в суглобах</w:t>
      </w:r>
      <w:r>
        <w:rPr>
          <w:sz w:val="24"/>
          <w:lang w:val="uk-UA"/>
        </w:rPr>
        <w:t xml:space="preserve"> або в хребті</w:t>
      </w:r>
      <w:r w:rsidRPr="00A62D43">
        <w:rPr>
          <w:sz w:val="24"/>
          <w:lang w:val="uk-UA"/>
        </w:rPr>
        <w:t>.</w:t>
      </w:r>
      <w:r w:rsidRPr="00A62D43">
        <w:t xml:space="preserve"> </w:t>
      </w:r>
      <w:r w:rsidRPr="00A62D43">
        <w:rPr>
          <w:sz w:val="24"/>
          <w:lang w:val="uk-UA"/>
        </w:rPr>
        <w:t>Вимірювання відносної довжини кінцівки показує вкорочення, але при по</w:t>
      </w:r>
      <w:r>
        <w:rPr>
          <w:sz w:val="24"/>
          <w:lang w:val="uk-UA"/>
        </w:rPr>
        <w:t xml:space="preserve"> </w:t>
      </w:r>
      <w:r w:rsidRPr="00A62D43">
        <w:rPr>
          <w:sz w:val="24"/>
          <w:lang w:val="uk-UA"/>
        </w:rPr>
        <w:t>сегментному вимірюванні (а</w:t>
      </w:r>
      <w:r>
        <w:rPr>
          <w:sz w:val="24"/>
          <w:lang w:val="uk-UA"/>
        </w:rPr>
        <w:t>бсолютна</w:t>
      </w:r>
      <w:r w:rsidRPr="00A62D43">
        <w:rPr>
          <w:sz w:val="24"/>
          <w:lang w:val="uk-UA"/>
        </w:rPr>
        <w:t xml:space="preserve"> довжина) змін немає.</w:t>
      </w:r>
      <w:r>
        <w:rPr>
          <w:sz w:val="24"/>
          <w:lang w:val="uk-UA"/>
        </w:rPr>
        <w:t xml:space="preserve"> Приклади функціонального вкорочення/подовження:</w:t>
      </w:r>
    </w:p>
    <w:p w:rsidR="00A62D43" w:rsidRPr="00A62D43" w:rsidRDefault="00A62D43" w:rsidP="005F7234">
      <w:pPr>
        <w:pStyle w:val="a3"/>
        <w:numPr>
          <w:ilvl w:val="0"/>
          <w:numId w:val="13"/>
        </w:numPr>
        <w:spacing w:after="0"/>
        <w:ind w:left="0" w:firstLine="709"/>
        <w:jc w:val="both"/>
        <w:rPr>
          <w:rFonts w:ascii="Times New Roman" w:hAnsi="Times New Roman"/>
          <w:sz w:val="24"/>
          <w:szCs w:val="24"/>
          <w:lang w:val="uk-UA"/>
        </w:rPr>
      </w:pPr>
      <w:r w:rsidRPr="00A62D43">
        <w:rPr>
          <w:rFonts w:ascii="Times New Roman" w:hAnsi="Times New Roman"/>
          <w:sz w:val="24"/>
          <w:szCs w:val="24"/>
          <w:lang w:val="uk-UA"/>
        </w:rPr>
        <w:t>анкілоз колінного суглоба в зігнутому положенні → функціональне вкорочення;</w:t>
      </w:r>
    </w:p>
    <w:p w:rsidR="00A62D43" w:rsidRPr="00A62D43" w:rsidRDefault="00A62D43" w:rsidP="005F7234">
      <w:pPr>
        <w:pStyle w:val="a3"/>
        <w:numPr>
          <w:ilvl w:val="0"/>
          <w:numId w:val="13"/>
        </w:numPr>
        <w:spacing w:after="0"/>
        <w:ind w:left="0" w:firstLine="709"/>
        <w:jc w:val="both"/>
        <w:rPr>
          <w:rFonts w:ascii="Times New Roman" w:hAnsi="Times New Roman"/>
          <w:sz w:val="24"/>
          <w:szCs w:val="24"/>
          <w:lang w:val="uk-UA"/>
        </w:rPr>
      </w:pPr>
      <w:r w:rsidRPr="00A62D43">
        <w:rPr>
          <w:rFonts w:ascii="Times New Roman" w:hAnsi="Times New Roman"/>
          <w:sz w:val="24"/>
          <w:szCs w:val="24"/>
          <w:lang w:val="uk-UA"/>
        </w:rPr>
        <w:t>анкілоз гомілковостопного суглоба в положенні "кінської стопи" → функціональне подовження;</w:t>
      </w:r>
    </w:p>
    <w:p w:rsidR="00162047" w:rsidRPr="00A62D43" w:rsidRDefault="00A62D43" w:rsidP="005F7234">
      <w:pPr>
        <w:pStyle w:val="a3"/>
        <w:numPr>
          <w:ilvl w:val="0"/>
          <w:numId w:val="13"/>
        </w:numPr>
        <w:spacing w:after="0"/>
        <w:ind w:left="0" w:firstLine="709"/>
        <w:jc w:val="both"/>
        <w:rPr>
          <w:rFonts w:ascii="Times New Roman" w:hAnsi="Times New Roman"/>
          <w:sz w:val="24"/>
          <w:szCs w:val="24"/>
          <w:lang w:val="uk-UA"/>
        </w:rPr>
      </w:pPr>
      <w:r w:rsidRPr="00A62D43">
        <w:rPr>
          <w:rFonts w:ascii="Times New Roman" w:hAnsi="Times New Roman"/>
          <w:sz w:val="24"/>
          <w:szCs w:val="24"/>
          <w:lang w:val="uk-UA"/>
        </w:rPr>
        <w:t>сколіоз поперекового відділу з перекосом тазу → функціональне вкорочення.</w:t>
      </w:r>
    </w:p>
    <w:p w:rsidR="0019568F" w:rsidRPr="0019568F" w:rsidRDefault="00A62D43" w:rsidP="005F7234">
      <w:pPr>
        <w:spacing w:line="276" w:lineRule="auto"/>
        <w:ind w:firstLine="708"/>
        <w:rPr>
          <w:sz w:val="24"/>
          <w:lang w:val="uk-UA"/>
        </w:rPr>
      </w:pPr>
      <w:r>
        <w:rPr>
          <w:sz w:val="24"/>
          <w:lang w:val="uk-UA"/>
        </w:rPr>
        <w:t xml:space="preserve"> Виявлення та діагностика типу асиметрії дозволяє </w:t>
      </w:r>
      <w:r w:rsidR="0019568F" w:rsidRPr="0019568F">
        <w:rPr>
          <w:sz w:val="24"/>
          <w:lang w:val="uk-UA"/>
        </w:rPr>
        <w:t xml:space="preserve">обрати правильну стратегію втручання </w:t>
      </w:r>
      <w:r>
        <w:rPr>
          <w:sz w:val="24"/>
          <w:lang w:val="uk-UA"/>
        </w:rPr>
        <w:t xml:space="preserve">та </w:t>
      </w:r>
      <w:r w:rsidR="0019568F" w:rsidRPr="0019568F">
        <w:rPr>
          <w:sz w:val="24"/>
          <w:lang w:val="uk-UA"/>
        </w:rPr>
        <w:t>пр</w:t>
      </w:r>
      <w:r>
        <w:rPr>
          <w:sz w:val="24"/>
          <w:lang w:val="uk-UA"/>
        </w:rPr>
        <w:t>огнозувати ефективність терапії.</w:t>
      </w:r>
    </w:p>
    <w:p w:rsidR="00A62D43" w:rsidRDefault="00A62D43" w:rsidP="005F7234">
      <w:pPr>
        <w:spacing w:line="276" w:lineRule="auto"/>
        <w:ind w:firstLine="708"/>
        <w:rPr>
          <w:b/>
          <w:i/>
          <w:sz w:val="24"/>
          <w:lang w:val="uk-UA"/>
        </w:rPr>
      </w:pPr>
    </w:p>
    <w:p w:rsidR="00FD0E04" w:rsidRPr="00FD0E04" w:rsidRDefault="00FD0E04" w:rsidP="005F7234">
      <w:pPr>
        <w:spacing w:line="276" w:lineRule="auto"/>
        <w:ind w:firstLine="708"/>
        <w:rPr>
          <w:b/>
          <w:i/>
          <w:sz w:val="24"/>
          <w:lang w:val="uk-UA"/>
        </w:rPr>
      </w:pPr>
      <w:r w:rsidRPr="00FD0E04">
        <w:rPr>
          <w:b/>
          <w:i/>
          <w:sz w:val="24"/>
          <w:lang w:val="uk-UA"/>
        </w:rPr>
        <w:t>Точність вимірювань</w:t>
      </w:r>
    </w:p>
    <w:p w:rsidR="00FD0E04" w:rsidRDefault="00FD0E04" w:rsidP="005F7234">
      <w:pPr>
        <w:spacing w:line="276" w:lineRule="auto"/>
        <w:ind w:firstLine="708"/>
        <w:rPr>
          <w:sz w:val="24"/>
          <w:lang w:val="uk-UA"/>
        </w:rPr>
      </w:pPr>
      <w:r w:rsidRPr="00FD0E04">
        <w:rPr>
          <w:sz w:val="24"/>
          <w:lang w:val="uk-UA"/>
        </w:rPr>
        <w:t>Сучасні дослідження показують, що навіть при ретельному виконанні ручні вимірювання сантиметровою стрічкою мають певну похибку</w:t>
      </w:r>
      <w:r>
        <w:rPr>
          <w:sz w:val="24"/>
          <w:lang w:val="uk-UA"/>
        </w:rPr>
        <w:t xml:space="preserve">. </w:t>
      </w:r>
      <w:r w:rsidRPr="00FD0E04">
        <w:rPr>
          <w:sz w:val="24"/>
          <w:lang w:val="uk-UA"/>
        </w:rPr>
        <w:t>Середня похибка становить близько 3</w:t>
      </w:r>
      <w:r>
        <w:rPr>
          <w:sz w:val="24"/>
          <w:lang w:val="uk-UA"/>
        </w:rPr>
        <w:t>,</w:t>
      </w:r>
      <w:r w:rsidRPr="00FD0E04">
        <w:rPr>
          <w:sz w:val="24"/>
          <w:lang w:val="uk-UA"/>
        </w:rPr>
        <w:t>5 см</w:t>
      </w:r>
      <w:r>
        <w:rPr>
          <w:sz w:val="24"/>
          <w:lang w:val="uk-UA"/>
        </w:rPr>
        <w:t xml:space="preserve">. </w:t>
      </w:r>
      <w:r w:rsidRPr="00FD0E04">
        <w:rPr>
          <w:sz w:val="24"/>
          <w:lang w:val="uk-UA"/>
        </w:rPr>
        <w:t xml:space="preserve">Найбільшу складність становить вимірювання довжини стегна (відстань від вертлюга до колінного суглоба) </w:t>
      </w:r>
      <w:r>
        <w:rPr>
          <w:sz w:val="24"/>
          <w:lang w:val="uk-UA"/>
        </w:rPr>
        <w:t>–</w:t>
      </w:r>
      <w:r w:rsidRPr="00FD0E04">
        <w:rPr>
          <w:sz w:val="24"/>
          <w:lang w:val="uk-UA"/>
        </w:rPr>
        <w:t xml:space="preserve"> похибка може сягати 7–13 см</w:t>
      </w:r>
      <w:r>
        <w:rPr>
          <w:sz w:val="24"/>
          <w:lang w:val="uk-UA"/>
        </w:rPr>
        <w:t xml:space="preserve">. Це </w:t>
      </w:r>
      <w:r w:rsidRPr="00FD0E04">
        <w:rPr>
          <w:sz w:val="24"/>
          <w:lang w:val="uk-UA"/>
        </w:rPr>
        <w:t xml:space="preserve">означає, що ручні повторні вимірювання </w:t>
      </w:r>
      <w:r>
        <w:rPr>
          <w:sz w:val="24"/>
          <w:lang w:val="uk-UA"/>
        </w:rPr>
        <w:t>варто п</w:t>
      </w:r>
      <w:r w:rsidRPr="00FD0E04">
        <w:rPr>
          <w:sz w:val="24"/>
          <w:lang w:val="uk-UA"/>
        </w:rPr>
        <w:t>роводити тому самому досліднику</w:t>
      </w:r>
      <w:r>
        <w:rPr>
          <w:sz w:val="24"/>
          <w:lang w:val="uk-UA"/>
        </w:rPr>
        <w:t>, т</w:t>
      </w:r>
      <w:r w:rsidRPr="00FD0E04">
        <w:rPr>
          <w:sz w:val="24"/>
          <w:lang w:val="uk-UA"/>
        </w:rPr>
        <w:t>ренувати пальпацію складних точок</w:t>
      </w:r>
      <w:r>
        <w:rPr>
          <w:sz w:val="24"/>
          <w:lang w:val="uk-UA"/>
        </w:rPr>
        <w:t>, інтерпретувати невеликі зміни менше 1 см</w:t>
      </w:r>
      <w:r w:rsidRPr="00FD0E04">
        <w:rPr>
          <w:sz w:val="24"/>
          <w:lang w:val="uk-UA"/>
        </w:rPr>
        <w:t xml:space="preserve"> з обережністю</w:t>
      </w:r>
      <w:r>
        <w:rPr>
          <w:sz w:val="24"/>
          <w:lang w:val="uk-UA"/>
        </w:rPr>
        <w:t>.</w:t>
      </w:r>
    </w:p>
    <w:p w:rsidR="00FD0E04" w:rsidRPr="00FD0E04" w:rsidRDefault="00FD0E04" w:rsidP="005F7234">
      <w:pPr>
        <w:spacing w:line="276" w:lineRule="auto"/>
        <w:ind w:firstLine="708"/>
        <w:rPr>
          <w:sz w:val="24"/>
          <w:lang w:val="uk-UA"/>
        </w:rPr>
      </w:pPr>
      <w:r w:rsidRPr="00FD0E04">
        <w:rPr>
          <w:sz w:val="24"/>
          <w:lang w:val="uk-UA"/>
        </w:rPr>
        <w:t>Невелика асиметрія довжини кінцівок до 5</w:t>
      </w:r>
      <w:r>
        <w:rPr>
          <w:sz w:val="24"/>
          <w:lang w:val="uk-UA"/>
        </w:rPr>
        <w:t xml:space="preserve"> % різниці</w:t>
      </w:r>
      <w:r w:rsidRPr="00FD0E04">
        <w:rPr>
          <w:sz w:val="24"/>
          <w:lang w:val="uk-UA"/>
        </w:rPr>
        <w:t xml:space="preserve"> може бути варіантом норми, особливо у спортсменів з ас</w:t>
      </w:r>
      <w:r>
        <w:rPr>
          <w:sz w:val="24"/>
          <w:lang w:val="uk-UA"/>
        </w:rPr>
        <w:t>иметричним навантаженням. Однак а</w:t>
      </w:r>
      <w:r w:rsidRPr="00FD0E04">
        <w:rPr>
          <w:sz w:val="24"/>
          <w:lang w:val="uk-UA"/>
        </w:rPr>
        <w:t>симетрія &gt;5% п</w:t>
      </w:r>
      <w:r>
        <w:rPr>
          <w:sz w:val="24"/>
          <w:lang w:val="uk-UA"/>
        </w:rPr>
        <w:t xml:space="preserve">отребує аналізу причин. </w:t>
      </w:r>
      <w:r w:rsidRPr="00FD0E04">
        <w:rPr>
          <w:sz w:val="24"/>
          <w:lang w:val="uk-UA"/>
        </w:rPr>
        <w:t>Навіть незначна асиметрія у поєднанні зі скаргами є показанням для втручання</w:t>
      </w:r>
      <w:r>
        <w:rPr>
          <w:sz w:val="24"/>
          <w:lang w:val="uk-UA"/>
        </w:rPr>
        <w:t>.</w:t>
      </w:r>
    </w:p>
    <w:p w:rsidR="00FD0E04" w:rsidRDefault="00FD0E04" w:rsidP="005F7234">
      <w:pPr>
        <w:spacing w:line="276" w:lineRule="auto"/>
        <w:ind w:firstLine="708"/>
        <w:rPr>
          <w:b/>
          <w:i/>
          <w:sz w:val="24"/>
          <w:lang w:val="uk-UA"/>
        </w:rPr>
      </w:pPr>
    </w:p>
    <w:p w:rsidR="00256D36" w:rsidRPr="00256D36" w:rsidRDefault="0017563F" w:rsidP="00256D36">
      <w:pPr>
        <w:spacing w:line="276" w:lineRule="auto"/>
        <w:ind w:firstLine="708"/>
        <w:rPr>
          <w:sz w:val="24"/>
          <w:lang w:val="uk-UA"/>
        </w:rPr>
      </w:pPr>
      <w:r>
        <w:rPr>
          <w:b/>
          <w:i/>
          <w:sz w:val="24"/>
          <w:lang w:val="uk-UA"/>
        </w:rPr>
        <w:t xml:space="preserve">4. </w:t>
      </w:r>
      <w:r w:rsidR="003E5BEB" w:rsidRPr="003E5BEB">
        <w:rPr>
          <w:b/>
          <w:i/>
          <w:sz w:val="24"/>
          <w:lang w:val="uk-UA"/>
        </w:rPr>
        <w:t>Поперечні розміри тіла</w:t>
      </w:r>
      <w:r w:rsidR="003E5BEB" w:rsidRPr="003E5BEB">
        <w:rPr>
          <w:i/>
          <w:sz w:val="24"/>
          <w:lang w:val="uk-UA"/>
        </w:rPr>
        <w:t xml:space="preserve"> </w:t>
      </w:r>
      <w:r w:rsidR="00631669" w:rsidRPr="00631669">
        <w:rPr>
          <w:sz w:val="24"/>
          <w:lang w:val="uk-UA"/>
        </w:rPr>
        <w:t xml:space="preserve">вимірюють як відстань між симетричними антропометричними точками в горизонтальній площині. Вимірювання проводять </w:t>
      </w:r>
      <w:proofErr w:type="spellStart"/>
      <w:r w:rsidR="00631669" w:rsidRPr="00631669">
        <w:rPr>
          <w:sz w:val="24"/>
          <w:lang w:val="uk-UA"/>
        </w:rPr>
        <w:t>товстотним</w:t>
      </w:r>
      <w:proofErr w:type="spellEnd"/>
      <w:r w:rsidR="00631669" w:rsidRPr="00631669">
        <w:rPr>
          <w:sz w:val="24"/>
          <w:lang w:val="uk-UA"/>
        </w:rPr>
        <w:t xml:space="preserve"> циркулем</w:t>
      </w:r>
      <w:r w:rsidR="00631669">
        <w:rPr>
          <w:sz w:val="24"/>
          <w:lang w:val="uk-UA"/>
        </w:rPr>
        <w:t>.</w:t>
      </w:r>
      <w:r w:rsidR="00256D36">
        <w:rPr>
          <w:lang w:val="uk-UA"/>
        </w:rPr>
        <w:t xml:space="preserve"> </w:t>
      </w:r>
      <w:r w:rsidR="00256D36" w:rsidRPr="00256D36">
        <w:rPr>
          <w:sz w:val="24"/>
          <w:lang w:val="uk-UA"/>
        </w:rPr>
        <w:t xml:space="preserve">У сучасній клінічній практиці фізичного терапевта поперечні розміри використовуються обмежено. </w:t>
      </w:r>
      <w:r w:rsidR="00256D36">
        <w:rPr>
          <w:sz w:val="24"/>
          <w:lang w:val="uk-UA"/>
        </w:rPr>
        <w:t>До</w:t>
      </w:r>
      <w:r w:rsidR="00256D36" w:rsidRPr="00256D36">
        <w:rPr>
          <w:sz w:val="24"/>
          <w:lang w:val="uk-UA"/>
        </w:rPr>
        <w:t xml:space="preserve"> класичн</w:t>
      </w:r>
      <w:r w:rsidR="00256D36">
        <w:rPr>
          <w:sz w:val="24"/>
          <w:lang w:val="uk-UA"/>
        </w:rPr>
        <w:t>их</w:t>
      </w:r>
      <w:r w:rsidR="00256D36" w:rsidRPr="00256D36">
        <w:rPr>
          <w:sz w:val="24"/>
          <w:lang w:val="uk-UA"/>
        </w:rPr>
        <w:t xml:space="preserve"> антропометричн</w:t>
      </w:r>
      <w:r w:rsidR="00256D36">
        <w:rPr>
          <w:sz w:val="24"/>
          <w:lang w:val="uk-UA"/>
        </w:rPr>
        <w:t>их поперечних</w:t>
      </w:r>
      <w:r w:rsidR="00256D36" w:rsidRPr="00256D36">
        <w:rPr>
          <w:sz w:val="24"/>
          <w:lang w:val="uk-UA"/>
        </w:rPr>
        <w:t xml:space="preserve"> показник</w:t>
      </w:r>
      <w:r w:rsidR="00256D36">
        <w:rPr>
          <w:sz w:val="24"/>
          <w:lang w:val="uk-UA"/>
        </w:rPr>
        <w:t>ів належать:</w:t>
      </w:r>
    </w:p>
    <w:p w:rsidR="00256D36" w:rsidRPr="00256D36" w:rsidRDefault="00256D36" w:rsidP="00256D36">
      <w:pPr>
        <w:spacing w:line="276" w:lineRule="auto"/>
        <w:ind w:firstLine="708"/>
        <w:rPr>
          <w:sz w:val="24"/>
          <w:lang w:val="uk-UA"/>
        </w:rPr>
      </w:pPr>
      <w:r>
        <w:rPr>
          <w:sz w:val="24"/>
          <w:lang w:val="uk-UA"/>
        </w:rPr>
        <w:t>1. Ш</w:t>
      </w:r>
      <w:r w:rsidRPr="003E5BEB">
        <w:rPr>
          <w:sz w:val="24"/>
          <w:lang w:val="uk-UA"/>
        </w:rPr>
        <w:t>ирина плечей – відстань між правою і лі</w:t>
      </w:r>
      <w:r>
        <w:rPr>
          <w:sz w:val="24"/>
          <w:lang w:val="uk-UA"/>
        </w:rPr>
        <w:t xml:space="preserve">вою акроміальними точками; </w:t>
      </w:r>
      <w:r w:rsidRPr="00631669">
        <w:rPr>
          <w:sz w:val="24"/>
          <w:lang w:val="uk-UA"/>
        </w:rPr>
        <w:t>харак</w:t>
      </w:r>
      <w:r>
        <w:rPr>
          <w:sz w:val="24"/>
          <w:lang w:val="uk-UA"/>
        </w:rPr>
        <w:t xml:space="preserve">теризує ширину плечового пояса. </w:t>
      </w:r>
      <w:r w:rsidRPr="00256D36">
        <w:rPr>
          <w:sz w:val="24"/>
          <w:lang w:val="uk-UA"/>
        </w:rPr>
        <w:t>Цей показник є класичним для спортивної медицини (відбір у види спорту) та ергономіки, але не використовується для оцінки пацієнта в реабілітації. Ширина плечей не змінюється в процесі терапії і не є діагностичним маркером.</w:t>
      </w:r>
    </w:p>
    <w:p w:rsidR="00256D36" w:rsidRDefault="00256D36" w:rsidP="00256D36">
      <w:pPr>
        <w:spacing w:line="276" w:lineRule="auto"/>
        <w:ind w:firstLine="708"/>
        <w:rPr>
          <w:sz w:val="24"/>
          <w:lang w:val="uk-UA"/>
        </w:rPr>
      </w:pPr>
      <w:r w:rsidRPr="00256D36">
        <w:rPr>
          <w:sz w:val="24"/>
          <w:lang w:val="uk-UA"/>
        </w:rPr>
        <w:t>2.</w:t>
      </w:r>
      <w:r>
        <w:rPr>
          <w:sz w:val="24"/>
          <w:lang w:val="uk-UA"/>
        </w:rPr>
        <w:t xml:space="preserve"> </w:t>
      </w:r>
      <w:r w:rsidRPr="00631669">
        <w:rPr>
          <w:sz w:val="24"/>
          <w:lang w:val="uk-UA"/>
        </w:rPr>
        <w:t xml:space="preserve">Поперечний діаметр грудної клітки </w:t>
      </w:r>
      <w:r>
        <w:rPr>
          <w:sz w:val="24"/>
          <w:lang w:val="uk-UA"/>
        </w:rPr>
        <w:t>–</w:t>
      </w:r>
      <w:r w:rsidRPr="00631669">
        <w:rPr>
          <w:sz w:val="24"/>
          <w:lang w:val="uk-UA"/>
        </w:rPr>
        <w:t xml:space="preserve"> відстань між найбільш виступаючими точками бічних поверхонь грудної клітки на рів</w:t>
      </w:r>
      <w:r>
        <w:rPr>
          <w:sz w:val="24"/>
          <w:lang w:val="uk-UA"/>
        </w:rPr>
        <w:t>ні верхнього краю IV пари ребер</w:t>
      </w:r>
      <w:r w:rsidRPr="00631669">
        <w:rPr>
          <w:sz w:val="24"/>
          <w:lang w:val="uk-UA"/>
        </w:rPr>
        <w:t>. Відображає ширину грудної клітки.</w:t>
      </w:r>
      <w:r>
        <w:rPr>
          <w:sz w:val="24"/>
          <w:lang w:val="uk-UA"/>
        </w:rPr>
        <w:t xml:space="preserve"> </w:t>
      </w:r>
      <w:r w:rsidRPr="00256D36">
        <w:rPr>
          <w:sz w:val="24"/>
          <w:lang w:val="uk-UA"/>
        </w:rPr>
        <w:t xml:space="preserve">Показник може мати значення при оцінці типу статури або при виражених </w:t>
      </w:r>
      <w:r w:rsidRPr="00256D36">
        <w:rPr>
          <w:sz w:val="24"/>
          <w:lang w:val="uk-UA"/>
        </w:rPr>
        <w:lastRenderedPageBreak/>
        <w:t>деформаціях грудної клітки. Однак у щоденній практиці частіше використовують окружність грудної клітки та екскурсію, які дають більше інформації про функцію дихання.</w:t>
      </w:r>
    </w:p>
    <w:p w:rsidR="00256D36" w:rsidRPr="00631669" w:rsidRDefault="00256D36" w:rsidP="00256D36">
      <w:pPr>
        <w:spacing w:line="276" w:lineRule="auto"/>
        <w:ind w:firstLine="708"/>
        <w:rPr>
          <w:sz w:val="24"/>
          <w:lang w:val="uk-UA"/>
        </w:rPr>
      </w:pPr>
      <w:r>
        <w:rPr>
          <w:sz w:val="24"/>
          <w:lang w:val="uk-UA"/>
        </w:rPr>
        <w:t xml:space="preserve">3. </w:t>
      </w:r>
      <w:r w:rsidRPr="00631669">
        <w:rPr>
          <w:sz w:val="24"/>
          <w:lang w:val="uk-UA"/>
        </w:rPr>
        <w:t xml:space="preserve">Ширина таза </w:t>
      </w:r>
      <w:r>
        <w:rPr>
          <w:sz w:val="24"/>
          <w:lang w:val="uk-UA"/>
        </w:rPr>
        <w:t xml:space="preserve">– </w:t>
      </w:r>
      <w:r w:rsidRPr="00631669">
        <w:rPr>
          <w:sz w:val="24"/>
          <w:lang w:val="uk-UA"/>
        </w:rPr>
        <w:t xml:space="preserve">відстань між найбільш виступаючими точками гребенів клубових кісток. </w:t>
      </w:r>
      <w:r w:rsidRPr="00256D36">
        <w:rPr>
          <w:sz w:val="24"/>
          <w:lang w:val="uk-UA"/>
        </w:rPr>
        <w:t>Характеризує ширину таза.</w:t>
      </w:r>
      <w:r>
        <w:rPr>
          <w:sz w:val="24"/>
          <w:lang w:val="uk-UA"/>
        </w:rPr>
        <w:t xml:space="preserve"> </w:t>
      </w:r>
      <w:r w:rsidRPr="00631669">
        <w:rPr>
          <w:sz w:val="24"/>
          <w:lang w:val="uk-UA"/>
        </w:rPr>
        <w:t xml:space="preserve">Орієнтовні норми: у дорослих жінок </w:t>
      </w:r>
      <w:r>
        <w:rPr>
          <w:sz w:val="24"/>
          <w:lang w:val="uk-UA"/>
        </w:rPr>
        <w:t>–</w:t>
      </w:r>
      <w:r w:rsidRPr="00631669">
        <w:rPr>
          <w:sz w:val="24"/>
          <w:lang w:val="uk-UA"/>
        </w:rPr>
        <w:t xml:space="preserve"> 28-29 см, у чоловіків дещо менші значення через </w:t>
      </w:r>
      <w:r>
        <w:rPr>
          <w:sz w:val="24"/>
          <w:lang w:val="uk-UA"/>
        </w:rPr>
        <w:t>статеві відмінності будови таза</w:t>
      </w:r>
      <w:r w:rsidRPr="00631669">
        <w:rPr>
          <w:sz w:val="24"/>
          <w:lang w:val="uk-UA"/>
        </w:rPr>
        <w:t xml:space="preserve">. </w:t>
      </w:r>
      <w:r>
        <w:rPr>
          <w:sz w:val="24"/>
          <w:lang w:val="uk-UA"/>
        </w:rPr>
        <w:t>П</w:t>
      </w:r>
      <w:r w:rsidRPr="00631669">
        <w:rPr>
          <w:sz w:val="24"/>
          <w:lang w:val="uk-UA"/>
        </w:rPr>
        <w:t>оказник</w:t>
      </w:r>
      <w:r>
        <w:rPr>
          <w:sz w:val="24"/>
          <w:lang w:val="uk-UA"/>
        </w:rPr>
        <w:t xml:space="preserve"> враховується при</w:t>
      </w:r>
      <w:r w:rsidRPr="00631669">
        <w:rPr>
          <w:sz w:val="24"/>
          <w:lang w:val="uk-UA"/>
        </w:rPr>
        <w:t xml:space="preserve"> оцін</w:t>
      </w:r>
      <w:r>
        <w:rPr>
          <w:sz w:val="24"/>
          <w:lang w:val="uk-UA"/>
        </w:rPr>
        <w:t>ці</w:t>
      </w:r>
      <w:r w:rsidRPr="00631669">
        <w:rPr>
          <w:sz w:val="24"/>
          <w:lang w:val="uk-UA"/>
        </w:rPr>
        <w:t xml:space="preserve"> пропорцій тіла та типу статури</w:t>
      </w:r>
      <w:r>
        <w:rPr>
          <w:sz w:val="24"/>
          <w:lang w:val="uk-UA"/>
        </w:rPr>
        <w:t>, у</w:t>
      </w:r>
      <w:r w:rsidRPr="00631669">
        <w:rPr>
          <w:sz w:val="24"/>
          <w:lang w:val="uk-UA"/>
        </w:rPr>
        <w:t xml:space="preserve"> спортсменів ширина таза впливає на біомеханіку бігу</w:t>
      </w:r>
      <w:r>
        <w:rPr>
          <w:sz w:val="24"/>
          <w:lang w:val="uk-UA"/>
        </w:rPr>
        <w:t xml:space="preserve">.  </w:t>
      </w:r>
    </w:p>
    <w:p w:rsidR="0017563F" w:rsidRPr="00256D36" w:rsidRDefault="0017563F" w:rsidP="00256D36">
      <w:pPr>
        <w:spacing w:line="276" w:lineRule="auto"/>
        <w:ind w:firstLine="0"/>
        <w:rPr>
          <w:sz w:val="24"/>
          <w:lang w:val="uk-UA"/>
        </w:rPr>
      </w:pPr>
    </w:p>
    <w:p w:rsidR="00063873" w:rsidRPr="00955936" w:rsidRDefault="0017563F" w:rsidP="005F7234">
      <w:pPr>
        <w:spacing w:line="276" w:lineRule="auto"/>
        <w:ind w:firstLine="708"/>
        <w:rPr>
          <w:b/>
          <w:i/>
          <w:sz w:val="24"/>
          <w:lang w:val="uk-UA"/>
        </w:rPr>
      </w:pPr>
      <w:r>
        <w:rPr>
          <w:b/>
          <w:i/>
          <w:sz w:val="24"/>
          <w:lang w:val="uk-UA"/>
        </w:rPr>
        <w:t xml:space="preserve">5. </w:t>
      </w:r>
      <w:r w:rsidR="00445146" w:rsidRPr="00955936">
        <w:rPr>
          <w:b/>
          <w:i/>
          <w:sz w:val="24"/>
          <w:lang w:val="uk-UA"/>
        </w:rPr>
        <w:t>О</w:t>
      </w:r>
      <w:r w:rsidR="00063873" w:rsidRPr="00955936">
        <w:rPr>
          <w:b/>
          <w:i/>
          <w:sz w:val="24"/>
          <w:lang w:val="uk-UA"/>
        </w:rPr>
        <w:t>хватні розміри тіла (вимірюються сантиметровою стрічкою):</w:t>
      </w:r>
    </w:p>
    <w:p w:rsidR="00631669" w:rsidRDefault="00063873" w:rsidP="005F7234">
      <w:pPr>
        <w:pStyle w:val="a3"/>
        <w:numPr>
          <w:ilvl w:val="0"/>
          <w:numId w:val="14"/>
        </w:numPr>
        <w:spacing w:after="0"/>
        <w:ind w:left="0" w:firstLine="709"/>
        <w:jc w:val="both"/>
        <w:rPr>
          <w:rFonts w:ascii="Times New Roman" w:hAnsi="Times New Roman"/>
          <w:sz w:val="24"/>
          <w:lang w:val="uk-UA"/>
        </w:rPr>
      </w:pPr>
      <w:r w:rsidRPr="00955936">
        <w:rPr>
          <w:rFonts w:ascii="Times New Roman" w:hAnsi="Times New Roman"/>
          <w:sz w:val="24"/>
          <w:lang w:val="uk-UA"/>
        </w:rPr>
        <w:t xml:space="preserve">окружність голови – стрічку накладають на найбільш виступаючі </w:t>
      </w:r>
      <w:r w:rsidR="00631669" w:rsidRPr="00955936">
        <w:rPr>
          <w:rFonts w:ascii="Times New Roman" w:hAnsi="Times New Roman"/>
          <w:sz w:val="24"/>
          <w:lang w:val="uk-UA"/>
        </w:rPr>
        <w:t>ділянки лобових горбів спереду, над вушними раковинами, та на потиличний горб (найбільш виступаюча точка потилиці). Вимірювання окружності голови є обов'язковим компонентом антропометричного скринінгу в педіатрії.</w:t>
      </w:r>
      <w:r w:rsidR="00955936" w:rsidRPr="00955936">
        <w:rPr>
          <w:rFonts w:ascii="Times New Roman" w:hAnsi="Times New Roman"/>
          <w:sz w:val="24"/>
          <w:lang w:val="uk-UA"/>
        </w:rPr>
        <w:t xml:space="preserve"> У дітей окружність голови є показником росту та розвитку головного мозку. Оцінка проводиться за </w:t>
      </w:r>
      <w:proofErr w:type="spellStart"/>
      <w:r w:rsidR="00955936" w:rsidRPr="00955936">
        <w:rPr>
          <w:rFonts w:ascii="Times New Roman" w:hAnsi="Times New Roman"/>
          <w:sz w:val="24"/>
          <w:lang w:val="uk-UA"/>
        </w:rPr>
        <w:t>центильними</w:t>
      </w:r>
      <w:proofErr w:type="spellEnd"/>
      <w:r w:rsidR="00955936" w:rsidRPr="00955936">
        <w:rPr>
          <w:rFonts w:ascii="Times New Roman" w:hAnsi="Times New Roman"/>
          <w:sz w:val="24"/>
          <w:lang w:val="uk-UA"/>
        </w:rPr>
        <w:t xml:space="preserve"> таблицями (з урахуванням віку та статі) – важлива не стільки абсолютна цифра, скільки динаміка та відповідність віковим нормам. Прискорене зростання окружності голови може свідчити про гідроцефалію. Сповільнене зростання або мікроцефалія може бути ознакою порушень розвитку мозку, внутрішньоутробних інфекцій, генетичних синдромів.</w:t>
      </w:r>
    </w:p>
    <w:p w:rsidR="00955936" w:rsidRPr="00955936" w:rsidRDefault="00955936" w:rsidP="005F7234">
      <w:pPr>
        <w:pStyle w:val="a3"/>
        <w:spacing w:after="0"/>
        <w:ind w:left="0"/>
        <w:jc w:val="both"/>
        <w:rPr>
          <w:rFonts w:ascii="Times New Roman" w:hAnsi="Times New Roman"/>
          <w:sz w:val="24"/>
          <w:lang w:val="uk-UA"/>
        </w:rPr>
      </w:pPr>
    </w:p>
    <w:p w:rsidR="00A1440A" w:rsidRPr="00955936" w:rsidRDefault="00A1440A" w:rsidP="005F7234">
      <w:pPr>
        <w:spacing w:line="276" w:lineRule="auto"/>
        <w:ind w:firstLine="708"/>
        <w:rPr>
          <w:i/>
          <w:sz w:val="24"/>
          <w:lang w:val="uk-UA"/>
        </w:rPr>
      </w:pPr>
      <w:r w:rsidRPr="00955936">
        <w:rPr>
          <w:i/>
          <w:sz w:val="24"/>
          <w:lang w:val="uk-UA"/>
        </w:rPr>
        <w:t xml:space="preserve">Гідроцефалія – захворювання, що виникає в результаті надмірного скупчення ліквору в </w:t>
      </w:r>
      <w:proofErr w:type="spellStart"/>
      <w:r w:rsidRPr="00955936">
        <w:rPr>
          <w:i/>
          <w:sz w:val="24"/>
          <w:lang w:val="uk-UA"/>
        </w:rPr>
        <w:t>шлуночковій</w:t>
      </w:r>
      <w:proofErr w:type="spellEnd"/>
      <w:r w:rsidRPr="00955936">
        <w:rPr>
          <w:i/>
          <w:sz w:val="24"/>
          <w:lang w:val="uk-UA"/>
        </w:rPr>
        <w:t xml:space="preserve"> системі головного мозку. Основним симптомом розвитку гідроцефалії у дітей є прискорене зростання окружності голови; збільшене в розмірах (нерідко – </w:t>
      </w:r>
      <w:proofErr w:type="spellStart"/>
      <w:r w:rsidRPr="00955936">
        <w:rPr>
          <w:i/>
          <w:sz w:val="24"/>
          <w:lang w:val="uk-UA"/>
        </w:rPr>
        <w:t>вибухаюче</w:t>
      </w:r>
      <w:proofErr w:type="spellEnd"/>
      <w:r w:rsidRPr="00955936">
        <w:rPr>
          <w:i/>
          <w:sz w:val="24"/>
          <w:lang w:val="uk-UA"/>
        </w:rPr>
        <w:t>) велике тім'ячко, яке довго не закривається.</w:t>
      </w:r>
    </w:p>
    <w:p w:rsidR="00256D36" w:rsidRDefault="00256D36" w:rsidP="00256D36">
      <w:pPr>
        <w:spacing w:line="276" w:lineRule="auto"/>
        <w:rPr>
          <w:sz w:val="24"/>
          <w:lang w:val="uk-UA"/>
        </w:rPr>
      </w:pPr>
    </w:p>
    <w:p w:rsidR="00631669" w:rsidRPr="00631669" w:rsidRDefault="00256D36" w:rsidP="00964EB4">
      <w:pPr>
        <w:spacing w:line="276" w:lineRule="auto"/>
        <w:rPr>
          <w:sz w:val="24"/>
          <w:lang w:val="uk-UA"/>
        </w:rPr>
      </w:pPr>
      <w:r w:rsidRPr="00256D36">
        <w:rPr>
          <w:sz w:val="24"/>
          <w:lang w:val="uk-UA"/>
        </w:rPr>
        <w:t xml:space="preserve">У дорослих </w:t>
      </w:r>
      <w:r>
        <w:rPr>
          <w:sz w:val="24"/>
          <w:lang w:val="uk-UA"/>
        </w:rPr>
        <w:t xml:space="preserve">показник окружності голови </w:t>
      </w:r>
      <w:r w:rsidRPr="00256D36">
        <w:rPr>
          <w:sz w:val="24"/>
          <w:lang w:val="uk-UA"/>
        </w:rPr>
        <w:t>застосовується переважно при підборі допоміжних засобів</w:t>
      </w:r>
      <w:r w:rsidR="00964EB4">
        <w:rPr>
          <w:sz w:val="24"/>
          <w:lang w:val="uk-UA"/>
        </w:rPr>
        <w:t xml:space="preserve">, зокрема </w:t>
      </w:r>
      <w:r w:rsidRPr="00256D36">
        <w:rPr>
          <w:sz w:val="24"/>
          <w:lang w:val="uk-UA"/>
        </w:rPr>
        <w:t>шийн</w:t>
      </w:r>
      <w:r w:rsidR="00964EB4">
        <w:rPr>
          <w:sz w:val="24"/>
          <w:lang w:val="uk-UA"/>
        </w:rPr>
        <w:t>их</w:t>
      </w:r>
      <w:r w:rsidRPr="00256D36">
        <w:rPr>
          <w:sz w:val="24"/>
          <w:lang w:val="uk-UA"/>
        </w:rPr>
        <w:t xml:space="preserve"> ортез</w:t>
      </w:r>
      <w:r w:rsidR="00964EB4">
        <w:rPr>
          <w:sz w:val="24"/>
          <w:lang w:val="uk-UA"/>
        </w:rPr>
        <w:t>ів</w:t>
      </w:r>
      <w:r w:rsidRPr="00256D36">
        <w:rPr>
          <w:sz w:val="24"/>
          <w:lang w:val="uk-UA"/>
        </w:rPr>
        <w:t xml:space="preserve"> (</w:t>
      </w:r>
      <w:r w:rsidR="00964EB4">
        <w:rPr>
          <w:sz w:val="24"/>
          <w:lang w:val="uk-UA"/>
        </w:rPr>
        <w:t xml:space="preserve">типу </w:t>
      </w:r>
      <w:proofErr w:type="spellStart"/>
      <w:r w:rsidR="00964EB4">
        <w:rPr>
          <w:sz w:val="24"/>
          <w:lang w:val="uk-UA"/>
        </w:rPr>
        <w:t>філадельфія</w:t>
      </w:r>
      <w:proofErr w:type="spellEnd"/>
      <w:r w:rsidRPr="00256D36">
        <w:rPr>
          <w:sz w:val="24"/>
          <w:lang w:val="uk-UA"/>
        </w:rPr>
        <w:t>)</w:t>
      </w:r>
      <w:r w:rsidR="00964EB4">
        <w:rPr>
          <w:sz w:val="24"/>
          <w:lang w:val="uk-UA"/>
        </w:rPr>
        <w:t xml:space="preserve">, </w:t>
      </w:r>
      <w:r w:rsidR="00964EB4" w:rsidRPr="00256D36">
        <w:rPr>
          <w:sz w:val="24"/>
          <w:lang w:val="uk-UA"/>
        </w:rPr>
        <w:t>голово</w:t>
      </w:r>
      <w:r w:rsidR="00964EB4">
        <w:rPr>
          <w:sz w:val="24"/>
          <w:lang w:val="uk-UA"/>
        </w:rPr>
        <w:t xml:space="preserve"> </w:t>
      </w:r>
      <w:r w:rsidR="00964EB4" w:rsidRPr="00256D36">
        <w:rPr>
          <w:sz w:val="24"/>
          <w:lang w:val="uk-UA"/>
        </w:rPr>
        <w:t>утри</w:t>
      </w:r>
      <w:r w:rsidR="00964EB4">
        <w:rPr>
          <w:sz w:val="24"/>
          <w:lang w:val="uk-UA"/>
        </w:rPr>
        <w:t>му</w:t>
      </w:r>
      <w:r w:rsidR="00964EB4" w:rsidRPr="00256D36">
        <w:rPr>
          <w:sz w:val="24"/>
          <w:lang w:val="uk-UA"/>
        </w:rPr>
        <w:t>вач</w:t>
      </w:r>
      <w:r w:rsidR="00964EB4">
        <w:rPr>
          <w:sz w:val="24"/>
          <w:lang w:val="uk-UA"/>
        </w:rPr>
        <w:t>ів</w:t>
      </w:r>
      <w:r w:rsidRPr="00256D36">
        <w:rPr>
          <w:sz w:val="24"/>
          <w:lang w:val="uk-UA"/>
        </w:rPr>
        <w:t xml:space="preserve"> для інвалідних візків</w:t>
      </w:r>
      <w:r w:rsidR="00964EB4">
        <w:rPr>
          <w:sz w:val="24"/>
          <w:lang w:val="uk-UA"/>
        </w:rPr>
        <w:t xml:space="preserve">, </w:t>
      </w:r>
      <w:r w:rsidRPr="00256D36">
        <w:rPr>
          <w:sz w:val="24"/>
          <w:lang w:val="uk-UA"/>
        </w:rPr>
        <w:t>індивідуальн</w:t>
      </w:r>
      <w:r w:rsidR="00964EB4">
        <w:rPr>
          <w:sz w:val="24"/>
          <w:lang w:val="uk-UA"/>
        </w:rPr>
        <w:t>их</w:t>
      </w:r>
      <w:r w:rsidRPr="00256D36">
        <w:rPr>
          <w:sz w:val="24"/>
          <w:lang w:val="uk-UA"/>
        </w:rPr>
        <w:t xml:space="preserve"> ортез</w:t>
      </w:r>
      <w:r w:rsidR="00964EB4">
        <w:rPr>
          <w:sz w:val="24"/>
          <w:lang w:val="uk-UA"/>
        </w:rPr>
        <w:t>ів</w:t>
      </w:r>
      <w:r w:rsidRPr="00256D36">
        <w:rPr>
          <w:sz w:val="24"/>
          <w:lang w:val="uk-UA"/>
        </w:rPr>
        <w:t xml:space="preserve"> для голови та шиї</w:t>
      </w:r>
      <w:r w:rsidR="00964EB4">
        <w:rPr>
          <w:sz w:val="24"/>
          <w:lang w:val="uk-UA"/>
        </w:rPr>
        <w:t>.</w:t>
      </w:r>
    </w:p>
    <w:p w:rsidR="00631669" w:rsidRPr="00631669" w:rsidRDefault="00631669" w:rsidP="005F7234">
      <w:pPr>
        <w:spacing w:line="276" w:lineRule="auto"/>
        <w:rPr>
          <w:sz w:val="24"/>
          <w:lang w:val="uk-UA"/>
        </w:rPr>
      </w:pPr>
    </w:p>
    <w:p w:rsidR="00964EB4" w:rsidRDefault="00063873" w:rsidP="00F11AAA">
      <w:pPr>
        <w:pStyle w:val="a3"/>
        <w:numPr>
          <w:ilvl w:val="0"/>
          <w:numId w:val="8"/>
        </w:numPr>
        <w:tabs>
          <w:tab w:val="left" w:pos="1134"/>
        </w:tabs>
        <w:spacing w:after="0"/>
        <w:ind w:left="0" w:firstLine="709"/>
        <w:jc w:val="both"/>
        <w:rPr>
          <w:rFonts w:ascii="Times New Roman" w:hAnsi="Times New Roman"/>
          <w:sz w:val="24"/>
          <w:lang w:val="uk-UA"/>
        </w:rPr>
      </w:pPr>
      <w:r w:rsidRPr="007C1275">
        <w:rPr>
          <w:rFonts w:ascii="Times New Roman" w:hAnsi="Times New Roman"/>
          <w:sz w:val="24"/>
          <w:lang w:val="uk-UA"/>
        </w:rPr>
        <w:t>окружність шиї</w:t>
      </w:r>
      <w:r w:rsidR="007C1275" w:rsidRPr="007C1275">
        <w:rPr>
          <w:rFonts w:ascii="Times New Roman" w:hAnsi="Times New Roman"/>
          <w:sz w:val="24"/>
          <w:lang w:val="uk-UA"/>
        </w:rPr>
        <w:t xml:space="preserve"> (ОШ)</w:t>
      </w:r>
      <w:r w:rsidRPr="007C1275">
        <w:rPr>
          <w:rFonts w:ascii="Times New Roman" w:hAnsi="Times New Roman"/>
          <w:sz w:val="24"/>
          <w:lang w:val="uk-UA"/>
        </w:rPr>
        <w:t xml:space="preserve"> – </w:t>
      </w:r>
      <w:r w:rsidR="007C1275" w:rsidRPr="007C1275">
        <w:rPr>
          <w:rFonts w:ascii="Times New Roman" w:hAnsi="Times New Roman"/>
          <w:sz w:val="24"/>
          <w:lang w:val="uk-UA"/>
        </w:rPr>
        <w:t xml:space="preserve">сантиметрову </w:t>
      </w:r>
      <w:r w:rsidRPr="007C1275">
        <w:rPr>
          <w:rFonts w:ascii="Times New Roman" w:hAnsi="Times New Roman"/>
          <w:sz w:val="24"/>
          <w:lang w:val="uk-UA"/>
        </w:rPr>
        <w:t>стрічку накладають під щитовидним хрящем;</w:t>
      </w:r>
      <w:r w:rsidR="007C1275" w:rsidRPr="007C1275">
        <w:rPr>
          <w:rFonts w:ascii="Times New Roman" w:hAnsi="Times New Roman"/>
          <w:sz w:val="24"/>
          <w:lang w:val="uk-UA"/>
        </w:rPr>
        <w:t xml:space="preserve"> пацієнт перебуває в положенні стоячи або сидячи з прямою головою, погляд вперед.</w:t>
      </w:r>
    </w:p>
    <w:p w:rsidR="00F11AAA" w:rsidRDefault="00F11AAA" w:rsidP="00F11AAA">
      <w:pPr>
        <w:tabs>
          <w:tab w:val="left" w:pos="1134"/>
        </w:tabs>
        <w:spacing w:line="276" w:lineRule="auto"/>
        <w:rPr>
          <w:sz w:val="24"/>
          <w:lang w:val="uk-UA"/>
        </w:rPr>
      </w:pPr>
      <w:r w:rsidRPr="00964EB4">
        <w:rPr>
          <w:sz w:val="24"/>
          <w:lang w:val="uk-UA"/>
        </w:rPr>
        <w:t xml:space="preserve">Клінічне значення </w:t>
      </w:r>
      <w:r>
        <w:rPr>
          <w:sz w:val="24"/>
          <w:lang w:val="uk-UA"/>
        </w:rPr>
        <w:t xml:space="preserve">показника ОШ </w:t>
      </w:r>
      <w:r w:rsidRPr="00964EB4">
        <w:rPr>
          <w:sz w:val="24"/>
          <w:lang w:val="uk-UA"/>
        </w:rPr>
        <w:t>у фізичній терапії:</w:t>
      </w:r>
    </w:p>
    <w:p w:rsidR="00F11AAA" w:rsidRPr="00633719" w:rsidRDefault="00F11AAA" w:rsidP="00F11AAA">
      <w:pPr>
        <w:spacing w:line="276" w:lineRule="auto"/>
        <w:ind w:firstLine="708"/>
        <w:rPr>
          <w:sz w:val="24"/>
          <w:lang w:val="uk-UA"/>
        </w:rPr>
      </w:pPr>
      <w:r w:rsidRPr="00633719">
        <w:rPr>
          <w:sz w:val="24"/>
          <w:lang w:val="uk-UA"/>
        </w:rPr>
        <w:t>В медицині в цілому</w:t>
      </w:r>
      <w:r>
        <w:rPr>
          <w:sz w:val="24"/>
          <w:lang w:val="uk-UA"/>
        </w:rPr>
        <w:t xml:space="preserve">. </w:t>
      </w:r>
      <w:r w:rsidRPr="00633719">
        <w:rPr>
          <w:sz w:val="24"/>
          <w:lang w:val="uk-UA"/>
        </w:rPr>
        <w:t>Метаболічний синдром та серцево-судинний ризик. ОШ є маркером центрального ожиріння. Порогові значення для європеоїдної раси – чоловіки ≥</w:t>
      </w:r>
      <w:r>
        <w:rPr>
          <w:sz w:val="24"/>
          <w:lang w:val="uk-UA"/>
        </w:rPr>
        <w:t xml:space="preserve"> </w:t>
      </w:r>
      <w:r w:rsidRPr="00633719">
        <w:rPr>
          <w:sz w:val="24"/>
          <w:lang w:val="uk-UA"/>
        </w:rPr>
        <w:t>39 см, жінки ≥</w:t>
      </w:r>
      <w:r>
        <w:rPr>
          <w:sz w:val="24"/>
          <w:lang w:val="uk-UA"/>
        </w:rPr>
        <w:t xml:space="preserve"> </w:t>
      </w:r>
      <w:r w:rsidRPr="00633719">
        <w:rPr>
          <w:sz w:val="24"/>
          <w:lang w:val="uk-UA"/>
        </w:rPr>
        <w:t xml:space="preserve">36 см. ОШ позитивно корелює з рівнем глюкози, тригліцеридів, артеріальним тиском та </w:t>
      </w:r>
      <w:proofErr w:type="spellStart"/>
      <w:r w:rsidRPr="00633719">
        <w:rPr>
          <w:sz w:val="24"/>
          <w:lang w:val="uk-UA"/>
        </w:rPr>
        <w:t>інсулінорезистентністю</w:t>
      </w:r>
      <w:proofErr w:type="spellEnd"/>
      <w:r w:rsidRPr="00633719">
        <w:rPr>
          <w:sz w:val="24"/>
          <w:lang w:val="uk-UA"/>
        </w:rPr>
        <w:t>.</w:t>
      </w:r>
    </w:p>
    <w:p w:rsidR="00FC7A99" w:rsidRPr="00FC7A99" w:rsidRDefault="00FC7A99" w:rsidP="00F11AAA">
      <w:pPr>
        <w:tabs>
          <w:tab w:val="left" w:pos="1134"/>
        </w:tabs>
        <w:spacing w:line="276" w:lineRule="auto"/>
        <w:rPr>
          <w:sz w:val="24"/>
          <w:lang w:val="uk-UA"/>
        </w:rPr>
      </w:pPr>
      <w:r w:rsidRPr="00FC7A99">
        <w:rPr>
          <w:sz w:val="24"/>
          <w:lang w:val="uk-UA"/>
        </w:rPr>
        <w:t>Для літніх пацієнтів, особливо тих, хто користується інвалідними візками або має виражені набряки чи контрактури, окружність шиї стає цінним інструментом оцінки ризиків, коли стандартні вимірювання (окружність гомілки, стегна, талії) неможливі або неточні.</w:t>
      </w:r>
      <w:r>
        <w:rPr>
          <w:sz w:val="24"/>
          <w:lang w:val="uk-UA"/>
        </w:rPr>
        <w:t xml:space="preserve"> </w:t>
      </w:r>
      <w:r w:rsidRPr="00FC7A99">
        <w:rPr>
          <w:sz w:val="24"/>
          <w:lang w:val="uk-UA"/>
        </w:rPr>
        <w:t>Окружність шиї використовується для оцінки:</w:t>
      </w:r>
    </w:p>
    <w:p w:rsidR="00FC7A99" w:rsidRPr="00FC7A99" w:rsidRDefault="00FC7A99" w:rsidP="00F11AAA">
      <w:pPr>
        <w:pStyle w:val="a3"/>
        <w:numPr>
          <w:ilvl w:val="0"/>
          <w:numId w:val="23"/>
        </w:numPr>
        <w:tabs>
          <w:tab w:val="left" w:pos="1134"/>
        </w:tabs>
        <w:spacing w:after="0"/>
        <w:ind w:left="0" w:firstLine="709"/>
        <w:rPr>
          <w:rFonts w:ascii="Times New Roman" w:hAnsi="Times New Roman"/>
          <w:sz w:val="24"/>
          <w:lang w:val="uk-UA"/>
        </w:rPr>
      </w:pPr>
      <w:r w:rsidRPr="00FC7A99">
        <w:rPr>
          <w:rFonts w:ascii="Times New Roman" w:hAnsi="Times New Roman"/>
          <w:sz w:val="24"/>
          <w:lang w:val="uk-UA"/>
        </w:rPr>
        <w:t xml:space="preserve">ризику серцево-судинних захворювань – </w:t>
      </w:r>
      <w:r w:rsidR="00F11AAA">
        <w:rPr>
          <w:rFonts w:ascii="Times New Roman" w:hAnsi="Times New Roman"/>
          <w:sz w:val="24"/>
          <w:lang w:val="uk-UA"/>
        </w:rPr>
        <w:t xml:space="preserve"> </w:t>
      </w:r>
      <w:r w:rsidRPr="00FC7A99">
        <w:rPr>
          <w:rFonts w:ascii="Times New Roman" w:hAnsi="Times New Roman"/>
          <w:sz w:val="24"/>
          <w:lang w:val="uk-UA"/>
        </w:rPr>
        <w:t xml:space="preserve">окружність шиї </w:t>
      </w:r>
      <w:r w:rsidR="00F11AAA">
        <w:rPr>
          <w:rFonts w:ascii="Times New Roman" w:hAnsi="Times New Roman"/>
          <w:sz w:val="24"/>
          <w:lang w:val="uk-UA"/>
        </w:rPr>
        <w:t xml:space="preserve">в </w:t>
      </w:r>
      <w:r w:rsidRPr="00FC7A99">
        <w:rPr>
          <w:rFonts w:ascii="Times New Roman" w:hAnsi="Times New Roman"/>
          <w:sz w:val="24"/>
          <w:lang w:val="uk-UA"/>
        </w:rPr>
        <w:t>чоловік</w:t>
      </w:r>
      <w:r w:rsidR="00F11AAA">
        <w:rPr>
          <w:rFonts w:ascii="Times New Roman" w:hAnsi="Times New Roman"/>
          <w:sz w:val="24"/>
          <w:lang w:val="uk-UA"/>
        </w:rPr>
        <w:t>ів</w:t>
      </w:r>
      <w:r w:rsidRPr="00FC7A99">
        <w:rPr>
          <w:rFonts w:ascii="Times New Roman" w:hAnsi="Times New Roman"/>
          <w:sz w:val="24"/>
          <w:lang w:val="uk-UA"/>
        </w:rPr>
        <w:t xml:space="preserve"> ≥39 см,</w:t>
      </w:r>
      <w:r w:rsidR="00F11AAA">
        <w:rPr>
          <w:rFonts w:ascii="Times New Roman" w:hAnsi="Times New Roman"/>
          <w:sz w:val="24"/>
          <w:lang w:val="uk-UA"/>
        </w:rPr>
        <w:t xml:space="preserve"> в</w:t>
      </w:r>
      <w:r w:rsidRPr="00FC7A99">
        <w:rPr>
          <w:rFonts w:ascii="Times New Roman" w:hAnsi="Times New Roman"/>
          <w:sz w:val="24"/>
          <w:lang w:val="uk-UA"/>
        </w:rPr>
        <w:t xml:space="preserve"> жін</w:t>
      </w:r>
      <w:r w:rsidR="00F11AAA">
        <w:rPr>
          <w:rFonts w:ascii="Times New Roman" w:hAnsi="Times New Roman"/>
          <w:sz w:val="24"/>
          <w:lang w:val="uk-UA"/>
        </w:rPr>
        <w:t>ок ≥36 см</w:t>
      </w:r>
      <w:r w:rsidRPr="00FC7A99">
        <w:rPr>
          <w:rFonts w:ascii="Times New Roman" w:hAnsi="Times New Roman"/>
          <w:sz w:val="24"/>
          <w:lang w:val="uk-UA"/>
        </w:rPr>
        <w:t xml:space="preserve"> асоціюється з підвищеним ризиком;</w:t>
      </w:r>
    </w:p>
    <w:p w:rsidR="00FC7A99" w:rsidRPr="00FC7A99" w:rsidRDefault="00FC7A99" w:rsidP="00F11AAA">
      <w:pPr>
        <w:pStyle w:val="a3"/>
        <w:numPr>
          <w:ilvl w:val="0"/>
          <w:numId w:val="23"/>
        </w:numPr>
        <w:tabs>
          <w:tab w:val="left" w:pos="1134"/>
        </w:tabs>
        <w:spacing w:after="0"/>
        <w:ind w:left="0" w:firstLine="709"/>
        <w:jc w:val="both"/>
        <w:rPr>
          <w:rFonts w:ascii="Times New Roman" w:hAnsi="Times New Roman"/>
          <w:sz w:val="24"/>
          <w:lang w:val="uk-UA"/>
        </w:rPr>
      </w:pPr>
      <w:r w:rsidRPr="00FC7A99">
        <w:rPr>
          <w:rFonts w:ascii="Times New Roman" w:hAnsi="Times New Roman"/>
          <w:sz w:val="24"/>
          <w:lang w:val="uk-UA"/>
        </w:rPr>
        <w:t>ризику саркопенії –</w:t>
      </w:r>
      <w:r w:rsidR="00F11AAA">
        <w:rPr>
          <w:rFonts w:ascii="Times New Roman" w:hAnsi="Times New Roman"/>
          <w:sz w:val="24"/>
          <w:lang w:val="uk-UA"/>
        </w:rPr>
        <w:t xml:space="preserve"> </w:t>
      </w:r>
      <w:r w:rsidRPr="00FC7A99">
        <w:rPr>
          <w:rFonts w:ascii="Times New Roman" w:hAnsi="Times New Roman"/>
          <w:sz w:val="24"/>
          <w:lang w:val="uk-UA"/>
        </w:rPr>
        <w:t xml:space="preserve">окружність шиї </w:t>
      </w:r>
      <w:r w:rsidR="00F11AAA">
        <w:rPr>
          <w:rFonts w:ascii="Times New Roman" w:hAnsi="Times New Roman"/>
          <w:sz w:val="24"/>
          <w:lang w:val="uk-UA"/>
        </w:rPr>
        <w:t xml:space="preserve">в </w:t>
      </w:r>
      <w:r w:rsidRPr="00FC7A99">
        <w:rPr>
          <w:rFonts w:ascii="Times New Roman" w:hAnsi="Times New Roman"/>
          <w:sz w:val="24"/>
          <w:lang w:val="uk-UA"/>
        </w:rPr>
        <w:t>чоловік</w:t>
      </w:r>
      <w:r w:rsidR="00F11AAA">
        <w:rPr>
          <w:rFonts w:ascii="Times New Roman" w:hAnsi="Times New Roman"/>
          <w:sz w:val="24"/>
          <w:lang w:val="uk-UA"/>
        </w:rPr>
        <w:t>ів</w:t>
      </w:r>
      <w:r w:rsidRPr="00FC7A99">
        <w:rPr>
          <w:rFonts w:ascii="Times New Roman" w:hAnsi="Times New Roman"/>
          <w:sz w:val="24"/>
          <w:lang w:val="uk-UA"/>
        </w:rPr>
        <w:t xml:space="preserve"> &lt;38 см, </w:t>
      </w:r>
      <w:r w:rsidR="00F11AAA">
        <w:rPr>
          <w:rFonts w:ascii="Times New Roman" w:hAnsi="Times New Roman"/>
          <w:sz w:val="24"/>
          <w:lang w:val="uk-UA"/>
        </w:rPr>
        <w:t xml:space="preserve">в </w:t>
      </w:r>
      <w:r w:rsidRPr="00FC7A99">
        <w:rPr>
          <w:rFonts w:ascii="Times New Roman" w:hAnsi="Times New Roman"/>
          <w:sz w:val="24"/>
          <w:lang w:val="uk-UA"/>
        </w:rPr>
        <w:t>жін</w:t>
      </w:r>
      <w:r w:rsidR="00F11AAA">
        <w:rPr>
          <w:rFonts w:ascii="Times New Roman" w:hAnsi="Times New Roman"/>
          <w:sz w:val="24"/>
          <w:lang w:val="uk-UA"/>
        </w:rPr>
        <w:t xml:space="preserve">ок &lt;32,8 см </w:t>
      </w:r>
      <w:r w:rsidRPr="00FC7A99">
        <w:rPr>
          <w:rFonts w:ascii="Times New Roman" w:hAnsi="Times New Roman"/>
          <w:sz w:val="24"/>
          <w:lang w:val="uk-UA"/>
        </w:rPr>
        <w:t>може бути раннім маркером втрати м'язової маси.</w:t>
      </w:r>
    </w:p>
    <w:p w:rsidR="00FC7A99" w:rsidRDefault="00FC7A99" w:rsidP="00F11AAA">
      <w:pPr>
        <w:tabs>
          <w:tab w:val="left" w:pos="1134"/>
        </w:tabs>
        <w:spacing w:line="276" w:lineRule="auto"/>
        <w:rPr>
          <w:sz w:val="24"/>
          <w:lang w:val="uk-UA"/>
        </w:rPr>
      </w:pPr>
      <w:r w:rsidRPr="00FC7A99">
        <w:rPr>
          <w:sz w:val="24"/>
          <w:lang w:val="uk-UA"/>
        </w:rPr>
        <w:t xml:space="preserve">Як і для інших антропометричних показників, діагностичну цінність має </w:t>
      </w:r>
      <w:r w:rsidR="00F11AAA" w:rsidRPr="00FC7A99">
        <w:rPr>
          <w:sz w:val="24"/>
          <w:lang w:val="uk-UA"/>
        </w:rPr>
        <w:t xml:space="preserve">динаміка </w:t>
      </w:r>
      <w:r w:rsidR="00F11AAA">
        <w:rPr>
          <w:sz w:val="24"/>
          <w:lang w:val="uk-UA"/>
        </w:rPr>
        <w:t>вимірювань</w:t>
      </w:r>
      <w:r w:rsidRPr="00FC7A99">
        <w:rPr>
          <w:sz w:val="24"/>
          <w:lang w:val="uk-UA"/>
        </w:rPr>
        <w:t>.</w:t>
      </w:r>
    </w:p>
    <w:p w:rsidR="007C1275" w:rsidRPr="00633719" w:rsidRDefault="007C1275" w:rsidP="00633719">
      <w:pPr>
        <w:pStyle w:val="a3"/>
        <w:tabs>
          <w:tab w:val="left" w:pos="1134"/>
        </w:tabs>
        <w:spacing w:after="0"/>
        <w:ind w:left="709"/>
        <w:jc w:val="both"/>
        <w:rPr>
          <w:rFonts w:ascii="Times New Roman" w:hAnsi="Times New Roman"/>
          <w:sz w:val="24"/>
          <w:lang w:val="uk-UA"/>
        </w:rPr>
      </w:pPr>
    </w:p>
    <w:p w:rsidR="00955936" w:rsidRPr="00955936" w:rsidRDefault="00955936" w:rsidP="005F7234">
      <w:pPr>
        <w:tabs>
          <w:tab w:val="left" w:pos="1134"/>
        </w:tabs>
        <w:spacing w:line="276" w:lineRule="auto"/>
        <w:ind w:firstLine="0"/>
        <w:rPr>
          <w:sz w:val="24"/>
          <w:lang w:val="uk-UA"/>
        </w:rPr>
      </w:pPr>
    </w:p>
    <w:p w:rsidR="007C1275" w:rsidRDefault="003E5BEB" w:rsidP="005F7234">
      <w:pPr>
        <w:pStyle w:val="a3"/>
        <w:numPr>
          <w:ilvl w:val="0"/>
          <w:numId w:val="8"/>
        </w:numPr>
        <w:tabs>
          <w:tab w:val="left" w:pos="1134"/>
        </w:tabs>
        <w:spacing w:after="0"/>
        <w:ind w:left="0" w:firstLine="709"/>
        <w:jc w:val="both"/>
        <w:rPr>
          <w:rFonts w:ascii="Times New Roman" w:hAnsi="Times New Roman"/>
          <w:sz w:val="24"/>
          <w:szCs w:val="24"/>
          <w:lang w:val="uk-UA"/>
        </w:rPr>
      </w:pPr>
      <w:r w:rsidRPr="00063873">
        <w:rPr>
          <w:rFonts w:ascii="Times New Roman" w:hAnsi="Times New Roman"/>
          <w:sz w:val="24"/>
          <w:szCs w:val="24"/>
          <w:lang w:val="uk-UA"/>
        </w:rPr>
        <w:lastRenderedPageBreak/>
        <w:t>окружність грудної клітки</w:t>
      </w:r>
      <w:r w:rsidR="00063873">
        <w:rPr>
          <w:rFonts w:ascii="Times New Roman" w:hAnsi="Times New Roman"/>
          <w:sz w:val="24"/>
          <w:szCs w:val="24"/>
          <w:lang w:val="uk-UA"/>
        </w:rPr>
        <w:t xml:space="preserve"> </w:t>
      </w:r>
      <w:r w:rsidRPr="00063873">
        <w:rPr>
          <w:rFonts w:ascii="Times New Roman" w:hAnsi="Times New Roman"/>
          <w:sz w:val="24"/>
          <w:szCs w:val="24"/>
          <w:lang w:val="uk-UA"/>
        </w:rPr>
        <w:t xml:space="preserve">– </w:t>
      </w:r>
      <w:r w:rsidR="007C1275" w:rsidRPr="007C1275">
        <w:rPr>
          <w:rFonts w:ascii="Times New Roman" w:hAnsi="Times New Roman"/>
          <w:sz w:val="24"/>
          <w:szCs w:val="24"/>
          <w:lang w:val="uk-UA"/>
        </w:rPr>
        <w:t xml:space="preserve">сантиметрову стрічку накладають ззаду під нижніми кутами лопаток, спереду – на рівні 4-го </w:t>
      </w:r>
      <w:proofErr w:type="spellStart"/>
      <w:r w:rsidR="007C1275" w:rsidRPr="007C1275">
        <w:rPr>
          <w:rFonts w:ascii="Times New Roman" w:hAnsi="Times New Roman"/>
          <w:sz w:val="24"/>
          <w:szCs w:val="24"/>
          <w:lang w:val="uk-UA"/>
        </w:rPr>
        <w:t>міжребер'я</w:t>
      </w:r>
      <w:proofErr w:type="spellEnd"/>
      <w:r w:rsidR="007C1275" w:rsidRPr="007C1275">
        <w:rPr>
          <w:rFonts w:ascii="Times New Roman" w:hAnsi="Times New Roman"/>
          <w:sz w:val="24"/>
          <w:szCs w:val="24"/>
          <w:lang w:val="uk-UA"/>
        </w:rPr>
        <w:t xml:space="preserve"> (у чоловіків, дітей – по нижньому сегменту соска, у жінок – над молочною залозою на рівні прикріплення 4-го ребра до грудини). Вимірювання проводять </w:t>
      </w:r>
      <w:r w:rsidRPr="007C1275">
        <w:rPr>
          <w:rFonts w:ascii="Times New Roman" w:hAnsi="Times New Roman"/>
          <w:sz w:val="24"/>
          <w:szCs w:val="24"/>
          <w:lang w:val="uk-UA"/>
        </w:rPr>
        <w:t xml:space="preserve">на паузі, </w:t>
      </w:r>
      <w:r w:rsidR="007C1275">
        <w:rPr>
          <w:rFonts w:ascii="Times New Roman" w:hAnsi="Times New Roman"/>
          <w:sz w:val="24"/>
          <w:szCs w:val="24"/>
          <w:lang w:val="uk-UA"/>
        </w:rPr>
        <w:t>на максимальному</w:t>
      </w:r>
      <w:r w:rsidRPr="007C1275">
        <w:rPr>
          <w:rFonts w:ascii="Times New Roman" w:hAnsi="Times New Roman"/>
          <w:sz w:val="24"/>
          <w:szCs w:val="24"/>
          <w:lang w:val="uk-UA"/>
        </w:rPr>
        <w:t xml:space="preserve"> вдиху і </w:t>
      </w:r>
      <w:r w:rsidR="007C1275">
        <w:rPr>
          <w:rFonts w:ascii="Times New Roman" w:hAnsi="Times New Roman"/>
          <w:sz w:val="24"/>
          <w:szCs w:val="24"/>
          <w:lang w:val="uk-UA"/>
        </w:rPr>
        <w:t>максимальному видиху.</w:t>
      </w:r>
    </w:p>
    <w:p w:rsidR="00DD1FB6" w:rsidRDefault="00826F6E" w:rsidP="005F7234">
      <w:pPr>
        <w:tabs>
          <w:tab w:val="left" w:pos="1134"/>
        </w:tabs>
        <w:spacing w:line="276" w:lineRule="auto"/>
        <w:rPr>
          <w:lang w:val="uk-UA"/>
        </w:rPr>
      </w:pPr>
      <w:r w:rsidRPr="007C1275">
        <w:rPr>
          <w:sz w:val="24"/>
          <w:lang w:val="uk-UA"/>
        </w:rPr>
        <w:t xml:space="preserve">За результатами вимірювань обчислюється показник </w:t>
      </w:r>
      <w:r w:rsidRPr="007C1275">
        <w:rPr>
          <w:b/>
          <w:i/>
          <w:sz w:val="24"/>
          <w:lang w:val="uk-UA"/>
        </w:rPr>
        <w:t>«екскурсія грудної клітки»</w:t>
      </w:r>
      <w:r w:rsidRPr="007C1275">
        <w:rPr>
          <w:sz w:val="24"/>
          <w:lang w:val="uk-UA"/>
        </w:rPr>
        <w:t xml:space="preserve"> як різниця між </w:t>
      </w:r>
      <w:r w:rsidR="007C1275" w:rsidRPr="007C1275">
        <w:rPr>
          <w:sz w:val="24"/>
          <w:lang w:val="uk-UA"/>
        </w:rPr>
        <w:t xml:space="preserve">окружністю на вдиху та видиху. Цей показник відображає рухливість грудної клітки та, опосередковано, функціональний стан дихальної системи. </w:t>
      </w:r>
      <w:r w:rsidRPr="007C1275">
        <w:rPr>
          <w:sz w:val="24"/>
          <w:lang w:val="uk-UA"/>
        </w:rPr>
        <w:t>У середньому екскурсія грудної клітки дорівнює в дорослих чоловіків 6-8 см, у жінок 3-6 см.</w:t>
      </w:r>
    </w:p>
    <w:p w:rsidR="00DD1FB6" w:rsidRPr="00DD1FB6" w:rsidRDefault="00DD1FB6" w:rsidP="005F7234">
      <w:pPr>
        <w:tabs>
          <w:tab w:val="left" w:pos="1134"/>
        </w:tabs>
        <w:spacing w:line="276" w:lineRule="auto"/>
        <w:rPr>
          <w:i/>
          <w:sz w:val="24"/>
          <w:lang w:val="uk-UA"/>
        </w:rPr>
      </w:pPr>
      <w:r w:rsidRPr="00DD1FB6">
        <w:rPr>
          <w:i/>
          <w:sz w:val="24"/>
          <w:lang w:val="uk-UA"/>
        </w:rPr>
        <w:t>Клінічне значення для фізичного терапевта:</w:t>
      </w:r>
    </w:p>
    <w:p w:rsidR="00DD1FB6" w:rsidRPr="00DD1FB6" w:rsidRDefault="00DD1FB6" w:rsidP="005F7234">
      <w:pPr>
        <w:pStyle w:val="a3"/>
        <w:numPr>
          <w:ilvl w:val="0"/>
          <w:numId w:val="15"/>
        </w:numPr>
        <w:tabs>
          <w:tab w:val="left" w:pos="1134"/>
        </w:tabs>
        <w:spacing w:after="0"/>
        <w:ind w:left="0" w:firstLine="709"/>
        <w:jc w:val="both"/>
        <w:rPr>
          <w:rFonts w:ascii="Times New Roman" w:hAnsi="Times New Roman"/>
          <w:sz w:val="24"/>
          <w:lang w:val="uk-UA"/>
        </w:rPr>
      </w:pPr>
      <w:r w:rsidRPr="00DD1FB6">
        <w:rPr>
          <w:rFonts w:ascii="Times New Roman" w:hAnsi="Times New Roman"/>
          <w:sz w:val="24"/>
          <w:lang w:val="uk-UA"/>
        </w:rPr>
        <w:t xml:space="preserve">Оцінка вентиляційної функції. Екскурсія грудної клітки є простим </w:t>
      </w:r>
      <w:proofErr w:type="spellStart"/>
      <w:r w:rsidRPr="00DD1FB6">
        <w:rPr>
          <w:rFonts w:ascii="Times New Roman" w:hAnsi="Times New Roman"/>
          <w:sz w:val="24"/>
          <w:lang w:val="uk-UA"/>
        </w:rPr>
        <w:t>скринінговим</w:t>
      </w:r>
      <w:proofErr w:type="spellEnd"/>
      <w:r w:rsidRPr="00DD1FB6">
        <w:rPr>
          <w:rFonts w:ascii="Times New Roman" w:hAnsi="Times New Roman"/>
          <w:sz w:val="24"/>
          <w:lang w:val="uk-UA"/>
        </w:rPr>
        <w:t xml:space="preserve"> маркером обмеження рухливості реберно-хребцевих суглобів, м'язової слабкості, больових синдромів.</w:t>
      </w:r>
    </w:p>
    <w:p w:rsidR="00DD1FB6" w:rsidRPr="00DD1FB6" w:rsidRDefault="00DD1FB6" w:rsidP="005F7234">
      <w:pPr>
        <w:pStyle w:val="a3"/>
        <w:numPr>
          <w:ilvl w:val="0"/>
          <w:numId w:val="15"/>
        </w:numPr>
        <w:tabs>
          <w:tab w:val="left" w:pos="1134"/>
        </w:tabs>
        <w:spacing w:after="0"/>
        <w:ind w:left="0" w:firstLine="709"/>
        <w:jc w:val="both"/>
        <w:rPr>
          <w:rFonts w:ascii="Times New Roman" w:hAnsi="Times New Roman"/>
          <w:sz w:val="24"/>
          <w:lang w:val="uk-UA"/>
        </w:rPr>
      </w:pPr>
      <w:r w:rsidRPr="00DD1FB6">
        <w:rPr>
          <w:rFonts w:ascii="Times New Roman" w:hAnsi="Times New Roman"/>
          <w:sz w:val="24"/>
          <w:lang w:val="uk-UA"/>
        </w:rPr>
        <w:t>Реабілітація після травм та операцій. Після торакотомії, переломів ребер, операцій на органах грудної клітки екскурсія може бути значно знижена. Відновлення екскурсії, в даних випадках, мета фізичної терапії.</w:t>
      </w:r>
    </w:p>
    <w:p w:rsidR="00DD1FB6" w:rsidRPr="00DD1FB6" w:rsidRDefault="00DD1FB6" w:rsidP="005F7234">
      <w:pPr>
        <w:pStyle w:val="a3"/>
        <w:numPr>
          <w:ilvl w:val="0"/>
          <w:numId w:val="15"/>
        </w:numPr>
        <w:tabs>
          <w:tab w:val="left" w:pos="1134"/>
        </w:tabs>
        <w:spacing w:after="0"/>
        <w:ind w:left="0" w:firstLine="709"/>
        <w:jc w:val="both"/>
        <w:rPr>
          <w:rFonts w:ascii="Times New Roman" w:hAnsi="Times New Roman"/>
          <w:sz w:val="24"/>
          <w:lang w:val="uk-UA"/>
        </w:rPr>
      </w:pPr>
      <w:r w:rsidRPr="00DD1FB6">
        <w:rPr>
          <w:rFonts w:ascii="Times New Roman" w:hAnsi="Times New Roman"/>
          <w:sz w:val="24"/>
          <w:lang w:val="uk-UA"/>
        </w:rPr>
        <w:t xml:space="preserve">Неврологічні захворювання. У пацієнтів з травмою спинного мозку, бічним </w:t>
      </w:r>
      <w:proofErr w:type="spellStart"/>
      <w:r w:rsidRPr="00DD1FB6">
        <w:rPr>
          <w:rFonts w:ascii="Times New Roman" w:hAnsi="Times New Roman"/>
          <w:sz w:val="24"/>
          <w:lang w:val="uk-UA"/>
        </w:rPr>
        <w:t>аміотрофічним</w:t>
      </w:r>
      <w:proofErr w:type="spellEnd"/>
      <w:r w:rsidRPr="00DD1FB6">
        <w:rPr>
          <w:rFonts w:ascii="Times New Roman" w:hAnsi="Times New Roman"/>
          <w:sz w:val="24"/>
          <w:lang w:val="uk-UA"/>
        </w:rPr>
        <w:t xml:space="preserve"> склерозом, м'язовими дистрофіями екскурсія грудної клітки корелює з життєвою ємністю легень та є прогностичним маркером дихальної недостатності .</w:t>
      </w:r>
    </w:p>
    <w:p w:rsidR="00DD1FB6" w:rsidRPr="00DD1FB6" w:rsidRDefault="00DD1FB6" w:rsidP="005F7234">
      <w:pPr>
        <w:pStyle w:val="a3"/>
        <w:numPr>
          <w:ilvl w:val="0"/>
          <w:numId w:val="15"/>
        </w:numPr>
        <w:tabs>
          <w:tab w:val="left" w:pos="1134"/>
        </w:tabs>
        <w:spacing w:after="0"/>
        <w:ind w:left="0" w:firstLine="709"/>
        <w:jc w:val="both"/>
        <w:rPr>
          <w:rFonts w:ascii="Times New Roman" w:hAnsi="Times New Roman"/>
          <w:sz w:val="24"/>
          <w:lang w:val="uk-UA"/>
        </w:rPr>
      </w:pPr>
      <w:r w:rsidRPr="00DD1FB6">
        <w:rPr>
          <w:rFonts w:ascii="Times New Roman" w:hAnsi="Times New Roman"/>
          <w:sz w:val="24"/>
          <w:lang w:val="uk-UA"/>
        </w:rPr>
        <w:t>Хронічні обструктивні захворювання легень. У пацієнтів з ХОЗЛ часто спостерігається збільшення окружності грудної клітки (емфізема) та зменшення екскурсії.</w:t>
      </w:r>
    </w:p>
    <w:p w:rsidR="00DD1FB6" w:rsidRPr="00DD1FB6" w:rsidRDefault="00DD1FB6" w:rsidP="005F7234">
      <w:pPr>
        <w:pStyle w:val="a3"/>
        <w:numPr>
          <w:ilvl w:val="0"/>
          <w:numId w:val="15"/>
        </w:numPr>
        <w:tabs>
          <w:tab w:val="left" w:pos="1134"/>
        </w:tabs>
        <w:spacing w:after="0"/>
        <w:ind w:left="0" w:firstLine="709"/>
        <w:jc w:val="both"/>
        <w:rPr>
          <w:rFonts w:ascii="Times New Roman" w:hAnsi="Times New Roman"/>
          <w:sz w:val="24"/>
          <w:lang w:val="uk-UA"/>
        </w:rPr>
      </w:pPr>
      <w:r w:rsidRPr="00DD1FB6">
        <w:rPr>
          <w:rFonts w:ascii="Times New Roman" w:hAnsi="Times New Roman"/>
          <w:sz w:val="24"/>
          <w:lang w:val="uk-UA"/>
        </w:rPr>
        <w:t>Сколіоз та порушення постави. Асиметрія грудної клітки та обмеження її рухливості є типовими для структурних сколіозів</w:t>
      </w:r>
      <w:r w:rsidR="00F11AAA">
        <w:rPr>
          <w:rFonts w:ascii="Times New Roman" w:hAnsi="Times New Roman"/>
          <w:sz w:val="24"/>
          <w:lang w:val="uk-UA"/>
        </w:rPr>
        <w:t>, що впливає на функцію дихання</w:t>
      </w:r>
      <w:r w:rsidRPr="00DD1FB6">
        <w:rPr>
          <w:rFonts w:ascii="Times New Roman" w:hAnsi="Times New Roman"/>
          <w:sz w:val="24"/>
          <w:lang w:val="uk-UA"/>
        </w:rPr>
        <w:t>.</w:t>
      </w:r>
    </w:p>
    <w:p w:rsidR="00DD1FB6" w:rsidRPr="00DD1FB6" w:rsidRDefault="00DD1FB6" w:rsidP="005F7234">
      <w:pPr>
        <w:pStyle w:val="a3"/>
        <w:tabs>
          <w:tab w:val="left" w:pos="1134"/>
        </w:tabs>
        <w:spacing w:after="0"/>
        <w:ind w:left="0"/>
        <w:jc w:val="both"/>
        <w:rPr>
          <w:rFonts w:ascii="Times New Roman" w:hAnsi="Times New Roman"/>
          <w:sz w:val="24"/>
          <w:lang w:val="uk-UA"/>
        </w:rPr>
      </w:pPr>
    </w:p>
    <w:p w:rsidR="00DD1FB6" w:rsidRDefault="003E5BEB" w:rsidP="005F7234">
      <w:pPr>
        <w:pStyle w:val="a3"/>
        <w:numPr>
          <w:ilvl w:val="0"/>
          <w:numId w:val="8"/>
        </w:numPr>
        <w:tabs>
          <w:tab w:val="left" w:pos="1134"/>
        </w:tabs>
        <w:spacing w:after="0"/>
        <w:ind w:left="0" w:firstLine="709"/>
        <w:jc w:val="both"/>
        <w:rPr>
          <w:rFonts w:ascii="Times New Roman" w:hAnsi="Times New Roman"/>
          <w:sz w:val="24"/>
          <w:szCs w:val="24"/>
          <w:lang w:val="uk-UA"/>
        </w:rPr>
      </w:pPr>
      <w:r w:rsidRPr="00063873">
        <w:rPr>
          <w:rFonts w:ascii="Times New Roman" w:hAnsi="Times New Roman"/>
          <w:sz w:val="24"/>
          <w:szCs w:val="24"/>
          <w:lang w:val="uk-UA"/>
        </w:rPr>
        <w:t xml:space="preserve">окружність талії </w:t>
      </w:r>
      <w:r w:rsidR="00DD1FB6">
        <w:rPr>
          <w:rFonts w:ascii="Times New Roman" w:hAnsi="Times New Roman"/>
          <w:sz w:val="24"/>
          <w:szCs w:val="24"/>
          <w:lang w:val="uk-UA"/>
        </w:rPr>
        <w:t xml:space="preserve">(ОТ) </w:t>
      </w:r>
      <w:r w:rsidRPr="00063873">
        <w:rPr>
          <w:rFonts w:ascii="Times New Roman" w:hAnsi="Times New Roman"/>
          <w:sz w:val="24"/>
          <w:szCs w:val="24"/>
          <w:lang w:val="uk-UA"/>
        </w:rPr>
        <w:t xml:space="preserve">– </w:t>
      </w:r>
      <w:r w:rsidR="00DD1FB6" w:rsidRPr="00DD1FB6">
        <w:rPr>
          <w:rFonts w:ascii="Times New Roman" w:hAnsi="Times New Roman"/>
          <w:sz w:val="24"/>
          <w:szCs w:val="24"/>
          <w:lang w:val="uk-UA"/>
        </w:rPr>
        <w:t>сантиметрову стрічку накладають горизонтально на рівні середини відстані між нижнім реб</w:t>
      </w:r>
      <w:r w:rsidR="00DD1FB6">
        <w:rPr>
          <w:rFonts w:ascii="Times New Roman" w:hAnsi="Times New Roman"/>
          <w:sz w:val="24"/>
          <w:szCs w:val="24"/>
          <w:lang w:val="uk-UA"/>
        </w:rPr>
        <w:t xml:space="preserve">ром та гребенем клубової кістки, </w:t>
      </w:r>
      <w:r w:rsidR="00DD1FB6" w:rsidRPr="00DD1FB6">
        <w:rPr>
          <w:rFonts w:ascii="Times New Roman" w:hAnsi="Times New Roman"/>
          <w:sz w:val="24"/>
          <w:szCs w:val="24"/>
          <w:lang w:val="uk-UA"/>
        </w:rPr>
        <w:t xml:space="preserve">як правило, </w:t>
      </w:r>
      <w:r w:rsidR="00DD1FB6">
        <w:rPr>
          <w:rFonts w:ascii="Times New Roman" w:hAnsi="Times New Roman"/>
          <w:sz w:val="24"/>
          <w:szCs w:val="24"/>
          <w:lang w:val="uk-UA"/>
        </w:rPr>
        <w:t>це рівень пупка або трохи вище</w:t>
      </w:r>
      <w:r w:rsidR="00DD1FB6" w:rsidRPr="00DD1FB6">
        <w:rPr>
          <w:rFonts w:ascii="Times New Roman" w:hAnsi="Times New Roman"/>
          <w:sz w:val="24"/>
          <w:szCs w:val="24"/>
          <w:lang w:val="uk-UA"/>
        </w:rPr>
        <w:t>. Вимірювання проводять наприкінці спокійного видиху, стрічка має щільно прилягати, але не стискати тканини.</w:t>
      </w:r>
    </w:p>
    <w:p w:rsidR="00633719" w:rsidRDefault="00633719" w:rsidP="005F7234">
      <w:pPr>
        <w:tabs>
          <w:tab w:val="left" w:pos="1134"/>
        </w:tabs>
        <w:spacing w:line="276" w:lineRule="auto"/>
        <w:rPr>
          <w:sz w:val="24"/>
          <w:lang w:val="uk-UA"/>
        </w:rPr>
      </w:pPr>
      <w:r w:rsidRPr="00633719">
        <w:rPr>
          <w:sz w:val="24"/>
          <w:lang w:val="uk-UA"/>
        </w:rPr>
        <w:t xml:space="preserve">Клінічне значення </w:t>
      </w:r>
      <w:r>
        <w:rPr>
          <w:sz w:val="24"/>
          <w:lang w:val="uk-UA"/>
        </w:rPr>
        <w:t xml:space="preserve">показника ОТ </w:t>
      </w:r>
      <w:r w:rsidRPr="00633719">
        <w:rPr>
          <w:sz w:val="24"/>
          <w:lang w:val="uk-UA"/>
        </w:rPr>
        <w:t>у фізичній терапії:</w:t>
      </w:r>
    </w:p>
    <w:p w:rsidR="00633719" w:rsidRDefault="00633719" w:rsidP="005F7234">
      <w:pPr>
        <w:tabs>
          <w:tab w:val="left" w:pos="1134"/>
        </w:tabs>
        <w:spacing w:line="276" w:lineRule="auto"/>
        <w:rPr>
          <w:sz w:val="24"/>
          <w:lang w:val="uk-UA"/>
        </w:rPr>
      </w:pPr>
      <w:r>
        <w:rPr>
          <w:sz w:val="24"/>
          <w:lang w:val="uk-UA"/>
        </w:rPr>
        <w:t xml:space="preserve">1. </w:t>
      </w:r>
      <w:r w:rsidRPr="00633719">
        <w:rPr>
          <w:sz w:val="24"/>
          <w:lang w:val="uk-UA"/>
        </w:rPr>
        <w:t xml:space="preserve">Метаболічний синдром та серцево-судинний ризик. Окружність талії є основним антропометричним маркером вісцерального ожиріння. </w:t>
      </w:r>
      <w:r w:rsidRPr="00DD1FB6">
        <w:rPr>
          <w:sz w:val="24"/>
          <w:lang w:val="uk-UA"/>
        </w:rPr>
        <w:t xml:space="preserve">Вісцеральне ожиріння тісно пов'язане з </w:t>
      </w:r>
      <w:proofErr w:type="spellStart"/>
      <w:r w:rsidRPr="00DD1FB6">
        <w:rPr>
          <w:sz w:val="24"/>
          <w:lang w:val="uk-UA"/>
        </w:rPr>
        <w:t>інсулінорезистентністю</w:t>
      </w:r>
      <w:proofErr w:type="spellEnd"/>
      <w:r w:rsidRPr="00DD1FB6">
        <w:rPr>
          <w:sz w:val="24"/>
          <w:lang w:val="uk-UA"/>
        </w:rPr>
        <w:t xml:space="preserve"> та цукровим діабетом 2 типу, артеріальною гіпертензією, дисліпідемією, системним запаленням, серцево-судинними </w:t>
      </w:r>
      <w:r w:rsidRPr="00825426">
        <w:rPr>
          <w:sz w:val="24"/>
          <w:lang w:val="uk-UA"/>
        </w:rPr>
        <w:t>захворюваннями. Діагностичні порогові значення ОТ для чоловіків – підвищений ризик ≥</w:t>
      </w:r>
      <w:r>
        <w:rPr>
          <w:sz w:val="24"/>
          <w:lang w:val="uk-UA"/>
        </w:rPr>
        <w:t xml:space="preserve"> </w:t>
      </w:r>
      <w:r w:rsidRPr="00825426">
        <w:rPr>
          <w:sz w:val="24"/>
          <w:lang w:val="uk-UA"/>
        </w:rPr>
        <w:t>94 см, високий ризик ≥</w:t>
      </w:r>
      <w:r>
        <w:rPr>
          <w:sz w:val="24"/>
          <w:lang w:val="uk-UA"/>
        </w:rPr>
        <w:t xml:space="preserve"> </w:t>
      </w:r>
      <w:r w:rsidRPr="00825426">
        <w:rPr>
          <w:sz w:val="24"/>
          <w:lang w:val="uk-UA"/>
        </w:rPr>
        <w:t>102 см; для жінок відповідно ≥</w:t>
      </w:r>
      <w:r>
        <w:rPr>
          <w:sz w:val="24"/>
          <w:lang w:val="uk-UA"/>
        </w:rPr>
        <w:t xml:space="preserve"> </w:t>
      </w:r>
      <w:r w:rsidRPr="00825426">
        <w:rPr>
          <w:sz w:val="24"/>
          <w:lang w:val="uk-UA"/>
        </w:rPr>
        <w:t>80 см та ≥</w:t>
      </w:r>
      <w:r>
        <w:rPr>
          <w:sz w:val="24"/>
          <w:lang w:val="uk-UA"/>
        </w:rPr>
        <w:t xml:space="preserve"> </w:t>
      </w:r>
      <w:r w:rsidRPr="00825426">
        <w:rPr>
          <w:sz w:val="24"/>
          <w:lang w:val="uk-UA"/>
        </w:rPr>
        <w:t>88 см.</w:t>
      </w:r>
      <w:r>
        <w:rPr>
          <w:sz w:val="24"/>
          <w:lang w:val="uk-UA"/>
        </w:rPr>
        <w:t xml:space="preserve"> </w:t>
      </w:r>
      <w:r w:rsidRPr="008C1233">
        <w:rPr>
          <w:sz w:val="24"/>
          <w:lang w:val="uk-UA"/>
        </w:rPr>
        <w:t>Співвідношення талія/</w:t>
      </w:r>
      <w:r>
        <w:rPr>
          <w:sz w:val="24"/>
          <w:lang w:val="uk-UA"/>
        </w:rPr>
        <w:t>стегна у чоловіків ≥0,90</w:t>
      </w:r>
      <w:r w:rsidRPr="008C1233">
        <w:rPr>
          <w:sz w:val="24"/>
          <w:lang w:val="uk-UA"/>
        </w:rPr>
        <w:t xml:space="preserve"> і ≥0,85</w:t>
      </w:r>
      <w:r>
        <w:rPr>
          <w:sz w:val="24"/>
          <w:lang w:val="uk-UA"/>
        </w:rPr>
        <w:t xml:space="preserve"> – </w:t>
      </w:r>
      <w:r w:rsidRPr="008C1233">
        <w:rPr>
          <w:sz w:val="24"/>
          <w:lang w:val="uk-UA"/>
        </w:rPr>
        <w:t>у жінок</w:t>
      </w:r>
      <w:r>
        <w:rPr>
          <w:sz w:val="24"/>
          <w:lang w:val="uk-UA"/>
        </w:rPr>
        <w:t xml:space="preserve"> </w:t>
      </w:r>
      <w:r w:rsidRPr="008C1233">
        <w:rPr>
          <w:sz w:val="24"/>
          <w:lang w:val="uk-UA"/>
        </w:rPr>
        <w:t xml:space="preserve">характеризує </w:t>
      </w:r>
      <w:r>
        <w:rPr>
          <w:sz w:val="24"/>
          <w:lang w:val="uk-UA"/>
        </w:rPr>
        <w:t>центральне</w:t>
      </w:r>
      <w:r w:rsidRPr="008C1233">
        <w:rPr>
          <w:sz w:val="24"/>
          <w:lang w:val="uk-UA"/>
        </w:rPr>
        <w:t xml:space="preserve"> ожиріння</w:t>
      </w:r>
      <w:r>
        <w:rPr>
          <w:sz w:val="24"/>
          <w:lang w:val="uk-UA"/>
        </w:rPr>
        <w:t>.</w:t>
      </w:r>
      <w:r w:rsidRPr="008C1233">
        <w:rPr>
          <w:sz w:val="24"/>
          <w:lang w:val="uk-UA"/>
        </w:rPr>
        <w:t xml:space="preserve"> </w:t>
      </w:r>
      <w:r>
        <w:rPr>
          <w:sz w:val="24"/>
          <w:lang w:val="uk-UA"/>
        </w:rPr>
        <w:t xml:space="preserve"> </w:t>
      </w:r>
      <w:r w:rsidRPr="00633719">
        <w:rPr>
          <w:sz w:val="24"/>
          <w:lang w:val="uk-UA"/>
        </w:rPr>
        <w:t>Фізичний терапевт може використовувати ОТ для скринінгу пацієнтів, пояснення зв'язку між надмірною вагою та опорно-руховими проблемами, а також для мо</w:t>
      </w:r>
      <w:r>
        <w:rPr>
          <w:sz w:val="24"/>
          <w:lang w:val="uk-UA"/>
        </w:rPr>
        <w:t>тивації до зміни способу життя.</w:t>
      </w:r>
    </w:p>
    <w:p w:rsidR="00633719" w:rsidRDefault="00633719" w:rsidP="005F7234">
      <w:pPr>
        <w:tabs>
          <w:tab w:val="left" w:pos="1134"/>
        </w:tabs>
        <w:spacing w:line="276" w:lineRule="auto"/>
        <w:rPr>
          <w:sz w:val="24"/>
          <w:lang w:val="uk-UA"/>
        </w:rPr>
      </w:pPr>
      <w:r>
        <w:rPr>
          <w:sz w:val="24"/>
          <w:lang w:val="uk-UA"/>
        </w:rPr>
        <w:t xml:space="preserve">2. </w:t>
      </w:r>
      <w:r w:rsidRPr="00633719">
        <w:rPr>
          <w:sz w:val="24"/>
          <w:lang w:val="uk-UA"/>
        </w:rPr>
        <w:t>Біль у попереку. Дослідження підтверджують, що пацієнти з хронічним болем у спині мають</w:t>
      </w:r>
      <w:r>
        <w:rPr>
          <w:sz w:val="24"/>
          <w:lang w:val="uk-UA"/>
        </w:rPr>
        <w:t xml:space="preserve"> значно більшу окружність талії</w:t>
      </w:r>
      <w:r w:rsidRPr="00633719">
        <w:rPr>
          <w:sz w:val="24"/>
          <w:lang w:val="uk-UA"/>
        </w:rPr>
        <w:t>. Велика ОТ створює додаткове навантаження на поперековий ві</w:t>
      </w:r>
      <w:r>
        <w:rPr>
          <w:sz w:val="24"/>
          <w:lang w:val="uk-UA"/>
        </w:rPr>
        <w:t xml:space="preserve">дділ хребта, змінює біомеханіку </w:t>
      </w:r>
      <w:r w:rsidRPr="00633719">
        <w:rPr>
          <w:sz w:val="24"/>
          <w:lang w:val="uk-UA"/>
        </w:rPr>
        <w:t>та є фактором ризику хронічного болю. Вимірювання ОТ допомагає оцінити цей фактор</w:t>
      </w:r>
      <w:r>
        <w:rPr>
          <w:sz w:val="24"/>
          <w:lang w:val="uk-UA"/>
        </w:rPr>
        <w:t xml:space="preserve"> як фактор ризику</w:t>
      </w:r>
      <w:r w:rsidRPr="00633719">
        <w:rPr>
          <w:sz w:val="24"/>
          <w:lang w:val="uk-UA"/>
        </w:rPr>
        <w:t xml:space="preserve"> та врахувати його при плануванні реабілітації.</w:t>
      </w:r>
    </w:p>
    <w:p w:rsidR="00633719" w:rsidRDefault="00633719" w:rsidP="005F7234">
      <w:pPr>
        <w:tabs>
          <w:tab w:val="left" w:pos="1134"/>
        </w:tabs>
        <w:spacing w:line="276" w:lineRule="auto"/>
        <w:rPr>
          <w:sz w:val="24"/>
          <w:lang w:val="uk-UA"/>
        </w:rPr>
      </w:pPr>
      <w:r>
        <w:rPr>
          <w:sz w:val="24"/>
          <w:lang w:val="uk-UA"/>
        </w:rPr>
        <w:t xml:space="preserve">3. </w:t>
      </w:r>
      <w:r w:rsidRPr="00633719">
        <w:rPr>
          <w:sz w:val="24"/>
          <w:lang w:val="uk-UA"/>
        </w:rPr>
        <w:t xml:space="preserve">Реабілітація після ортопедичних операцій. ОТ є важливим предиктором післяопераційних ускладнень. Дослідження 2025 року на майже 400 000 пацієнтах після тотального ендопротезування колінного суглоба показало, що кожен додатковий сантиметр ОТ збільшує ризик </w:t>
      </w:r>
      <w:r w:rsidR="00AF66A2">
        <w:rPr>
          <w:sz w:val="24"/>
          <w:lang w:val="uk-UA"/>
        </w:rPr>
        <w:t>тяжких ускладнень на 11%</w:t>
      </w:r>
      <w:r w:rsidRPr="00633719">
        <w:rPr>
          <w:sz w:val="24"/>
          <w:lang w:val="uk-UA"/>
        </w:rPr>
        <w:t xml:space="preserve">. ОТ </w:t>
      </w:r>
      <w:r w:rsidR="00AF66A2">
        <w:rPr>
          <w:sz w:val="24"/>
          <w:lang w:val="uk-UA"/>
        </w:rPr>
        <w:t>краще прогнозує ризики, ніж ІМТ</w:t>
      </w:r>
      <w:r w:rsidRPr="00633719">
        <w:rPr>
          <w:sz w:val="24"/>
          <w:lang w:val="uk-UA"/>
        </w:rPr>
        <w:t xml:space="preserve">. Фізичний </w:t>
      </w:r>
      <w:r w:rsidRPr="00633719">
        <w:rPr>
          <w:sz w:val="24"/>
          <w:lang w:val="uk-UA"/>
        </w:rPr>
        <w:lastRenderedPageBreak/>
        <w:t>терапевт може використовувати ОТ для оцінки ризику в передопераційній реабілітації та моніторингу динаміки.</w:t>
      </w:r>
      <w:r>
        <w:rPr>
          <w:sz w:val="24"/>
          <w:lang w:val="uk-UA"/>
        </w:rPr>
        <w:t xml:space="preserve"> </w:t>
      </w:r>
    </w:p>
    <w:p w:rsidR="00DD1FB6" w:rsidRPr="00DD1FB6" w:rsidRDefault="00DD1FB6" w:rsidP="005F7234">
      <w:pPr>
        <w:tabs>
          <w:tab w:val="left" w:pos="1134"/>
        </w:tabs>
        <w:spacing w:line="276" w:lineRule="auto"/>
        <w:ind w:firstLine="0"/>
        <w:rPr>
          <w:sz w:val="24"/>
          <w:lang w:val="uk-UA"/>
        </w:rPr>
      </w:pPr>
    </w:p>
    <w:p w:rsidR="00AF66A2" w:rsidRPr="00AF66A2" w:rsidRDefault="003E5BEB" w:rsidP="00AF66A2">
      <w:pPr>
        <w:pStyle w:val="a3"/>
        <w:numPr>
          <w:ilvl w:val="0"/>
          <w:numId w:val="8"/>
        </w:numPr>
        <w:tabs>
          <w:tab w:val="left" w:pos="1134"/>
        </w:tabs>
        <w:spacing w:after="0"/>
        <w:ind w:left="0" w:firstLine="709"/>
        <w:jc w:val="both"/>
        <w:rPr>
          <w:rFonts w:ascii="Times New Roman" w:hAnsi="Times New Roman"/>
          <w:sz w:val="24"/>
          <w:szCs w:val="24"/>
          <w:lang w:val="uk-UA"/>
        </w:rPr>
      </w:pPr>
      <w:r w:rsidRPr="0016112F">
        <w:rPr>
          <w:rFonts w:ascii="Times New Roman" w:hAnsi="Times New Roman"/>
          <w:sz w:val="24"/>
          <w:szCs w:val="24"/>
          <w:lang w:val="uk-UA"/>
        </w:rPr>
        <w:t>окружність плеча</w:t>
      </w:r>
      <w:r w:rsidR="00063873" w:rsidRPr="0016112F">
        <w:rPr>
          <w:rFonts w:ascii="Times New Roman" w:hAnsi="Times New Roman"/>
          <w:sz w:val="24"/>
          <w:szCs w:val="24"/>
          <w:lang w:val="uk-UA"/>
        </w:rPr>
        <w:t xml:space="preserve"> </w:t>
      </w:r>
      <w:r w:rsidRPr="0016112F">
        <w:rPr>
          <w:rFonts w:ascii="Times New Roman" w:hAnsi="Times New Roman"/>
          <w:sz w:val="24"/>
          <w:szCs w:val="24"/>
          <w:lang w:val="uk-UA"/>
        </w:rPr>
        <w:t xml:space="preserve">– </w:t>
      </w:r>
      <w:r w:rsidR="0016112F" w:rsidRPr="0016112F">
        <w:rPr>
          <w:rFonts w:ascii="Times New Roman" w:hAnsi="Times New Roman"/>
          <w:sz w:val="24"/>
          <w:szCs w:val="24"/>
          <w:lang w:val="uk-UA"/>
        </w:rPr>
        <w:t xml:space="preserve">сантиметрову </w:t>
      </w:r>
      <w:r w:rsidRPr="0016112F">
        <w:rPr>
          <w:rFonts w:ascii="Times New Roman" w:hAnsi="Times New Roman"/>
          <w:sz w:val="24"/>
          <w:szCs w:val="24"/>
          <w:lang w:val="uk-UA"/>
        </w:rPr>
        <w:t>стрічку накладають у місці найбільшого стовщення біцепса</w:t>
      </w:r>
      <w:r w:rsidR="00825426" w:rsidRPr="0016112F">
        <w:rPr>
          <w:rFonts w:ascii="Times New Roman" w:hAnsi="Times New Roman"/>
          <w:sz w:val="24"/>
          <w:szCs w:val="24"/>
          <w:lang w:val="uk-UA"/>
        </w:rPr>
        <w:t xml:space="preserve">. Вимірювання проводять у розслабленому стані </w:t>
      </w:r>
      <w:r w:rsidR="0016112F" w:rsidRPr="0016112F">
        <w:rPr>
          <w:rFonts w:ascii="Times New Roman" w:hAnsi="Times New Roman"/>
          <w:sz w:val="24"/>
          <w:szCs w:val="24"/>
          <w:lang w:val="uk-UA"/>
        </w:rPr>
        <w:t>–</w:t>
      </w:r>
      <w:r w:rsidR="00825426" w:rsidRPr="0016112F">
        <w:rPr>
          <w:rFonts w:ascii="Times New Roman" w:hAnsi="Times New Roman"/>
          <w:sz w:val="24"/>
          <w:szCs w:val="24"/>
          <w:lang w:val="uk-UA"/>
        </w:rPr>
        <w:t xml:space="preserve"> рука вільно звисає вздовж тулуба</w:t>
      </w:r>
      <w:r w:rsidR="0016112F" w:rsidRPr="0016112F">
        <w:rPr>
          <w:rFonts w:ascii="Times New Roman" w:hAnsi="Times New Roman"/>
          <w:sz w:val="24"/>
          <w:szCs w:val="24"/>
          <w:lang w:val="uk-UA"/>
        </w:rPr>
        <w:t xml:space="preserve">, та у </w:t>
      </w:r>
      <w:r w:rsidR="00825426" w:rsidRPr="0016112F">
        <w:rPr>
          <w:rFonts w:ascii="Times New Roman" w:hAnsi="Times New Roman"/>
          <w:sz w:val="24"/>
          <w:szCs w:val="24"/>
          <w:lang w:val="uk-UA"/>
        </w:rPr>
        <w:t xml:space="preserve">напруженому стані </w:t>
      </w:r>
      <w:r w:rsidR="0016112F">
        <w:rPr>
          <w:rFonts w:ascii="Times New Roman" w:hAnsi="Times New Roman"/>
          <w:sz w:val="24"/>
          <w:szCs w:val="24"/>
          <w:lang w:val="uk-UA"/>
        </w:rPr>
        <w:t>–</w:t>
      </w:r>
      <w:r w:rsidR="00825426" w:rsidRPr="0016112F">
        <w:rPr>
          <w:rFonts w:ascii="Times New Roman" w:hAnsi="Times New Roman"/>
          <w:sz w:val="24"/>
          <w:szCs w:val="24"/>
          <w:lang w:val="uk-UA"/>
        </w:rPr>
        <w:t xml:space="preserve"> пацієнт максимально напружує біцепс</w:t>
      </w:r>
      <w:r w:rsidR="0016112F">
        <w:rPr>
          <w:rFonts w:ascii="Times New Roman" w:hAnsi="Times New Roman"/>
          <w:sz w:val="24"/>
          <w:szCs w:val="24"/>
          <w:lang w:val="uk-UA"/>
        </w:rPr>
        <w:t xml:space="preserve">. </w:t>
      </w:r>
      <w:r w:rsidR="00825426" w:rsidRPr="0016112F">
        <w:rPr>
          <w:rFonts w:ascii="Times New Roman" w:hAnsi="Times New Roman"/>
          <w:sz w:val="24"/>
          <w:szCs w:val="24"/>
          <w:lang w:val="uk-UA"/>
        </w:rPr>
        <w:t xml:space="preserve">Різниця між цими двома показниками дозволяє </w:t>
      </w:r>
      <w:r w:rsidR="00AF66A2" w:rsidRPr="0016112F">
        <w:rPr>
          <w:rFonts w:ascii="Times New Roman" w:hAnsi="Times New Roman"/>
          <w:sz w:val="24"/>
          <w:szCs w:val="24"/>
          <w:lang w:val="uk-UA"/>
        </w:rPr>
        <w:t xml:space="preserve">побічно </w:t>
      </w:r>
      <w:r w:rsidR="00825426" w:rsidRPr="0016112F">
        <w:rPr>
          <w:rFonts w:ascii="Times New Roman" w:hAnsi="Times New Roman"/>
          <w:sz w:val="24"/>
          <w:szCs w:val="24"/>
          <w:lang w:val="uk-UA"/>
        </w:rPr>
        <w:t>оцінити функціональний стан</w:t>
      </w:r>
      <w:r w:rsidR="00AF66A2">
        <w:rPr>
          <w:rFonts w:ascii="Times New Roman" w:hAnsi="Times New Roman"/>
          <w:sz w:val="24"/>
          <w:szCs w:val="24"/>
          <w:lang w:val="uk-UA"/>
        </w:rPr>
        <w:t xml:space="preserve"> </w:t>
      </w:r>
      <w:r w:rsidR="00AF66A2" w:rsidRPr="00AF66A2">
        <w:rPr>
          <w:rFonts w:ascii="Times New Roman" w:hAnsi="Times New Roman"/>
          <w:sz w:val="24"/>
          <w:szCs w:val="24"/>
          <w:lang w:val="uk-UA"/>
        </w:rPr>
        <w:t>м'яза. Однак у клінічній практиці для оцінки сили частіше використовують динамометрію та мануальне м'язове тестування.</w:t>
      </w:r>
      <w:r w:rsidR="00AF66A2" w:rsidRPr="00AF66A2">
        <w:t xml:space="preserve"> </w:t>
      </w:r>
      <w:r w:rsidR="00AF66A2" w:rsidRPr="00AF66A2">
        <w:rPr>
          <w:rFonts w:ascii="Times New Roman" w:hAnsi="Times New Roman"/>
          <w:sz w:val="24"/>
          <w:szCs w:val="24"/>
          <w:lang w:val="uk-UA"/>
        </w:rPr>
        <w:t>Клінічне значення</w:t>
      </w:r>
      <w:r w:rsidR="00AF66A2">
        <w:rPr>
          <w:rFonts w:ascii="Times New Roman" w:hAnsi="Times New Roman"/>
          <w:sz w:val="24"/>
          <w:szCs w:val="24"/>
          <w:lang w:val="uk-UA"/>
        </w:rPr>
        <w:t xml:space="preserve"> – </w:t>
      </w:r>
      <w:r w:rsidR="00AF66A2" w:rsidRPr="00AF66A2">
        <w:rPr>
          <w:rFonts w:ascii="Times New Roman" w:hAnsi="Times New Roman"/>
          <w:sz w:val="24"/>
          <w:szCs w:val="24"/>
          <w:lang w:val="uk-UA"/>
        </w:rPr>
        <w:t>моніторинг атрофії/гіп</w:t>
      </w:r>
      <w:r w:rsidR="00AF66A2">
        <w:rPr>
          <w:rFonts w:ascii="Times New Roman" w:hAnsi="Times New Roman"/>
          <w:sz w:val="24"/>
          <w:szCs w:val="24"/>
          <w:lang w:val="uk-UA"/>
        </w:rPr>
        <w:t>о</w:t>
      </w:r>
      <w:r w:rsidR="00AF66A2" w:rsidRPr="00AF66A2">
        <w:rPr>
          <w:rFonts w:ascii="Times New Roman" w:hAnsi="Times New Roman"/>
          <w:sz w:val="24"/>
          <w:szCs w:val="24"/>
          <w:lang w:val="uk-UA"/>
        </w:rPr>
        <w:t>трофії після травм, операцій, іммобілізації.</w:t>
      </w:r>
    </w:p>
    <w:p w:rsidR="00AF66A2" w:rsidRPr="00AF66A2" w:rsidRDefault="00AF66A2" w:rsidP="00AF66A2">
      <w:pPr>
        <w:pStyle w:val="a3"/>
        <w:tabs>
          <w:tab w:val="left" w:pos="1134"/>
        </w:tabs>
        <w:rPr>
          <w:rFonts w:ascii="Times New Roman" w:hAnsi="Times New Roman"/>
          <w:sz w:val="24"/>
          <w:szCs w:val="24"/>
          <w:lang w:val="uk-UA"/>
        </w:rPr>
      </w:pPr>
    </w:p>
    <w:p w:rsidR="00AF66A2" w:rsidRPr="00AF66A2" w:rsidRDefault="00A561CA" w:rsidP="00AF66A2">
      <w:pPr>
        <w:pStyle w:val="a3"/>
        <w:numPr>
          <w:ilvl w:val="0"/>
          <w:numId w:val="8"/>
        </w:numPr>
        <w:tabs>
          <w:tab w:val="left" w:pos="1134"/>
        </w:tabs>
        <w:spacing w:after="0"/>
        <w:ind w:left="0" w:firstLine="709"/>
        <w:jc w:val="both"/>
        <w:rPr>
          <w:rFonts w:ascii="Times New Roman" w:hAnsi="Times New Roman"/>
          <w:sz w:val="24"/>
          <w:szCs w:val="24"/>
          <w:lang w:val="uk-UA"/>
        </w:rPr>
      </w:pPr>
      <w:r>
        <w:rPr>
          <w:rFonts w:ascii="Times New Roman" w:hAnsi="Times New Roman"/>
          <w:sz w:val="24"/>
          <w:szCs w:val="24"/>
          <w:lang w:val="uk-UA"/>
        </w:rPr>
        <w:t>окружності стегна вимірюють у</w:t>
      </w:r>
      <w:r w:rsidR="00AF66A2">
        <w:rPr>
          <w:rFonts w:ascii="Times New Roman" w:hAnsi="Times New Roman"/>
          <w:sz w:val="24"/>
          <w:szCs w:val="24"/>
          <w:lang w:val="uk-UA"/>
        </w:rPr>
        <w:t xml:space="preserve"> положенні пацієнта стоячи,</w:t>
      </w:r>
      <w:r w:rsidR="003E5BEB" w:rsidRPr="0016112F">
        <w:rPr>
          <w:rFonts w:ascii="Times New Roman" w:hAnsi="Times New Roman"/>
          <w:sz w:val="24"/>
          <w:szCs w:val="24"/>
          <w:lang w:val="uk-UA"/>
        </w:rPr>
        <w:t xml:space="preserve"> ноги на ширині плечей, вага тіла рівномірно розподілена. Стрічку  накладають горизонтально під сідничною складкою.</w:t>
      </w:r>
      <w:r w:rsidR="0016112F" w:rsidRPr="0016112F">
        <w:rPr>
          <w:rFonts w:ascii="Times New Roman" w:hAnsi="Times New Roman"/>
          <w:sz w:val="24"/>
          <w:szCs w:val="24"/>
          <w:lang w:val="uk-UA"/>
        </w:rPr>
        <w:t xml:space="preserve"> Для оцінки асиметрії обов'язково вимірюють обидві кінцівки.</w:t>
      </w:r>
    </w:p>
    <w:p w:rsidR="00AF66A2" w:rsidRDefault="00AF66A2" w:rsidP="00AF66A2">
      <w:pPr>
        <w:tabs>
          <w:tab w:val="left" w:pos="1134"/>
        </w:tabs>
        <w:rPr>
          <w:sz w:val="24"/>
          <w:lang w:val="uk-UA"/>
        </w:rPr>
      </w:pPr>
      <w:r w:rsidRPr="00AF66A2">
        <w:rPr>
          <w:sz w:val="24"/>
          <w:lang w:val="uk-UA"/>
        </w:rPr>
        <w:t>Клінічне значення показника ОС: оцінка атрофії м'язів (чотириголового) після травм коліна, ендопротезування, тривалої іммобілізації. Є базовим показником для моніторингу відновлення.</w:t>
      </w:r>
    </w:p>
    <w:p w:rsidR="00AF66A2" w:rsidRPr="00AF66A2" w:rsidRDefault="00AF66A2" w:rsidP="00AF66A2">
      <w:pPr>
        <w:tabs>
          <w:tab w:val="left" w:pos="1134"/>
        </w:tabs>
        <w:rPr>
          <w:sz w:val="24"/>
          <w:lang w:val="uk-UA"/>
        </w:rPr>
      </w:pPr>
    </w:p>
    <w:p w:rsidR="00825426" w:rsidRPr="00AF66A2" w:rsidRDefault="00AF66A2" w:rsidP="00AF66A2">
      <w:pPr>
        <w:pStyle w:val="a3"/>
        <w:numPr>
          <w:ilvl w:val="0"/>
          <w:numId w:val="8"/>
        </w:numPr>
        <w:tabs>
          <w:tab w:val="left" w:pos="1134"/>
        </w:tabs>
        <w:spacing w:after="0"/>
        <w:ind w:left="0" w:firstLine="709"/>
        <w:jc w:val="both"/>
        <w:rPr>
          <w:rFonts w:ascii="Times New Roman" w:hAnsi="Times New Roman"/>
          <w:sz w:val="24"/>
          <w:szCs w:val="24"/>
          <w:lang w:val="uk-UA"/>
        </w:rPr>
      </w:pPr>
      <w:r w:rsidRPr="00AF66A2">
        <w:rPr>
          <w:rFonts w:ascii="Times New Roman" w:hAnsi="Times New Roman"/>
          <w:sz w:val="24"/>
          <w:lang w:val="uk-UA"/>
        </w:rPr>
        <w:t>окружність гомілки – вимірюють на рівні найбільшого об'єму гомілки, як правило, верхня третина. Пацієнт стоїть з рівномірним розподілом ваги.</w:t>
      </w:r>
      <w:r>
        <w:rPr>
          <w:rFonts w:ascii="Times New Roman" w:hAnsi="Times New Roman"/>
          <w:sz w:val="24"/>
          <w:lang w:val="uk-UA"/>
        </w:rPr>
        <w:t xml:space="preserve"> </w:t>
      </w:r>
      <w:r w:rsidR="00825426" w:rsidRPr="00AF66A2">
        <w:rPr>
          <w:rFonts w:ascii="Times New Roman" w:hAnsi="Times New Roman"/>
          <w:sz w:val="24"/>
          <w:szCs w:val="24"/>
          <w:lang w:val="uk-UA"/>
        </w:rPr>
        <w:t>Клінічне значення</w:t>
      </w:r>
      <w:r w:rsidR="008F28C2" w:rsidRPr="00AF66A2">
        <w:rPr>
          <w:rFonts w:ascii="Times New Roman" w:hAnsi="Times New Roman"/>
          <w:sz w:val="24"/>
          <w:szCs w:val="24"/>
          <w:lang w:val="uk-UA"/>
        </w:rPr>
        <w:t xml:space="preserve"> показника </w:t>
      </w:r>
      <w:r w:rsidRPr="00AF66A2">
        <w:rPr>
          <w:rFonts w:ascii="Times New Roman" w:hAnsi="Times New Roman"/>
          <w:sz w:val="24"/>
          <w:szCs w:val="24"/>
          <w:lang w:val="uk-UA"/>
        </w:rPr>
        <w:t>окружності гомілки</w:t>
      </w:r>
      <w:r w:rsidR="00825426" w:rsidRPr="00AF66A2">
        <w:rPr>
          <w:rFonts w:ascii="Times New Roman" w:hAnsi="Times New Roman"/>
          <w:sz w:val="24"/>
          <w:szCs w:val="24"/>
          <w:lang w:val="uk-UA"/>
        </w:rPr>
        <w:t>:</w:t>
      </w:r>
    </w:p>
    <w:p w:rsidR="008F28C2" w:rsidRPr="00AF66A2" w:rsidRDefault="00825426" w:rsidP="00AF66A2">
      <w:pPr>
        <w:pStyle w:val="a3"/>
        <w:numPr>
          <w:ilvl w:val="0"/>
          <w:numId w:val="15"/>
        </w:numPr>
        <w:tabs>
          <w:tab w:val="left" w:pos="1134"/>
        </w:tabs>
        <w:spacing w:after="0"/>
        <w:ind w:left="0" w:firstLine="709"/>
        <w:jc w:val="both"/>
        <w:rPr>
          <w:rFonts w:ascii="Times New Roman" w:hAnsi="Times New Roman"/>
          <w:sz w:val="24"/>
          <w:lang w:val="uk-UA"/>
        </w:rPr>
      </w:pPr>
      <w:proofErr w:type="spellStart"/>
      <w:r w:rsidRPr="00AF66A2">
        <w:rPr>
          <w:rFonts w:ascii="Times New Roman" w:hAnsi="Times New Roman"/>
          <w:sz w:val="24"/>
          <w:lang w:val="uk-UA"/>
        </w:rPr>
        <w:t>Саркопенія</w:t>
      </w:r>
      <w:proofErr w:type="spellEnd"/>
      <w:r w:rsidRPr="00AF66A2">
        <w:rPr>
          <w:rFonts w:ascii="Times New Roman" w:hAnsi="Times New Roman"/>
          <w:sz w:val="24"/>
          <w:lang w:val="uk-UA"/>
        </w:rPr>
        <w:t xml:space="preserve"> </w:t>
      </w:r>
      <w:r w:rsidR="008F28C2" w:rsidRPr="00AF66A2">
        <w:rPr>
          <w:rFonts w:ascii="Times New Roman" w:hAnsi="Times New Roman"/>
          <w:sz w:val="24"/>
          <w:lang w:val="uk-UA"/>
        </w:rPr>
        <w:t>– о</w:t>
      </w:r>
      <w:r w:rsidRPr="00AF66A2">
        <w:rPr>
          <w:rFonts w:ascii="Times New Roman" w:hAnsi="Times New Roman"/>
          <w:sz w:val="24"/>
          <w:lang w:val="uk-UA"/>
        </w:rPr>
        <w:t xml:space="preserve">кружність гомілки вважається найбільш чутливим показником втрати м'язової маси у літніх людей. </w:t>
      </w:r>
      <w:r w:rsidR="008F28C2" w:rsidRPr="00AF66A2">
        <w:rPr>
          <w:rFonts w:ascii="Times New Roman" w:hAnsi="Times New Roman"/>
          <w:sz w:val="24"/>
          <w:lang w:val="uk-UA"/>
        </w:rPr>
        <w:t>Діагностичні порогові значення</w:t>
      </w:r>
      <w:r w:rsidRPr="00AF66A2">
        <w:rPr>
          <w:rFonts w:ascii="Times New Roman" w:hAnsi="Times New Roman"/>
          <w:sz w:val="24"/>
          <w:lang w:val="uk-UA"/>
        </w:rPr>
        <w:t>:</w:t>
      </w:r>
      <w:r w:rsidR="008F28C2" w:rsidRPr="00AF66A2">
        <w:rPr>
          <w:rFonts w:ascii="Times New Roman" w:hAnsi="Times New Roman"/>
          <w:sz w:val="24"/>
          <w:lang w:val="uk-UA"/>
        </w:rPr>
        <w:t xml:space="preserve"> чоловіки </w:t>
      </w:r>
      <w:r w:rsidRPr="00AF66A2">
        <w:rPr>
          <w:rFonts w:ascii="Times New Roman" w:hAnsi="Times New Roman"/>
          <w:sz w:val="24"/>
          <w:lang w:val="uk-UA"/>
        </w:rPr>
        <w:t>&lt; 33</w:t>
      </w:r>
      <w:r w:rsidR="008F28C2" w:rsidRPr="00AF66A2">
        <w:rPr>
          <w:rFonts w:ascii="Times New Roman" w:hAnsi="Times New Roman"/>
          <w:sz w:val="24"/>
          <w:lang w:val="uk-UA"/>
        </w:rPr>
        <w:t>,</w:t>
      </w:r>
      <w:r w:rsidRPr="00AF66A2">
        <w:rPr>
          <w:rFonts w:ascii="Times New Roman" w:hAnsi="Times New Roman"/>
          <w:sz w:val="24"/>
          <w:lang w:val="uk-UA"/>
        </w:rPr>
        <w:t>7 см</w:t>
      </w:r>
      <w:r w:rsidR="008F28C2" w:rsidRPr="00AF66A2">
        <w:rPr>
          <w:rFonts w:ascii="Times New Roman" w:hAnsi="Times New Roman"/>
          <w:sz w:val="24"/>
          <w:lang w:val="uk-UA"/>
        </w:rPr>
        <w:t>, жінки &lt; 33</w:t>
      </w:r>
      <w:r w:rsidRPr="00AF66A2">
        <w:rPr>
          <w:rFonts w:ascii="Times New Roman" w:hAnsi="Times New Roman"/>
          <w:sz w:val="24"/>
          <w:lang w:val="uk-UA"/>
        </w:rPr>
        <w:t xml:space="preserve"> см</w:t>
      </w:r>
      <w:r w:rsidR="008F28C2" w:rsidRPr="00AF66A2">
        <w:rPr>
          <w:rFonts w:ascii="Times New Roman" w:hAnsi="Times New Roman"/>
          <w:sz w:val="24"/>
          <w:lang w:val="uk-UA"/>
        </w:rPr>
        <w:t>.</w:t>
      </w:r>
      <w:r w:rsidRPr="00AF66A2">
        <w:rPr>
          <w:rFonts w:ascii="Times New Roman" w:hAnsi="Times New Roman"/>
          <w:sz w:val="24"/>
          <w:lang w:val="uk-UA"/>
        </w:rPr>
        <w:t xml:space="preserve"> </w:t>
      </w:r>
    </w:p>
    <w:p w:rsidR="00825426" w:rsidRPr="00AF66A2" w:rsidRDefault="00825426" w:rsidP="00AF66A2">
      <w:pPr>
        <w:pStyle w:val="a3"/>
        <w:numPr>
          <w:ilvl w:val="0"/>
          <w:numId w:val="15"/>
        </w:numPr>
        <w:tabs>
          <w:tab w:val="left" w:pos="1134"/>
        </w:tabs>
        <w:spacing w:after="0"/>
        <w:ind w:left="0" w:firstLine="709"/>
        <w:jc w:val="both"/>
        <w:rPr>
          <w:rFonts w:ascii="Times New Roman" w:hAnsi="Times New Roman"/>
          <w:sz w:val="24"/>
          <w:lang w:val="uk-UA"/>
        </w:rPr>
      </w:pPr>
      <w:r w:rsidRPr="00AF66A2">
        <w:rPr>
          <w:rFonts w:ascii="Times New Roman" w:hAnsi="Times New Roman"/>
          <w:sz w:val="24"/>
          <w:lang w:val="uk-UA"/>
        </w:rPr>
        <w:t>Асиметрія окружностей &gt; 1-1</w:t>
      </w:r>
      <w:r w:rsidR="008F28C2" w:rsidRPr="00AF66A2">
        <w:rPr>
          <w:rFonts w:ascii="Times New Roman" w:hAnsi="Times New Roman"/>
          <w:sz w:val="24"/>
          <w:lang w:val="uk-UA"/>
        </w:rPr>
        <w:t>,</w:t>
      </w:r>
      <w:r w:rsidRPr="00AF66A2">
        <w:rPr>
          <w:rFonts w:ascii="Times New Roman" w:hAnsi="Times New Roman"/>
          <w:sz w:val="24"/>
          <w:lang w:val="uk-UA"/>
        </w:rPr>
        <w:t>5 см потребує аналізу причин</w:t>
      </w:r>
      <w:r w:rsidR="00AF66A2">
        <w:rPr>
          <w:rFonts w:ascii="Times New Roman" w:hAnsi="Times New Roman"/>
          <w:sz w:val="24"/>
          <w:lang w:val="uk-UA"/>
        </w:rPr>
        <w:t>.</w:t>
      </w:r>
    </w:p>
    <w:p w:rsidR="00AF66A2" w:rsidRDefault="00AF66A2" w:rsidP="005F7234">
      <w:pPr>
        <w:spacing w:line="276" w:lineRule="auto"/>
        <w:ind w:firstLine="708"/>
        <w:rPr>
          <w:b/>
          <w:i/>
          <w:sz w:val="24"/>
          <w:lang w:val="uk-UA"/>
        </w:rPr>
      </w:pPr>
    </w:p>
    <w:p w:rsidR="00A07ABA" w:rsidRPr="00A07ABA" w:rsidRDefault="0017563F" w:rsidP="00A07ABA">
      <w:pPr>
        <w:spacing w:line="276" w:lineRule="auto"/>
        <w:rPr>
          <w:sz w:val="24"/>
          <w:lang w:val="uk-UA"/>
        </w:rPr>
      </w:pPr>
      <w:r w:rsidRPr="00A07ABA">
        <w:rPr>
          <w:b/>
          <w:i/>
          <w:sz w:val="24"/>
          <w:lang w:val="uk-UA"/>
        </w:rPr>
        <w:t xml:space="preserve">6. </w:t>
      </w:r>
      <w:r w:rsidR="00A07ABA" w:rsidRPr="00A07ABA">
        <w:rPr>
          <w:b/>
          <w:i/>
          <w:sz w:val="24"/>
          <w:lang w:val="uk-UA"/>
        </w:rPr>
        <w:t>Каліперометрія</w:t>
      </w:r>
      <w:r w:rsidR="00A07ABA" w:rsidRPr="00A07ABA">
        <w:rPr>
          <w:sz w:val="24"/>
          <w:lang w:val="uk-UA"/>
        </w:rPr>
        <w:t xml:space="preserve"> – метод оцінки компонентного складу тіла (відсотка жирової тканини) за допомогою спеціального інструменту – </w:t>
      </w:r>
      <w:proofErr w:type="spellStart"/>
      <w:r w:rsidR="00A07ABA" w:rsidRPr="00A07ABA">
        <w:rPr>
          <w:sz w:val="24"/>
          <w:lang w:val="uk-UA"/>
        </w:rPr>
        <w:t>каліпера</w:t>
      </w:r>
      <w:proofErr w:type="spellEnd"/>
      <w:r w:rsidR="00A07ABA" w:rsidRPr="00A07ABA">
        <w:rPr>
          <w:sz w:val="24"/>
          <w:lang w:val="uk-UA"/>
        </w:rPr>
        <w:t xml:space="preserve">, який забезпечує стандартизований тиск </w:t>
      </w:r>
      <w:r w:rsidR="00A07ABA" w:rsidRPr="00590D29">
        <w:rPr>
          <w:sz w:val="24"/>
          <w:lang w:val="uk-UA"/>
        </w:rPr>
        <w:t xml:space="preserve">на </w:t>
      </w:r>
      <w:r w:rsidR="00A07ABA">
        <w:rPr>
          <w:sz w:val="24"/>
          <w:lang w:val="uk-UA"/>
        </w:rPr>
        <w:t>Ш</w:t>
      </w:r>
      <w:r w:rsidR="00A07ABA" w:rsidRPr="00590D29">
        <w:rPr>
          <w:sz w:val="24"/>
          <w:lang w:val="uk-UA"/>
        </w:rPr>
        <w:t xml:space="preserve">ЖС </w:t>
      </w:r>
      <w:r w:rsidR="00A07ABA" w:rsidRPr="00A07ABA">
        <w:rPr>
          <w:sz w:val="24"/>
          <w:lang w:val="uk-UA"/>
        </w:rPr>
        <w:t>10 г/</w:t>
      </w:r>
      <w:proofErr w:type="spellStart"/>
      <w:r w:rsidR="00A07ABA" w:rsidRPr="00A07ABA">
        <w:rPr>
          <w:sz w:val="24"/>
          <w:lang w:val="uk-UA"/>
        </w:rPr>
        <w:t>мм²</w:t>
      </w:r>
      <w:proofErr w:type="spellEnd"/>
      <w:r w:rsidR="00A07ABA" w:rsidRPr="00A07ABA">
        <w:rPr>
          <w:sz w:val="24"/>
          <w:lang w:val="uk-UA"/>
        </w:rPr>
        <w:t>.</w:t>
      </w:r>
      <w:r w:rsidR="00A07ABA">
        <w:rPr>
          <w:sz w:val="24"/>
          <w:lang w:val="uk-UA"/>
        </w:rPr>
        <w:t xml:space="preserve"> </w:t>
      </w:r>
      <w:r w:rsidR="00A07ABA" w:rsidRPr="00A07ABA">
        <w:rPr>
          <w:sz w:val="24"/>
          <w:lang w:val="uk-UA"/>
        </w:rPr>
        <w:t>Основні точки вимірювання (за протоколом ISAK)</w:t>
      </w:r>
      <w:r w:rsidR="00A07ABA">
        <w:rPr>
          <w:sz w:val="24"/>
          <w:lang w:val="uk-UA"/>
        </w:rPr>
        <w:t xml:space="preserve"> – тільки приклад, зазвичай 8 точок:</w:t>
      </w:r>
    </w:p>
    <w:p w:rsidR="00A07ABA" w:rsidRPr="0017563F" w:rsidRDefault="00A07ABA" w:rsidP="00A07ABA">
      <w:pPr>
        <w:pStyle w:val="a3"/>
        <w:numPr>
          <w:ilvl w:val="0"/>
          <w:numId w:val="15"/>
        </w:numPr>
        <w:tabs>
          <w:tab w:val="left" w:pos="1134"/>
        </w:tabs>
        <w:spacing w:after="0"/>
        <w:ind w:left="0" w:firstLine="709"/>
        <w:jc w:val="both"/>
        <w:rPr>
          <w:rFonts w:ascii="Times New Roman" w:hAnsi="Times New Roman"/>
          <w:sz w:val="24"/>
          <w:lang w:val="uk-UA"/>
        </w:rPr>
      </w:pPr>
      <w:r w:rsidRPr="0017563F">
        <w:rPr>
          <w:rFonts w:ascii="Times New Roman" w:hAnsi="Times New Roman"/>
          <w:sz w:val="24"/>
          <w:lang w:val="uk-UA"/>
        </w:rPr>
        <w:t xml:space="preserve">трицепс – вертикальна складка на задній поверхні плеча, на рівні середини відстані між </w:t>
      </w:r>
      <w:proofErr w:type="spellStart"/>
      <w:r w:rsidRPr="0017563F">
        <w:rPr>
          <w:rFonts w:ascii="Times New Roman" w:hAnsi="Times New Roman"/>
          <w:sz w:val="24"/>
          <w:lang w:val="uk-UA"/>
        </w:rPr>
        <w:t>акроміоном</w:t>
      </w:r>
      <w:proofErr w:type="spellEnd"/>
      <w:r w:rsidRPr="0017563F">
        <w:rPr>
          <w:rFonts w:ascii="Times New Roman" w:hAnsi="Times New Roman"/>
          <w:sz w:val="24"/>
          <w:lang w:val="uk-UA"/>
        </w:rPr>
        <w:t xml:space="preserve"> та ліктьовим відростком;</w:t>
      </w:r>
    </w:p>
    <w:p w:rsidR="00A07ABA" w:rsidRPr="0017563F" w:rsidRDefault="00A07ABA" w:rsidP="00A07ABA">
      <w:pPr>
        <w:pStyle w:val="a3"/>
        <w:numPr>
          <w:ilvl w:val="0"/>
          <w:numId w:val="15"/>
        </w:numPr>
        <w:tabs>
          <w:tab w:val="left" w:pos="1134"/>
        </w:tabs>
        <w:spacing w:after="0"/>
        <w:ind w:left="0" w:firstLine="709"/>
        <w:jc w:val="both"/>
        <w:rPr>
          <w:rFonts w:ascii="Times New Roman" w:hAnsi="Times New Roman"/>
          <w:sz w:val="24"/>
          <w:lang w:val="uk-UA"/>
        </w:rPr>
      </w:pPr>
      <w:r w:rsidRPr="0017563F">
        <w:rPr>
          <w:rFonts w:ascii="Times New Roman" w:hAnsi="Times New Roman"/>
          <w:sz w:val="24"/>
          <w:lang w:val="uk-UA"/>
        </w:rPr>
        <w:t>біцепс – вертикальна складка на передній поверхні плеча, на тому ж рівні;</w:t>
      </w:r>
    </w:p>
    <w:p w:rsidR="00A07ABA" w:rsidRPr="0017563F" w:rsidRDefault="00A07ABA" w:rsidP="00A07ABA">
      <w:pPr>
        <w:pStyle w:val="a3"/>
        <w:numPr>
          <w:ilvl w:val="0"/>
          <w:numId w:val="15"/>
        </w:numPr>
        <w:tabs>
          <w:tab w:val="left" w:pos="1134"/>
        </w:tabs>
        <w:spacing w:after="0"/>
        <w:ind w:left="0" w:firstLine="709"/>
        <w:jc w:val="both"/>
        <w:rPr>
          <w:rFonts w:ascii="Times New Roman" w:hAnsi="Times New Roman"/>
          <w:sz w:val="24"/>
          <w:lang w:val="uk-UA"/>
        </w:rPr>
      </w:pPr>
      <w:r w:rsidRPr="0017563F">
        <w:rPr>
          <w:rFonts w:ascii="Times New Roman" w:hAnsi="Times New Roman"/>
          <w:sz w:val="24"/>
          <w:lang w:val="uk-UA"/>
        </w:rPr>
        <w:t>підлопаткова – діагональна складка під кутом 45°, на 1-2 см нижче нижнього кута лопатки</w:t>
      </w:r>
      <w:r>
        <w:rPr>
          <w:rFonts w:ascii="Times New Roman" w:hAnsi="Times New Roman"/>
          <w:sz w:val="24"/>
          <w:lang w:val="uk-UA"/>
        </w:rPr>
        <w:t>;</w:t>
      </w:r>
    </w:p>
    <w:p w:rsidR="00A07ABA" w:rsidRPr="00A07ABA" w:rsidRDefault="00A07ABA" w:rsidP="00A07ABA">
      <w:pPr>
        <w:pStyle w:val="a3"/>
        <w:numPr>
          <w:ilvl w:val="0"/>
          <w:numId w:val="15"/>
        </w:numPr>
        <w:tabs>
          <w:tab w:val="left" w:pos="1134"/>
        </w:tabs>
        <w:spacing w:after="0"/>
        <w:ind w:left="0" w:firstLine="709"/>
        <w:jc w:val="both"/>
        <w:rPr>
          <w:rFonts w:ascii="Times New Roman" w:hAnsi="Times New Roman"/>
          <w:sz w:val="24"/>
          <w:lang w:val="uk-UA"/>
        </w:rPr>
      </w:pPr>
      <w:r w:rsidRPr="0017563F">
        <w:rPr>
          <w:rFonts w:ascii="Times New Roman" w:hAnsi="Times New Roman"/>
          <w:sz w:val="24"/>
          <w:lang w:val="uk-UA"/>
        </w:rPr>
        <w:t>передня стегнова – вертикальна складка на передній поверхні стегна, на середині відстані між паховою складкою та верхнім краєм наколінника</w:t>
      </w:r>
      <w:r>
        <w:rPr>
          <w:rFonts w:ascii="Times New Roman" w:hAnsi="Times New Roman"/>
          <w:sz w:val="24"/>
          <w:lang w:val="uk-UA"/>
        </w:rPr>
        <w:t>.</w:t>
      </w:r>
    </w:p>
    <w:p w:rsidR="0017563F" w:rsidRPr="0017563F" w:rsidRDefault="00A07ABA" w:rsidP="00A07ABA">
      <w:pPr>
        <w:spacing w:line="276" w:lineRule="auto"/>
        <w:rPr>
          <w:sz w:val="24"/>
          <w:lang w:val="uk-UA"/>
        </w:rPr>
      </w:pPr>
      <w:r w:rsidRPr="00A07ABA">
        <w:rPr>
          <w:sz w:val="24"/>
          <w:lang w:val="uk-UA"/>
        </w:rPr>
        <w:t>Всі вимірювання проводять на правій стороні тіла, з точністю до 1 мм.</w:t>
      </w:r>
      <w:r>
        <w:rPr>
          <w:sz w:val="24"/>
          <w:lang w:val="uk-UA"/>
        </w:rPr>
        <w:t xml:space="preserve"> </w:t>
      </w:r>
      <w:r w:rsidR="00590D29" w:rsidRPr="0017563F">
        <w:rPr>
          <w:sz w:val="24"/>
          <w:lang w:val="uk-UA"/>
        </w:rPr>
        <w:t>Розраховується середня товщина шкірно-жирової складки.</w:t>
      </w:r>
    </w:p>
    <w:p w:rsidR="0017563F" w:rsidRPr="0017563F" w:rsidRDefault="00A07ABA" w:rsidP="00A07ABA">
      <w:pPr>
        <w:spacing w:line="276" w:lineRule="auto"/>
        <w:rPr>
          <w:sz w:val="24"/>
          <w:lang w:val="uk-UA"/>
        </w:rPr>
      </w:pPr>
      <w:r>
        <w:rPr>
          <w:sz w:val="24"/>
          <w:lang w:val="uk-UA"/>
        </w:rPr>
        <w:t xml:space="preserve"> Застосовується у </w:t>
      </w:r>
      <w:r w:rsidRPr="00A07ABA">
        <w:rPr>
          <w:sz w:val="24"/>
          <w:lang w:val="uk-UA"/>
        </w:rPr>
        <w:t>спортивній медицині та фітнес-індустрії для оцінки ефективності тренувальних програм</w:t>
      </w:r>
      <w:r>
        <w:rPr>
          <w:sz w:val="24"/>
          <w:lang w:val="uk-UA"/>
        </w:rPr>
        <w:t>, у</w:t>
      </w:r>
      <w:r w:rsidRPr="00A07ABA">
        <w:rPr>
          <w:sz w:val="24"/>
          <w:lang w:val="uk-UA"/>
        </w:rPr>
        <w:t xml:space="preserve"> наукових дослідженнях для вивчення складу тіла</w:t>
      </w:r>
      <w:r>
        <w:rPr>
          <w:sz w:val="24"/>
          <w:lang w:val="uk-UA"/>
        </w:rPr>
        <w:t xml:space="preserve">. </w:t>
      </w:r>
      <w:r w:rsidRPr="00A07ABA">
        <w:rPr>
          <w:sz w:val="24"/>
          <w:lang w:val="uk-UA"/>
        </w:rPr>
        <w:t xml:space="preserve">У рутинній клінічній практиці фізичного терапевта </w:t>
      </w:r>
      <w:proofErr w:type="spellStart"/>
      <w:r w:rsidRPr="00A07ABA">
        <w:rPr>
          <w:sz w:val="24"/>
          <w:lang w:val="uk-UA"/>
        </w:rPr>
        <w:t>каліперометрія</w:t>
      </w:r>
      <w:proofErr w:type="spellEnd"/>
      <w:r w:rsidRPr="00A07ABA">
        <w:rPr>
          <w:sz w:val="24"/>
          <w:lang w:val="uk-UA"/>
        </w:rPr>
        <w:t xml:space="preserve"> використовується рідко. Основними антропометричними інструментами в роботі ФТ залишаються сантиметрова стрічка та ваги/ростомір (ІМТ).</w:t>
      </w:r>
    </w:p>
    <w:p w:rsidR="00A07ABA" w:rsidRDefault="00A07ABA" w:rsidP="005F7234">
      <w:pPr>
        <w:spacing w:line="276" w:lineRule="auto"/>
        <w:rPr>
          <w:rStyle w:val="a9"/>
          <w:i/>
          <w:iCs/>
          <w:color w:val="0F1115"/>
          <w:sz w:val="24"/>
          <w:lang w:val="uk-UA"/>
        </w:rPr>
      </w:pPr>
    </w:p>
    <w:p w:rsidR="0017563F" w:rsidRPr="0017563F" w:rsidRDefault="0017563F" w:rsidP="005F7234">
      <w:pPr>
        <w:spacing w:line="276" w:lineRule="auto"/>
        <w:rPr>
          <w:sz w:val="24"/>
          <w:lang w:val="uk-UA"/>
        </w:rPr>
      </w:pPr>
      <w:r>
        <w:rPr>
          <w:rStyle w:val="a9"/>
          <w:i/>
          <w:iCs/>
          <w:color w:val="0F1115"/>
          <w:sz w:val="24"/>
          <w:lang w:val="uk-UA"/>
        </w:rPr>
        <w:t>7</w:t>
      </w:r>
      <w:r w:rsidRPr="0017563F">
        <w:rPr>
          <w:rStyle w:val="a9"/>
          <w:i/>
          <w:iCs/>
          <w:color w:val="0F1115"/>
          <w:sz w:val="24"/>
          <w:lang w:val="uk-UA"/>
        </w:rPr>
        <w:t>. Антропометричні індекси в практиці фізичного терапевта</w:t>
      </w:r>
    </w:p>
    <w:p w:rsidR="0017563F" w:rsidRPr="0017563F" w:rsidRDefault="0017563F" w:rsidP="005F7234">
      <w:pPr>
        <w:pStyle w:val="ds-markdown-paragraph"/>
        <w:shd w:val="clear" w:color="auto" w:fill="FFFFFF"/>
        <w:spacing w:before="0" w:beforeAutospacing="0" w:after="0" w:afterAutospacing="0" w:line="276" w:lineRule="auto"/>
        <w:ind w:firstLine="709"/>
        <w:jc w:val="both"/>
        <w:rPr>
          <w:color w:val="0F1115"/>
          <w:lang w:val="uk-UA"/>
        </w:rPr>
      </w:pPr>
      <w:r w:rsidRPr="0017563F">
        <w:rPr>
          <w:color w:val="0F1115"/>
          <w:lang w:val="uk-UA"/>
        </w:rPr>
        <w:lastRenderedPageBreak/>
        <w:t>У клінічній практиці фізичний терапевт використовує обмежений набір індексів, які мають доведену прогностичну цінність.</w:t>
      </w:r>
    </w:p>
    <w:p w:rsidR="0017563F" w:rsidRPr="0017563F" w:rsidRDefault="0017563F" w:rsidP="005F7234">
      <w:pPr>
        <w:pStyle w:val="ds-markdown-paragraph"/>
        <w:shd w:val="clear" w:color="auto" w:fill="FFFFFF"/>
        <w:spacing w:before="0" w:beforeAutospacing="0" w:after="0" w:afterAutospacing="0" w:line="276" w:lineRule="auto"/>
        <w:ind w:firstLine="709"/>
        <w:jc w:val="both"/>
        <w:rPr>
          <w:color w:val="0F1115"/>
          <w:lang w:val="uk-UA"/>
        </w:rPr>
      </w:pPr>
      <w:r w:rsidRPr="0017563F">
        <w:rPr>
          <w:rStyle w:val="a9"/>
          <w:i/>
          <w:color w:val="0F1115"/>
          <w:lang w:val="uk-UA"/>
        </w:rPr>
        <w:t>Індекс маси тіла (ІМТ, кг/м²)</w:t>
      </w:r>
      <w:r w:rsidRPr="0017563F">
        <w:rPr>
          <w:color w:val="0F1115"/>
          <w:lang w:val="uk-UA"/>
        </w:rPr>
        <w:t> </w:t>
      </w:r>
      <w:r>
        <w:rPr>
          <w:color w:val="0F1115"/>
          <w:lang w:val="uk-UA"/>
        </w:rPr>
        <w:t xml:space="preserve">– </w:t>
      </w:r>
      <w:r w:rsidRPr="0017563F">
        <w:rPr>
          <w:color w:val="0F1115"/>
          <w:lang w:val="uk-UA"/>
        </w:rPr>
        <w:t xml:space="preserve">основний </w:t>
      </w:r>
      <w:proofErr w:type="spellStart"/>
      <w:r w:rsidRPr="0017563F">
        <w:rPr>
          <w:color w:val="0F1115"/>
          <w:lang w:val="uk-UA"/>
        </w:rPr>
        <w:t>скринінговий</w:t>
      </w:r>
      <w:proofErr w:type="spellEnd"/>
      <w:r w:rsidRPr="0017563F">
        <w:rPr>
          <w:color w:val="0F1115"/>
          <w:lang w:val="uk-UA"/>
        </w:rPr>
        <w:t xml:space="preserve"> індекс для оцінки відповідності маси тіла та зросту. Розраховується за формулою:</w:t>
      </w:r>
    </w:p>
    <w:p w:rsidR="0017563F" w:rsidRDefault="0017563F" w:rsidP="005F7234">
      <w:pPr>
        <w:pStyle w:val="ds-markdown-paragraph"/>
        <w:shd w:val="clear" w:color="auto" w:fill="FFFFFF"/>
        <w:spacing w:before="0" w:beforeAutospacing="0" w:after="0" w:afterAutospacing="0" w:line="276" w:lineRule="auto"/>
        <w:jc w:val="center"/>
        <w:rPr>
          <w:color w:val="0F1115"/>
          <w:lang w:val="uk-UA"/>
        </w:rPr>
      </w:pPr>
      <w:r w:rsidRPr="0017563F">
        <w:rPr>
          <w:color w:val="0F1115"/>
          <w:lang w:val="uk-UA"/>
        </w:rPr>
        <w:t xml:space="preserve">ІМТ = маса тіла (кг) / </w:t>
      </w:r>
      <w:r>
        <w:rPr>
          <w:color w:val="0F1115"/>
          <w:lang w:val="uk-UA"/>
        </w:rPr>
        <w:t xml:space="preserve">довжина </w:t>
      </w:r>
      <w:proofErr w:type="spellStart"/>
      <w:r>
        <w:rPr>
          <w:color w:val="0F1115"/>
          <w:lang w:val="uk-UA"/>
        </w:rPr>
        <w:t>тіла</w:t>
      </w:r>
      <w:r w:rsidRPr="0017563F">
        <w:rPr>
          <w:color w:val="0F1115"/>
          <w:lang w:val="uk-UA"/>
        </w:rPr>
        <w:t>²</w:t>
      </w:r>
      <w:proofErr w:type="spellEnd"/>
      <w:r w:rsidRPr="0017563F">
        <w:rPr>
          <w:color w:val="0F1115"/>
          <w:lang w:val="uk-UA"/>
        </w:rPr>
        <w:t xml:space="preserve"> (м)</w:t>
      </w:r>
    </w:p>
    <w:p w:rsidR="0017563F" w:rsidRDefault="0017563F" w:rsidP="005F7234">
      <w:pPr>
        <w:spacing w:line="276" w:lineRule="auto"/>
        <w:ind w:firstLine="708"/>
        <w:rPr>
          <w:sz w:val="24"/>
          <w:lang w:val="uk-UA"/>
        </w:rPr>
      </w:pPr>
      <w:r>
        <w:rPr>
          <w:rStyle w:val="hps"/>
          <w:lang w:val="uk-UA"/>
        </w:rPr>
        <w:t xml:space="preserve"> </w:t>
      </w:r>
      <w:r w:rsidRPr="00C167F1">
        <w:rPr>
          <w:sz w:val="24"/>
          <w:lang w:val="uk-UA"/>
        </w:rPr>
        <w:t>Класифікація</w:t>
      </w:r>
      <w:r>
        <w:rPr>
          <w:sz w:val="24"/>
          <w:lang w:val="uk-UA"/>
        </w:rPr>
        <w:t xml:space="preserve"> </w:t>
      </w:r>
      <w:r w:rsidRPr="00C167F1">
        <w:rPr>
          <w:sz w:val="24"/>
          <w:lang w:val="uk-UA"/>
        </w:rPr>
        <w:t>Міжнародної групи з вивчення ожиріння (</w:t>
      </w:r>
      <w:proofErr w:type="spellStart"/>
      <w:r w:rsidRPr="00C167F1">
        <w:rPr>
          <w:sz w:val="24"/>
          <w:lang w:val="uk-UA"/>
        </w:rPr>
        <w:t>International</w:t>
      </w:r>
      <w:proofErr w:type="spellEnd"/>
      <w:r w:rsidRPr="00C167F1">
        <w:rPr>
          <w:sz w:val="24"/>
          <w:lang w:val="uk-UA"/>
        </w:rPr>
        <w:t xml:space="preserve"> </w:t>
      </w:r>
      <w:proofErr w:type="spellStart"/>
      <w:r w:rsidRPr="00C167F1">
        <w:rPr>
          <w:sz w:val="24"/>
          <w:lang w:val="uk-UA"/>
        </w:rPr>
        <w:t>Obesity</w:t>
      </w:r>
      <w:proofErr w:type="spellEnd"/>
      <w:r w:rsidRPr="00C167F1">
        <w:rPr>
          <w:sz w:val="24"/>
          <w:lang w:val="uk-UA"/>
        </w:rPr>
        <w:t xml:space="preserve"> </w:t>
      </w:r>
      <w:proofErr w:type="spellStart"/>
      <w:r w:rsidRPr="00C167F1">
        <w:rPr>
          <w:sz w:val="24"/>
          <w:lang w:val="uk-UA"/>
        </w:rPr>
        <w:t>Task</w:t>
      </w:r>
      <w:proofErr w:type="spellEnd"/>
      <w:r>
        <w:rPr>
          <w:sz w:val="24"/>
          <w:lang w:val="uk-UA"/>
        </w:rPr>
        <w:t xml:space="preserve"> </w:t>
      </w:r>
      <w:r w:rsidRPr="00C167F1">
        <w:rPr>
          <w:sz w:val="24"/>
          <w:lang w:val="uk-UA"/>
        </w:rPr>
        <w:t>Force-IOTF)</w:t>
      </w:r>
      <w:r>
        <w:rPr>
          <w:sz w:val="24"/>
          <w:lang w:val="uk-UA"/>
        </w:rPr>
        <w:t xml:space="preserve"> / ВООЗ</w:t>
      </w:r>
      <w:r w:rsidRPr="00C167F1">
        <w:rPr>
          <w:sz w:val="24"/>
          <w:lang w:val="uk-UA"/>
        </w:rPr>
        <w:t xml:space="preserve"> недостатньо</w:t>
      </w:r>
      <w:r>
        <w:rPr>
          <w:sz w:val="24"/>
          <w:lang w:val="uk-UA"/>
        </w:rPr>
        <w:t>ї, надмірної ваги та ожиріння залежно</w:t>
      </w:r>
      <w:r w:rsidRPr="00C167F1">
        <w:rPr>
          <w:sz w:val="24"/>
          <w:lang w:val="uk-UA"/>
        </w:rPr>
        <w:t xml:space="preserve"> від</w:t>
      </w:r>
      <w:r>
        <w:rPr>
          <w:sz w:val="24"/>
          <w:lang w:val="uk-UA"/>
        </w:rPr>
        <w:t xml:space="preserve"> </w:t>
      </w:r>
      <w:r w:rsidRPr="00C167F1">
        <w:rPr>
          <w:sz w:val="24"/>
          <w:lang w:val="uk-UA"/>
        </w:rPr>
        <w:t>ІМТ:</w:t>
      </w:r>
    </w:p>
    <w:p w:rsidR="0017563F" w:rsidRPr="0017563F" w:rsidRDefault="0017563F" w:rsidP="005F7234">
      <w:pPr>
        <w:pStyle w:val="ds-markdown-paragraph"/>
        <w:shd w:val="clear" w:color="auto" w:fill="FFFFFF"/>
        <w:spacing w:before="0" w:beforeAutospacing="0" w:after="0" w:afterAutospacing="0" w:line="276" w:lineRule="auto"/>
        <w:rPr>
          <w:color w:val="0F1115"/>
          <w:lang w:val="uk-UA"/>
        </w:rPr>
      </w:pPr>
      <w:r w:rsidRPr="0017563F">
        <w:rPr>
          <w:color w:val="0F1115"/>
          <w:lang w:val="uk-UA"/>
        </w:rPr>
        <w:t>&lt;</w:t>
      </w:r>
      <w:r>
        <w:rPr>
          <w:color w:val="0F1115"/>
          <w:lang w:val="uk-UA"/>
        </w:rPr>
        <w:t xml:space="preserve"> </w:t>
      </w:r>
      <w:r w:rsidRPr="0017563F">
        <w:rPr>
          <w:color w:val="0F1115"/>
          <w:lang w:val="uk-UA"/>
        </w:rPr>
        <w:t xml:space="preserve">18,5 </w:t>
      </w:r>
      <w:r>
        <w:rPr>
          <w:color w:val="0F1115"/>
          <w:lang w:val="uk-UA"/>
        </w:rPr>
        <w:t>–</w:t>
      </w:r>
      <w:r w:rsidRPr="0017563F">
        <w:rPr>
          <w:color w:val="0F1115"/>
          <w:lang w:val="uk-UA"/>
        </w:rPr>
        <w:t xml:space="preserve"> дефіцит маси тіла</w:t>
      </w:r>
    </w:p>
    <w:p w:rsidR="0017563F" w:rsidRPr="0017563F" w:rsidRDefault="0017563F" w:rsidP="005F7234">
      <w:pPr>
        <w:pStyle w:val="ds-markdown-paragraph"/>
        <w:shd w:val="clear" w:color="auto" w:fill="FFFFFF"/>
        <w:spacing w:before="0" w:beforeAutospacing="0" w:after="0" w:afterAutospacing="0" w:line="276" w:lineRule="auto"/>
        <w:rPr>
          <w:color w:val="0F1115"/>
          <w:lang w:val="uk-UA"/>
        </w:rPr>
      </w:pPr>
      <w:r w:rsidRPr="0017563F">
        <w:rPr>
          <w:color w:val="0F1115"/>
          <w:lang w:val="uk-UA"/>
        </w:rPr>
        <w:t xml:space="preserve">18,5–24,9 </w:t>
      </w:r>
      <w:r>
        <w:rPr>
          <w:color w:val="0F1115"/>
          <w:lang w:val="uk-UA"/>
        </w:rPr>
        <w:t>–</w:t>
      </w:r>
      <w:r w:rsidRPr="0017563F">
        <w:rPr>
          <w:color w:val="0F1115"/>
          <w:lang w:val="uk-UA"/>
        </w:rPr>
        <w:t xml:space="preserve"> нормальна маса</w:t>
      </w:r>
    </w:p>
    <w:p w:rsidR="0017563F" w:rsidRPr="0017563F" w:rsidRDefault="0017563F" w:rsidP="005F7234">
      <w:pPr>
        <w:pStyle w:val="ds-markdown-paragraph"/>
        <w:shd w:val="clear" w:color="auto" w:fill="FFFFFF"/>
        <w:spacing w:before="0" w:beforeAutospacing="0" w:after="0" w:afterAutospacing="0" w:line="276" w:lineRule="auto"/>
        <w:rPr>
          <w:color w:val="0F1115"/>
          <w:lang w:val="uk-UA"/>
        </w:rPr>
      </w:pPr>
      <w:r w:rsidRPr="0017563F">
        <w:rPr>
          <w:color w:val="0F1115"/>
          <w:lang w:val="uk-UA"/>
        </w:rPr>
        <w:t xml:space="preserve">25,0–29,9 </w:t>
      </w:r>
      <w:r>
        <w:rPr>
          <w:color w:val="0F1115"/>
          <w:lang w:val="uk-UA"/>
        </w:rPr>
        <w:t>–</w:t>
      </w:r>
      <w:r w:rsidRPr="0017563F">
        <w:rPr>
          <w:color w:val="0F1115"/>
          <w:lang w:val="uk-UA"/>
        </w:rPr>
        <w:t xml:space="preserve"> надлишкова маса</w:t>
      </w:r>
      <w:r>
        <w:rPr>
          <w:color w:val="0F1115"/>
          <w:lang w:val="uk-UA"/>
        </w:rPr>
        <w:t xml:space="preserve">, </w:t>
      </w:r>
      <w:proofErr w:type="spellStart"/>
      <w:r>
        <w:rPr>
          <w:color w:val="0F1115"/>
          <w:lang w:val="uk-UA"/>
        </w:rPr>
        <w:t>передожиріння</w:t>
      </w:r>
      <w:proofErr w:type="spellEnd"/>
    </w:p>
    <w:p w:rsidR="0017563F" w:rsidRPr="0017563F" w:rsidRDefault="0017563F" w:rsidP="005F7234">
      <w:pPr>
        <w:pStyle w:val="ds-markdown-paragraph"/>
        <w:shd w:val="clear" w:color="auto" w:fill="FFFFFF"/>
        <w:spacing w:before="0" w:beforeAutospacing="0" w:after="0" w:afterAutospacing="0" w:line="276" w:lineRule="auto"/>
        <w:rPr>
          <w:color w:val="0F1115"/>
          <w:lang w:val="uk-UA"/>
        </w:rPr>
      </w:pPr>
      <w:r w:rsidRPr="0017563F">
        <w:rPr>
          <w:color w:val="0F1115"/>
          <w:lang w:val="uk-UA"/>
        </w:rPr>
        <w:t xml:space="preserve">30,0–34,9 </w:t>
      </w:r>
      <w:r>
        <w:rPr>
          <w:color w:val="0F1115"/>
          <w:lang w:val="uk-UA"/>
        </w:rPr>
        <w:t>–</w:t>
      </w:r>
      <w:r w:rsidRPr="0017563F">
        <w:rPr>
          <w:color w:val="0F1115"/>
          <w:lang w:val="uk-UA"/>
        </w:rPr>
        <w:t xml:space="preserve"> ожиріння І ступеня</w:t>
      </w:r>
    </w:p>
    <w:p w:rsidR="0017563F" w:rsidRPr="0017563F" w:rsidRDefault="0017563F" w:rsidP="005F7234">
      <w:pPr>
        <w:pStyle w:val="ds-markdown-paragraph"/>
        <w:shd w:val="clear" w:color="auto" w:fill="FFFFFF"/>
        <w:spacing w:before="0" w:beforeAutospacing="0" w:after="0" w:afterAutospacing="0" w:line="276" w:lineRule="auto"/>
        <w:rPr>
          <w:color w:val="0F1115"/>
          <w:lang w:val="uk-UA"/>
        </w:rPr>
      </w:pPr>
      <w:r w:rsidRPr="0017563F">
        <w:rPr>
          <w:color w:val="0F1115"/>
          <w:lang w:val="uk-UA"/>
        </w:rPr>
        <w:t xml:space="preserve">35,0–39,9 </w:t>
      </w:r>
      <w:r>
        <w:rPr>
          <w:color w:val="0F1115"/>
          <w:lang w:val="uk-UA"/>
        </w:rPr>
        <w:t>–</w:t>
      </w:r>
      <w:r w:rsidRPr="0017563F">
        <w:rPr>
          <w:color w:val="0F1115"/>
          <w:lang w:val="uk-UA"/>
        </w:rPr>
        <w:t xml:space="preserve"> ожиріння ІІ ступеня</w:t>
      </w:r>
    </w:p>
    <w:p w:rsidR="0017563F" w:rsidRPr="0017563F" w:rsidRDefault="0017563F" w:rsidP="005F7234">
      <w:pPr>
        <w:pStyle w:val="ds-markdown-paragraph"/>
        <w:shd w:val="clear" w:color="auto" w:fill="FFFFFF"/>
        <w:spacing w:before="0" w:beforeAutospacing="0" w:after="0" w:afterAutospacing="0" w:line="276" w:lineRule="auto"/>
        <w:rPr>
          <w:color w:val="0F1115"/>
          <w:lang w:val="uk-UA"/>
        </w:rPr>
      </w:pPr>
      <w:r w:rsidRPr="0017563F">
        <w:rPr>
          <w:color w:val="0F1115"/>
          <w:lang w:val="uk-UA"/>
        </w:rPr>
        <w:t>≥</w:t>
      </w:r>
      <w:r>
        <w:rPr>
          <w:color w:val="0F1115"/>
          <w:lang w:val="uk-UA"/>
        </w:rPr>
        <w:t xml:space="preserve"> </w:t>
      </w:r>
      <w:r w:rsidRPr="0017563F">
        <w:rPr>
          <w:color w:val="0F1115"/>
          <w:lang w:val="uk-UA"/>
        </w:rPr>
        <w:t xml:space="preserve">40,0 </w:t>
      </w:r>
      <w:r>
        <w:rPr>
          <w:color w:val="0F1115"/>
          <w:lang w:val="uk-UA"/>
        </w:rPr>
        <w:t>–</w:t>
      </w:r>
      <w:r w:rsidRPr="0017563F">
        <w:rPr>
          <w:color w:val="0F1115"/>
          <w:lang w:val="uk-UA"/>
        </w:rPr>
        <w:t xml:space="preserve"> ожиріння ІІІ ступеня (</w:t>
      </w:r>
      <w:proofErr w:type="spellStart"/>
      <w:r>
        <w:rPr>
          <w:color w:val="0F1115"/>
          <w:lang w:val="uk-UA"/>
        </w:rPr>
        <w:t>морбідне</w:t>
      </w:r>
      <w:proofErr w:type="spellEnd"/>
      <w:r>
        <w:rPr>
          <w:color w:val="0F1115"/>
          <w:lang w:val="uk-UA"/>
        </w:rPr>
        <w:t xml:space="preserve"> ожиріння</w:t>
      </w:r>
      <w:r w:rsidRPr="0017563F">
        <w:rPr>
          <w:color w:val="0F1115"/>
          <w:lang w:val="uk-UA"/>
        </w:rPr>
        <w:t>)</w:t>
      </w:r>
    </w:p>
    <w:p w:rsidR="00F72221" w:rsidRDefault="0017563F" w:rsidP="00F72221">
      <w:pPr>
        <w:pStyle w:val="ds-markdown-paragraph"/>
        <w:shd w:val="clear" w:color="auto" w:fill="FFFFFF"/>
        <w:spacing w:before="0" w:beforeAutospacing="0" w:after="0" w:afterAutospacing="0" w:line="276" w:lineRule="auto"/>
        <w:ind w:firstLine="709"/>
        <w:jc w:val="both"/>
        <w:rPr>
          <w:color w:val="0F1115"/>
          <w:lang w:val="uk-UA"/>
        </w:rPr>
      </w:pPr>
      <w:r w:rsidRPr="0017563F">
        <w:rPr>
          <w:color w:val="0F1115"/>
          <w:lang w:val="uk-UA"/>
        </w:rPr>
        <w:t>ІМТ не відображає розподіл жирової тканини. Для пацієнтів з високим ІМТ обов'язк</w:t>
      </w:r>
      <w:r>
        <w:rPr>
          <w:color w:val="0F1115"/>
          <w:lang w:val="uk-UA"/>
        </w:rPr>
        <w:t>ове доповнення окружністю талії, індексом талія/стегна</w:t>
      </w:r>
      <w:r w:rsidR="005F7234">
        <w:rPr>
          <w:color w:val="0F1115"/>
          <w:lang w:val="uk-UA"/>
        </w:rPr>
        <w:t xml:space="preserve"> тощо.</w:t>
      </w:r>
    </w:p>
    <w:p w:rsidR="00F72221" w:rsidRDefault="00F72221" w:rsidP="00F72221">
      <w:pPr>
        <w:pStyle w:val="ds-markdown-paragraph"/>
        <w:shd w:val="clear" w:color="auto" w:fill="FFFFFF"/>
        <w:spacing w:before="0" w:beforeAutospacing="0" w:after="0" w:afterAutospacing="0" w:line="276" w:lineRule="auto"/>
        <w:ind w:firstLine="709"/>
        <w:jc w:val="both"/>
        <w:rPr>
          <w:color w:val="0F1115"/>
          <w:lang w:val="uk-UA"/>
        </w:rPr>
      </w:pPr>
    </w:p>
    <w:p w:rsidR="00F72221" w:rsidRDefault="00F72221" w:rsidP="00F72221">
      <w:pPr>
        <w:pStyle w:val="ds-markdown-paragraph"/>
        <w:shd w:val="clear" w:color="auto" w:fill="FFFFFF"/>
        <w:spacing w:before="0" w:beforeAutospacing="0" w:after="0" w:afterAutospacing="0" w:line="276" w:lineRule="auto"/>
        <w:ind w:firstLine="709"/>
        <w:jc w:val="both"/>
        <w:rPr>
          <w:color w:val="0F1115"/>
          <w:lang w:val="uk-UA"/>
        </w:rPr>
      </w:pPr>
    </w:p>
    <w:p w:rsidR="002158DE"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Оцінка склепіння стопи</w:t>
      </w:r>
      <w:r>
        <w:rPr>
          <w:color w:val="0F1115"/>
          <w:lang w:val="uk-UA"/>
        </w:rPr>
        <w:t xml:space="preserve"> за </w:t>
      </w:r>
      <w:r w:rsidRPr="00F72221">
        <w:rPr>
          <w:color w:val="0F1115"/>
          <w:lang w:val="uk-UA"/>
        </w:rPr>
        <w:t>тест</w:t>
      </w:r>
      <w:r>
        <w:rPr>
          <w:color w:val="0F1115"/>
          <w:lang w:val="uk-UA"/>
        </w:rPr>
        <w:t>ом опускання човноподібної кістки</w:t>
      </w:r>
      <w:r w:rsidRPr="00F72221">
        <w:rPr>
          <w:color w:val="0F1115"/>
          <w:lang w:val="uk-UA"/>
        </w:rPr>
        <w:t xml:space="preserve"> </w:t>
      </w:r>
      <w:r>
        <w:rPr>
          <w:color w:val="0F1115"/>
          <w:lang w:val="uk-UA"/>
        </w:rPr>
        <w:t>(</w:t>
      </w:r>
      <w:proofErr w:type="spellStart"/>
      <w:r w:rsidRPr="00F72221">
        <w:rPr>
          <w:color w:val="0F1115"/>
          <w:lang w:val="uk-UA"/>
        </w:rPr>
        <w:t>Navicular</w:t>
      </w:r>
      <w:proofErr w:type="spellEnd"/>
      <w:r w:rsidRPr="00F72221">
        <w:rPr>
          <w:color w:val="0F1115"/>
          <w:lang w:val="uk-UA"/>
        </w:rPr>
        <w:t xml:space="preserve"> </w:t>
      </w:r>
      <w:proofErr w:type="spellStart"/>
      <w:r w:rsidRPr="00F72221">
        <w:rPr>
          <w:color w:val="0F1115"/>
          <w:lang w:val="uk-UA"/>
        </w:rPr>
        <w:t>Drop</w:t>
      </w:r>
      <w:proofErr w:type="spellEnd"/>
      <w:r w:rsidRPr="00F72221">
        <w:rPr>
          <w:color w:val="0F1115"/>
          <w:lang w:val="uk-UA"/>
        </w:rPr>
        <w:t xml:space="preserve"> </w:t>
      </w:r>
      <w:proofErr w:type="spellStart"/>
      <w:r w:rsidRPr="00F72221">
        <w:rPr>
          <w:color w:val="0F1115"/>
          <w:lang w:val="uk-UA"/>
        </w:rPr>
        <w:t>Test</w:t>
      </w:r>
      <w:proofErr w:type="spellEnd"/>
      <w:r>
        <w:rPr>
          <w:color w:val="0F1115"/>
          <w:lang w:val="uk-UA"/>
        </w:rPr>
        <w:t>)</w:t>
      </w:r>
    </w:p>
    <w:p w:rsidR="002158DE"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Цей метод є міжнародним стандартом для клінічної оцінки ста</w:t>
      </w:r>
      <w:r w:rsidR="002158DE">
        <w:rPr>
          <w:color w:val="0F1115"/>
          <w:lang w:val="uk-UA"/>
        </w:rPr>
        <w:t>ну поздовжнього склепіння стопи</w:t>
      </w:r>
      <w:r w:rsidRPr="00F72221">
        <w:rPr>
          <w:color w:val="0F1115"/>
          <w:lang w:val="uk-UA"/>
        </w:rPr>
        <w:t>. Він простий, не потребує складного обладнання і має високу діагностичну цінність.</w:t>
      </w:r>
    </w:p>
    <w:p w:rsidR="00256EFF" w:rsidRDefault="00256EFF" w:rsidP="00256EFF">
      <w:pPr>
        <w:pStyle w:val="ds-markdown-paragraph"/>
        <w:shd w:val="clear" w:color="auto" w:fill="FFFFFF"/>
        <w:spacing w:before="0" w:beforeAutospacing="0" w:after="0" w:afterAutospacing="0" w:line="276" w:lineRule="auto"/>
        <w:ind w:firstLine="708"/>
        <w:jc w:val="both"/>
        <w:rPr>
          <w:color w:val="0F1115"/>
          <w:lang w:val="uk-UA"/>
        </w:rPr>
      </w:pPr>
      <w:r>
        <w:rPr>
          <w:color w:val="0F1115"/>
          <w:lang w:val="uk-UA"/>
        </w:rPr>
        <w:t xml:space="preserve">Човноподібна кістка </w:t>
      </w:r>
      <w:r w:rsidRPr="00256EFF">
        <w:rPr>
          <w:color w:val="0F1115"/>
          <w:lang w:val="uk-UA"/>
        </w:rPr>
        <w:t xml:space="preserve">розташована в найвищій точці медіального поздовжнього склепіння стопи. Вона приймає навантаження від таранної кістки і розподіляє його на передні відділи стопи. До неї кріпиться сухожилок заднього великогомілкового м'яза </w:t>
      </w:r>
      <w:r>
        <w:rPr>
          <w:color w:val="0F1115"/>
          <w:lang w:val="uk-UA"/>
        </w:rPr>
        <w:t>–</w:t>
      </w:r>
      <w:r w:rsidRPr="00256EFF">
        <w:rPr>
          <w:color w:val="0F1115"/>
          <w:lang w:val="uk-UA"/>
        </w:rPr>
        <w:t xml:space="preserve"> головного м'яза, що підтримує склепіння. Саме тому за висотою та стабільністю цієї кістки мож</w:t>
      </w:r>
      <w:r>
        <w:rPr>
          <w:color w:val="0F1115"/>
          <w:lang w:val="uk-UA"/>
        </w:rPr>
        <w:t>на</w:t>
      </w:r>
      <w:r w:rsidRPr="00256EFF">
        <w:rPr>
          <w:color w:val="0F1115"/>
          <w:lang w:val="uk-UA"/>
        </w:rPr>
        <w:t xml:space="preserve"> оцінювати ста</w:t>
      </w:r>
      <w:r>
        <w:rPr>
          <w:color w:val="0F1115"/>
          <w:lang w:val="uk-UA"/>
        </w:rPr>
        <w:t>н усього поздовжнього склепіння</w:t>
      </w:r>
      <w:r w:rsidRPr="00256EFF">
        <w:rPr>
          <w:color w:val="0F1115"/>
          <w:lang w:val="uk-UA"/>
        </w:rPr>
        <w:t xml:space="preserve">. </w:t>
      </w:r>
      <w:r w:rsidR="00F72221" w:rsidRPr="00F72221">
        <w:rPr>
          <w:color w:val="0F1115"/>
          <w:lang w:val="uk-UA"/>
        </w:rPr>
        <w:t>Тест вимірює різницю у висоті човноподібної кістки між ненавантаженим т</w:t>
      </w:r>
      <w:r>
        <w:rPr>
          <w:color w:val="0F1115"/>
          <w:lang w:val="uk-UA"/>
        </w:rPr>
        <w:t>а навантаженим положенням стопи</w:t>
      </w:r>
      <w:r w:rsidR="00F72221" w:rsidRPr="00F72221">
        <w:rPr>
          <w:color w:val="0F1115"/>
          <w:lang w:val="uk-UA"/>
        </w:rPr>
        <w:t>.</w:t>
      </w:r>
    </w:p>
    <w:p w:rsidR="00256EFF"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Методика проведення:</w:t>
      </w:r>
    </w:p>
    <w:p w:rsidR="00256EFF"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Пацієнт сидить на стільці, стопи на підлозі, коліна зігнуті під 90°. Вага тіла не спирається на стопи (положення розвантаження).</w:t>
      </w:r>
    </w:p>
    <w:p w:rsidR="00256EFF"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 xml:space="preserve">Знайдіть горбистість човноподібної кістки </w:t>
      </w:r>
      <w:r w:rsidR="00256EFF">
        <w:rPr>
          <w:color w:val="0F1115"/>
          <w:lang w:val="uk-UA"/>
        </w:rPr>
        <w:t>–</w:t>
      </w:r>
      <w:r w:rsidRPr="00F72221">
        <w:rPr>
          <w:color w:val="0F1115"/>
          <w:lang w:val="uk-UA"/>
        </w:rPr>
        <w:t xml:space="preserve"> це найбільш виступаюча кісткова точка на медіальній поверхні стопи, приблизно на середині відстані між медіальною кісточкою </w:t>
      </w:r>
      <w:r w:rsidR="00256EFF">
        <w:rPr>
          <w:color w:val="0F1115"/>
          <w:lang w:val="uk-UA"/>
        </w:rPr>
        <w:t>та основою першого пальця</w:t>
      </w:r>
      <w:r w:rsidRPr="00F72221">
        <w:rPr>
          <w:color w:val="0F1115"/>
          <w:lang w:val="uk-UA"/>
        </w:rPr>
        <w:t>.</w:t>
      </w:r>
      <w:r w:rsidR="00256EFF">
        <w:rPr>
          <w:color w:val="0F1115"/>
          <w:lang w:val="uk-UA"/>
        </w:rPr>
        <w:t xml:space="preserve"> Позначте цю точку маркером. </w:t>
      </w:r>
      <w:r w:rsidRPr="00F72221">
        <w:rPr>
          <w:color w:val="0F1115"/>
          <w:lang w:val="uk-UA"/>
        </w:rPr>
        <w:t>Приставте картку вертикально до стопи так, щоб вона торкалася підлоги, і зробіть на ній позначку на рів</w:t>
      </w:r>
      <w:r w:rsidR="00256EFF">
        <w:rPr>
          <w:color w:val="0F1115"/>
          <w:lang w:val="uk-UA"/>
        </w:rPr>
        <w:t>ні позначки на шкірі</w:t>
      </w:r>
      <w:r w:rsidRPr="00F72221">
        <w:rPr>
          <w:color w:val="0F1115"/>
          <w:lang w:val="uk-UA"/>
        </w:rPr>
        <w:t>.</w:t>
      </w:r>
    </w:p>
    <w:p w:rsidR="00256EFF"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Попросіть пацієнта встати, рівномірно розподіливши вагу на обидві ноги. Не зміщуючи картку</w:t>
      </w:r>
      <w:r w:rsidR="00256EFF">
        <w:rPr>
          <w:color w:val="0F1115"/>
          <w:lang w:val="uk-UA"/>
        </w:rPr>
        <w:t>, зробіть на ній другу позначку на новому нижчому рівні човноподібної кістки</w:t>
      </w:r>
      <w:r w:rsidRPr="00F72221">
        <w:rPr>
          <w:color w:val="0F1115"/>
          <w:lang w:val="uk-UA"/>
        </w:rPr>
        <w:t>.</w:t>
      </w:r>
    </w:p>
    <w:p w:rsidR="00256EFF" w:rsidRDefault="00F72221" w:rsidP="00256EFF">
      <w:pPr>
        <w:pStyle w:val="ds-markdown-paragraph"/>
        <w:shd w:val="clear" w:color="auto" w:fill="FFFFFF"/>
        <w:spacing w:before="0" w:beforeAutospacing="0" w:after="0" w:afterAutospacing="0" w:line="276" w:lineRule="auto"/>
        <w:ind w:firstLine="708"/>
        <w:jc w:val="both"/>
        <w:rPr>
          <w:color w:val="0F1115"/>
          <w:lang w:val="uk-UA"/>
        </w:rPr>
      </w:pPr>
      <w:r w:rsidRPr="00F72221">
        <w:rPr>
          <w:color w:val="0F1115"/>
          <w:lang w:val="uk-UA"/>
        </w:rPr>
        <w:t xml:space="preserve">Виміряйте відстань </w:t>
      </w:r>
      <w:r w:rsidR="00256EFF">
        <w:rPr>
          <w:color w:val="0F1115"/>
          <w:lang w:val="uk-UA"/>
        </w:rPr>
        <w:t xml:space="preserve">між двома позначками на картці – це </w:t>
      </w:r>
      <w:r w:rsidRPr="00F72221">
        <w:rPr>
          <w:color w:val="0F1115"/>
          <w:lang w:val="uk-UA"/>
        </w:rPr>
        <w:t xml:space="preserve">величина </w:t>
      </w:r>
      <w:r w:rsidR="00256EFF">
        <w:rPr>
          <w:color w:val="0F1115"/>
          <w:lang w:val="uk-UA"/>
        </w:rPr>
        <w:t>опускання човноподібної кістки</w:t>
      </w:r>
      <w:r w:rsidRPr="00F72221">
        <w:rPr>
          <w:color w:val="0F1115"/>
          <w:lang w:val="uk-UA"/>
        </w:rPr>
        <w:t>.</w:t>
      </w:r>
    </w:p>
    <w:p w:rsidR="00256EFF" w:rsidRDefault="003D07F1" w:rsidP="00256EFF">
      <w:pPr>
        <w:pStyle w:val="ds-markdown-paragraph"/>
        <w:shd w:val="clear" w:color="auto" w:fill="FFFFFF"/>
        <w:spacing w:before="0" w:beforeAutospacing="0" w:after="0" w:afterAutospacing="0" w:line="276" w:lineRule="auto"/>
        <w:ind w:firstLine="708"/>
        <w:jc w:val="both"/>
        <w:rPr>
          <w:color w:val="0F1115"/>
          <w:lang w:val="uk-UA"/>
        </w:rPr>
      </w:pPr>
      <w:r>
        <w:rPr>
          <w:color w:val="0F1115"/>
          <w:lang w:val="uk-UA"/>
        </w:rPr>
        <w:t>&lt; 5 мм</w:t>
      </w:r>
      <w:r w:rsidR="00256EFF">
        <w:rPr>
          <w:color w:val="0F1115"/>
          <w:lang w:val="uk-UA"/>
        </w:rPr>
        <w:t xml:space="preserve"> – низька рухливість – стопа стабільна</w:t>
      </w:r>
    </w:p>
    <w:p w:rsidR="00256EFF" w:rsidRDefault="00256EFF" w:rsidP="00256EFF">
      <w:pPr>
        <w:pStyle w:val="ds-markdown-paragraph"/>
        <w:shd w:val="clear" w:color="auto" w:fill="FFFFFF"/>
        <w:spacing w:before="0" w:beforeAutospacing="0" w:after="0" w:afterAutospacing="0" w:line="276" w:lineRule="auto"/>
        <w:ind w:firstLine="708"/>
        <w:jc w:val="both"/>
        <w:rPr>
          <w:color w:val="0F1115"/>
          <w:lang w:val="uk-UA"/>
        </w:rPr>
      </w:pPr>
      <w:r>
        <w:rPr>
          <w:color w:val="0F1115"/>
          <w:lang w:val="uk-UA"/>
        </w:rPr>
        <w:t>5–8 мм – фізіологічна норма</w:t>
      </w:r>
      <w:r w:rsidR="00F72221" w:rsidRPr="00F72221">
        <w:rPr>
          <w:color w:val="0F1115"/>
          <w:lang w:val="uk-UA"/>
        </w:rPr>
        <w:t xml:space="preserve"> </w:t>
      </w:r>
    </w:p>
    <w:p w:rsidR="00256EFF" w:rsidRDefault="00256EFF" w:rsidP="00256EFF">
      <w:pPr>
        <w:pStyle w:val="ds-markdown-paragraph"/>
        <w:shd w:val="clear" w:color="auto" w:fill="FFFFFF"/>
        <w:spacing w:before="0" w:beforeAutospacing="0" w:after="0" w:afterAutospacing="0" w:line="276" w:lineRule="auto"/>
        <w:ind w:firstLine="708"/>
        <w:jc w:val="both"/>
        <w:rPr>
          <w:color w:val="0F1115"/>
          <w:lang w:val="uk-UA"/>
        </w:rPr>
      </w:pPr>
      <w:r>
        <w:rPr>
          <w:color w:val="0F1115"/>
          <w:lang w:val="uk-UA"/>
        </w:rPr>
        <w:t xml:space="preserve">9–10 мм – </w:t>
      </w:r>
      <w:r w:rsidR="00F72221" w:rsidRPr="00F72221">
        <w:rPr>
          <w:color w:val="0F1115"/>
          <w:lang w:val="uk-UA"/>
        </w:rPr>
        <w:t>граничн</w:t>
      </w:r>
      <w:r>
        <w:rPr>
          <w:color w:val="0F1115"/>
          <w:lang w:val="uk-UA"/>
        </w:rPr>
        <w:t>а</w:t>
      </w:r>
      <w:r w:rsidR="00F72221" w:rsidRPr="00F72221">
        <w:rPr>
          <w:color w:val="0F1115"/>
          <w:lang w:val="uk-UA"/>
        </w:rPr>
        <w:t xml:space="preserve"> </w:t>
      </w:r>
      <w:r>
        <w:rPr>
          <w:color w:val="0F1115"/>
          <w:lang w:val="uk-UA"/>
        </w:rPr>
        <w:t>норма</w:t>
      </w:r>
    </w:p>
    <w:p w:rsidR="00256EFF" w:rsidRDefault="00256EFF" w:rsidP="00256EFF">
      <w:pPr>
        <w:pStyle w:val="ds-markdown-paragraph"/>
        <w:shd w:val="clear" w:color="auto" w:fill="FFFFFF"/>
        <w:spacing w:before="0" w:beforeAutospacing="0" w:after="0" w:afterAutospacing="0" w:line="276" w:lineRule="auto"/>
        <w:ind w:firstLine="708"/>
        <w:jc w:val="both"/>
        <w:rPr>
          <w:color w:val="0F1115"/>
          <w:lang w:val="uk-UA"/>
        </w:rPr>
      </w:pPr>
      <w:r>
        <w:rPr>
          <w:color w:val="0F1115"/>
          <w:lang w:val="uk-UA"/>
        </w:rPr>
        <w:t>≥ 10 мм – н</w:t>
      </w:r>
      <w:r w:rsidR="00F72221" w:rsidRPr="00F72221">
        <w:rPr>
          <w:color w:val="0F1115"/>
          <w:lang w:val="uk-UA"/>
        </w:rPr>
        <w:t>адмірн</w:t>
      </w:r>
      <w:r>
        <w:rPr>
          <w:color w:val="0F1115"/>
          <w:lang w:val="uk-UA"/>
        </w:rPr>
        <w:t>е</w:t>
      </w:r>
      <w:r w:rsidR="00F72221" w:rsidRPr="00F72221">
        <w:rPr>
          <w:color w:val="0F1115"/>
          <w:lang w:val="uk-UA"/>
        </w:rPr>
        <w:t xml:space="preserve"> </w:t>
      </w:r>
      <w:r>
        <w:rPr>
          <w:color w:val="0F1115"/>
          <w:lang w:val="uk-UA"/>
        </w:rPr>
        <w:t>опускання</w:t>
      </w:r>
    </w:p>
    <w:p w:rsidR="005D430C" w:rsidRDefault="003D07F1" w:rsidP="005D430C">
      <w:pPr>
        <w:pStyle w:val="ds-markdown-paragraph"/>
        <w:shd w:val="clear" w:color="auto" w:fill="FFFFFF"/>
        <w:spacing w:line="276" w:lineRule="auto"/>
        <w:ind w:firstLine="708"/>
        <w:rPr>
          <w:lang w:val="uk-UA"/>
        </w:rPr>
      </w:pPr>
      <w:r w:rsidRPr="003D07F1">
        <w:rPr>
          <w:color w:val="0F1115"/>
          <w:lang w:val="uk-UA"/>
        </w:rPr>
        <w:t>Найпоширеніший клінічний метод виявлення плоскостопості. Граничне значення ≥10 мм вка</w:t>
      </w:r>
      <w:r>
        <w:rPr>
          <w:color w:val="0F1115"/>
          <w:lang w:val="uk-UA"/>
        </w:rPr>
        <w:t xml:space="preserve">зує на наявність плоскостопості. </w:t>
      </w:r>
      <w:r w:rsidR="00256EFF">
        <w:rPr>
          <w:color w:val="0F1115"/>
          <w:lang w:val="uk-UA"/>
        </w:rPr>
        <w:t xml:space="preserve">Надмірне опускання асоціюється з </w:t>
      </w:r>
      <w:r w:rsidR="00F72221" w:rsidRPr="00F72221">
        <w:rPr>
          <w:color w:val="0F1115"/>
          <w:lang w:val="uk-UA"/>
        </w:rPr>
        <w:t xml:space="preserve">підвищеним ризиком </w:t>
      </w:r>
      <w:r w:rsidR="00F72221" w:rsidRPr="00F72221">
        <w:rPr>
          <w:color w:val="0F1115"/>
          <w:lang w:val="uk-UA"/>
        </w:rPr>
        <w:lastRenderedPageBreak/>
        <w:t>травм передньої хрестоподібної зв'язки</w:t>
      </w:r>
      <w:r w:rsidR="00256EFF">
        <w:rPr>
          <w:color w:val="0F1115"/>
          <w:lang w:val="uk-UA"/>
        </w:rPr>
        <w:t xml:space="preserve">, </w:t>
      </w:r>
      <w:proofErr w:type="spellStart"/>
      <w:r w:rsidR="00F72221" w:rsidRPr="00F72221">
        <w:rPr>
          <w:color w:val="0F1115"/>
          <w:lang w:val="uk-UA"/>
        </w:rPr>
        <w:t>плантарним</w:t>
      </w:r>
      <w:proofErr w:type="spellEnd"/>
      <w:r w:rsidR="00F72221" w:rsidRPr="00F72221">
        <w:rPr>
          <w:color w:val="0F1115"/>
          <w:lang w:val="uk-UA"/>
        </w:rPr>
        <w:t xml:space="preserve"> </w:t>
      </w:r>
      <w:proofErr w:type="spellStart"/>
      <w:r w:rsidR="00256EFF">
        <w:rPr>
          <w:color w:val="0F1115"/>
          <w:lang w:val="uk-UA"/>
        </w:rPr>
        <w:t>фасціїтом</w:t>
      </w:r>
      <w:proofErr w:type="spellEnd"/>
      <w:r w:rsidR="00256EFF">
        <w:rPr>
          <w:color w:val="0F1115"/>
          <w:lang w:val="uk-UA"/>
        </w:rPr>
        <w:t xml:space="preserve">, </w:t>
      </w:r>
      <w:proofErr w:type="spellStart"/>
      <w:r w:rsidR="00F72221" w:rsidRPr="00F72221">
        <w:rPr>
          <w:color w:val="0F1115"/>
          <w:lang w:val="uk-UA"/>
        </w:rPr>
        <w:t>пателофеморальним</w:t>
      </w:r>
      <w:proofErr w:type="spellEnd"/>
      <w:r w:rsidR="00F72221" w:rsidRPr="00F72221">
        <w:rPr>
          <w:color w:val="0F1115"/>
          <w:lang w:val="uk-UA"/>
        </w:rPr>
        <w:t xml:space="preserve"> болем</w:t>
      </w:r>
      <w:r w:rsidR="00256EFF">
        <w:rPr>
          <w:color w:val="0F1115"/>
          <w:lang w:val="uk-UA"/>
        </w:rPr>
        <w:t xml:space="preserve">, </w:t>
      </w:r>
      <w:r w:rsidR="00F72221" w:rsidRPr="00F72221">
        <w:rPr>
          <w:color w:val="0F1115"/>
          <w:lang w:val="uk-UA"/>
        </w:rPr>
        <w:t>загальним перевантаженням нижньої кінцівки</w:t>
      </w:r>
      <w:r w:rsidR="00256EFF">
        <w:rPr>
          <w:color w:val="0F1115"/>
          <w:lang w:val="uk-UA"/>
        </w:rPr>
        <w:t>.</w:t>
      </w:r>
    </w:p>
    <w:p w:rsidR="005D430C" w:rsidRDefault="005D430C" w:rsidP="005D430C">
      <w:pPr>
        <w:pStyle w:val="ds-markdown-paragraph"/>
        <w:shd w:val="clear" w:color="auto" w:fill="FFFFFF"/>
        <w:spacing w:before="0" w:beforeAutospacing="0" w:after="0" w:afterAutospacing="0" w:line="276" w:lineRule="auto"/>
        <w:ind w:firstLine="709"/>
        <w:jc w:val="both"/>
        <w:rPr>
          <w:color w:val="0F1115"/>
          <w:lang w:val="uk-UA"/>
        </w:rPr>
      </w:pPr>
      <w:r>
        <w:rPr>
          <w:color w:val="0F1115"/>
          <w:lang w:val="uk-UA"/>
        </w:rPr>
        <w:t xml:space="preserve">Плантографія – </w:t>
      </w:r>
      <w:r w:rsidRPr="005D430C">
        <w:rPr>
          <w:color w:val="0F1115"/>
          <w:lang w:val="uk-UA"/>
        </w:rPr>
        <w:t>це метод отримання відбитка підошовної поверхні стопи для оцінки її форми та стану склепінь. У сучасній практиці використовують кількісні індекси, які дозволяють об'єк</w:t>
      </w:r>
      <w:r>
        <w:rPr>
          <w:color w:val="0F1115"/>
          <w:lang w:val="uk-UA"/>
        </w:rPr>
        <w:t>тивно оцінити стан стопи по її відбитку</w:t>
      </w:r>
      <w:r w:rsidRPr="005D430C">
        <w:rPr>
          <w:color w:val="0F1115"/>
          <w:lang w:val="uk-UA"/>
        </w:rPr>
        <w:t>.</w:t>
      </w:r>
      <w:r>
        <w:rPr>
          <w:color w:val="0F1115"/>
          <w:lang w:val="uk-UA"/>
        </w:rPr>
        <w:t xml:space="preserve"> </w:t>
      </w:r>
      <w:r w:rsidRPr="005D430C">
        <w:rPr>
          <w:color w:val="0F1115"/>
          <w:lang w:val="uk-UA"/>
        </w:rPr>
        <w:t>Основні кількісні індекси плантографії:</w:t>
      </w:r>
    </w:p>
    <w:p w:rsidR="005D430C" w:rsidRPr="005D430C" w:rsidRDefault="005D430C" w:rsidP="005D430C">
      <w:pPr>
        <w:pStyle w:val="ds-markdown-paragraph"/>
        <w:shd w:val="clear" w:color="auto" w:fill="FFFFFF"/>
        <w:spacing w:before="0" w:beforeAutospacing="0" w:after="0" w:afterAutospacing="0" w:line="276" w:lineRule="auto"/>
        <w:ind w:firstLine="709"/>
        <w:jc w:val="both"/>
        <w:rPr>
          <w:color w:val="0F1115"/>
          <w:lang w:val="uk-UA"/>
        </w:rPr>
      </w:pPr>
      <w:r>
        <w:rPr>
          <w:color w:val="0F1115"/>
          <w:lang w:val="uk-UA"/>
        </w:rPr>
        <w:t xml:space="preserve">1. Кут </w:t>
      </w:r>
      <w:proofErr w:type="spellStart"/>
      <w:r>
        <w:rPr>
          <w:color w:val="0F1115"/>
          <w:lang w:val="uk-UA"/>
        </w:rPr>
        <w:t>Кларка</w:t>
      </w:r>
      <w:proofErr w:type="spellEnd"/>
      <w:r>
        <w:rPr>
          <w:color w:val="0F1115"/>
          <w:lang w:val="uk-UA"/>
        </w:rPr>
        <w:t xml:space="preserve"> (</w:t>
      </w:r>
      <w:proofErr w:type="spellStart"/>
      <w:r>
        <w:rPr>
          <w:color w:val="0F1115"/>
          <w:lang w:val="uk-UA"/>
        </w:rPr>
        <w:t>Clarke's</w:t>
      </w:r>
      <w:proofErr w:type="spellEnd"/>
      <w:r>
        <w:rPr>
          <w:color w:val="0F1115"/>
          <w:lang w:val="uk-UA"/>
        </w:rPr>
        <w:t xml:space="preserve"> </w:t>
      </w:r>
      <w:proofErr w:type="spellStart"/>
      <w:r>
        <w:rPr>
          <w:color w:val="0F1115"/>
          <w:lang w:val="uk-UA"/>
        </w:rPr>
        <w:t>Angle</w:t>
      </w:r>
      <w:proofErr w:type="spellEnd"/>
      <w:r>
        <w:rPr>
          <w:color w:val="0F1115"/>
          <w:lang w:val="uk-UA"/>
        </w:rPr>
        <w:t>) – ц</w:t>
      </w:r>
      <w:r w:rsidRPr="005D430C">
        <w:rPr>
          <w:color w:val="0F1115"/>
          <w:lang w:val="uk-UA"/>
        </w:rPr>
        <w:t>е найпоширеніший у світі індекс для оц</w:t>
      </w:r>
      <w:r>
        <w:rPr>
          <w:color w:val="0F1115"/>
          <w:lang w:val="uk-UA"/>
        </w:rPr>
        <w:t>інки поздовжнього склепіння</w:t>
      </w:r>
      <w:r w:rsidRPr="005D430C">
        <w:rPr>
          <w:color w:val="0F1115"/>
          <w:lang w:val="uk-UA"/>
        </w:rPr>
        <w:t>.</w:t>
      </w:r>
      <w:r>
        <w:rPr>
          <w:color w:val="0F1115"/>
          <w:lang w:val="uk-UA"/>
        </w:rPr>
        <w:t xml:space="preserve"> </w:t>
      </w:r>
      <w:r w:rsidRPr="005D430C">
        <w:rPr>
          <w:color w:val="0F1115"/>
          <w:lang w:val="uk-UA"/>
        </w:rPr>
        <w:t xml:space="preserve">На відбитку стопи проводять </w:t>
      </w:r>
      <w:r>
        <w:rPr>
          <w:color w:val="0F1115"/>
          <w:lang w:val="uk-UA"/>
        </w:rPr>
        <w:t>дві</w:t>
      </w:r>
      <w:r w:rsidRPr="005D430C">
        <w:rPr>
          <w:color w:val="0F1115"/>
          <w:lang w:val="uk-UA"/>
        </w:rPr>
        <w:t xml:space="preserve"> лінії:</w:t>
      </w:r>
    </w:p>
    <w:p w:rsidR="005D430C" w:rsidRPr="005D430C" w:rsidRDefault="005D430C" w:rsidP="000A7C6A">
      <w:pPr>
        <w:pStyle w:val="ds-markdown-paragraph"/>
        <w:numPr>
          <w:ilvl w:val="0"/>
          <w:numId w:val="34"/>
        </w:numPr>
        <w:shd w:val="clear" w:color="auto" w:fill="FFFFFF"/>
        <w:spacing w:before="0" w:beforeAutospacing="0" w:after="0" w:afterAutospacing="0" w:line="276" w:lineRule="auto"/>
        <w:ind w:left="709" w:firstLine="0"/>
        <w:rPr>
          <w:color w:val="0F1115"/>
          <w:lang w:val="uk-UA"/>
        </w:rPr>
      </w:pPr>
      <w:r w:rsidRPr="005D430C">
        <w:rPr>
          <w:color w:val="0F1115"/>
          <w:lang w:val="uk-UA"/>
        </w:rPr>
        <w:t>Дотичн</w:t>
      </w:r>
      <w:r>
        <w:rPr>
          <w:color w:val="0F1115"/>
          <w:lang w:val="uk-UA"/>
        </w:rPr>
        <w:t>у</w:t>
      </w:r>
      <w:r w:rsidRPr="005D430C">
        <w:rPr>
          <w:color w:val="0F1115"/>
          <w:lang w:val="uk-UA"/>
        </w:rPr>
        <w:t xml:space="preserve"> до медіального краю стопи</w:t>
      </w:r>
      <w:r>
        <w:rPr>
          <w:color w:val="0F1115"/>
          <w:lang w:val="uk-UA"/>
        </w:rPr>
        <w:t>.</w:t>
      </w:r>
    </w:p>
    <w:p w:rsidR="005D430C" w:rsidRDefault="005D430C" w:rsidP="000A7C6A">
      <w:pPr>
        <w:pStyle w:val="ds-markdown-paragraph"/>
        <w:numPr>
          <w:ilvl w:val="0"/>
          <w:numId w:val="34"/>
        </w:numPr>
        <w:shd w:val="clear" w:color="auto" w:fill="FFFFFF"/>
        <w:spacing w:before="0" w:beforeAutospacing="0" w:after="0" w:afterAutospacing="0" w:line="276" w:lineRule="auto"/>
        <w:ind w:left="709" w:firstLine="0"/>
        <w:jc w:val="both"/>
        <w:rPr>
          <w:color w:val="0F1115"/>
          <w:lang w:val="uk-UA"/>
        </w:rPr>
      </w:pPr>
      <w:r w:rsidRPr="005D430C">
        <w:rPr>
          <w:color w:val="0F1115"/>
          <w:lang w:val="uk-UA"/>
        </w:rPr>
        <w:t xml:space="preserve">Лінія від найглибшої точки медіального зводу до </w:t>
      </w:r>
      <w:r w:rsidR="004E7588" w:rsidRPr="005D430C">
        <w:rPr>
          <w:color w:val="0F1115"/>
          <w:lang w:val="uk-UA"/>
        </w:rPr>
        <w:t>найбільш виступаюч</w:t>
      </w:r>
      <w:r w:rsidR="004E7588">
        <w:rPr>
          <w:color w:val="0F1115"/>
          <w:lang w:val="uk-UA"/>
        </w:rPr>
        <w:t>ої</w:t>
      </w:r>
      <w:r w:rsidR="004E7588" w:rsidRPr="005D430C">
        <w:rPr>
          <w:color w:val="0F1115"/>
          <w:lang w:val="uk-UA"/>
        </w:rPr>
        <w:t xml:space="preserve"> точк</w:t>
      </w:r>
      <w:r w:rsidR="004E7588">
        <w:rPr>
          <w:color w:val="0F1115"/>
          <w:lang w:val="uk-UA"/>
        </w:rPr>
        <w:t>и</w:t>
      </w:r>
      <w:r w:rsidR="004E7588" w:rsidRPr="005D430C">
        <w:rPr>
          <w:color w:val="0F1115"/>
          <w:lang w:val="uk-UA"/>
        </w:rPr>
        <w:t xml:space="preserve"> </w:t>
      </w:r>
      <w:r w:rsidRPr="005D430C">
        <w:rPr>
          <w:color w:val="0F1115"/>
          <w:lang w:val="uk-UA"/>
        </w:rPr>
        <w:t>переднього медіального краю</w:t>
      </w:r>
      <w:r w:rsidR="004E7588">
        <w:rPr>
          <w:color w:val="0F1115"/>
          <w:lang w:val="uk-UA"/>
        </w:rPr>
        <w:t>.</w:t>
      </w:r>
    </w:p>
    <w:tbl>
      <w:tblPr>
        <w:tblStyle w:val="a8"/>
        <w:tblW w:w="0" w:type="auto"/>
        <w:tblLook w:val="04A0"/>
      </w:tblPr>
      <w:tblGrid>
        <w:gridCol w:w="5068"/>
        <w:gridCol w:w="5069"/>
      </w:tblGrid>
      <w:tr w:rsidR="004E7588" w:rsidTr="004E7588">
        <w:tc>
          <w:tcPr>
            <w:tcW w:w="5068" w:type="dxa"/>
          </w:tcPr>
          <w:p w:rsidR="004E7588" w:rsidRDefault="004E7588" w:rsidP="004E7588">
            <w:pPr>
              <w:pStyle w:val="ds-markdown-paragraph"/>
              <w:spacing w:before="0" w:beforeAutospacing="0" w:after="0" w:afterAutospacing="0" w:line="276" w:lineRule="auto"/>
              <w:jc w:val="center"/>
              <w:rPr>
                <w:color w:val="0F1115"/>
                <w:lang w:val="uk-UA"/>
              </w:rPr>
            </w:pPr>
            <w:r>
              <w:rPr>
                <w:color w:val="0F1115"/>
                <w:lang w:val="uk-UA"/>
              </w:rPr>
              <w:t xml:space="preserve">Орієнтовні значення кута </w:t>
            </w:r>
            <w:proofErr w:type="spellStart"/>
            <w:r>
              <w:rPr>
                <w:color w:val="0F1115"/>
                <w:lang w:val="uk-UA"/>
              </w:rPr>
              <w:t>Кларка</w:t>
            </w:r>
            <w:proofErr w:type="spellEnd"/>
            <w:r>
              <w:rPr>
                <w:color w:val="0F1115"/>
                <w:lang w:val="uk-UA"/>
              </w:rPr>
              <w:t xml:space="preserve"> для дорослих</w:t>
            </w:r>
          </w:p>
        </w:tc>
        <w:tc>
          <w:tcPr>
            <w:tcW w:w="5069" w:type="dxa"/>
          </w:tcPr>
          <w:p w:rsidR="004E7588" w:rsidRDefault="004E7588" w:rsidP="004E7588">
            <w:pPr>
              <w:pStyle w:val="ds-markdown-paragraph"/>
              <w:spacing w:before="0" w:beforeAutospacing="0" w:after="0" w:afterAutospacing="0" w:line="276" w:lineRule="auto"/>
              <w:jc w:val="center"/>
              <w:rPr>
                <w:color w:val="0F1115"/>
                <w:lang w:val="uk-UA"/>
              </w:rPr>
            </w:pPr>
            <w:r>
              <w:rPr>
                <w:color w:val="0F1115"/>
                <w:lang w:val="uk-UA"/>
              </w:rPr>
              <w:t>Тип стопи</w:t>
            </w:r>
          </w:p>
        </w:tc>
      </w:tr>
      <w:tr w:rsidR="004E7588" w:rsidTr="00225FD3">
        <w:tc>
          <w:tcPr>
            <w:tcW w:w="5068" w:type="dxa"/>
            <w:vAlign w:val="center"/>
          </w:tcPr>
          <w:p w:rsidR="004E7588" w:rsidRPr="004E7588" w:rsidRDefault="004E7588" w:rsidP="004E7588">
            <w:pPr>
              <w:spacing w:line="240" w:lineRule="auto"/>
              <w:ind w:firstLine="0"/>
              <w:jc w:val="center"/>
              <w:rPr>
                <w:sz w:val="24"/>
                <w:szCs w:val="24"/>
                <w:lang w:val="uk-UA"/>
              </w:rPr>
            </w:pPr>
            <w:r w:rsidRPr="004E7588">
              <w:rPr>
                <w:rStyle w:val="a9"/>
                <w:b w:val="0"/>
                <w:sz w:val="24"/>
                <w:szCs w:val="24"/>
                <w:lang w:val="uk-UA"/>
              </w:rPr>
              <w:t>&gt; 45°</w:t>
            </w:r>
          </w:p>
        </w:tc>
        <w:tc>
          <w:tcPr>
            <w:tcW w:w="5069" w:type="dxa"/>
            <w:vAlign w:val="center"/>
          </w:tcPr>
          <w:p w:rsidR="004E7588" w:rsidRPr="004E7588" w:rsidRDefault="004E7588" w:rsidP="004E7588">
            <w:pPr>
              <w:spacing w:line="240" w:lineRule="auto"/>
              <w:ind w:firstLine="0"/>
              <w:jc w:val="center"/>
              <w:rPr>
                <w:sz w:val="24"/>
                <w:szCs w:val="24"/>
                <w:lang w:val="uk-UA"/>
              </w:rPr>
            </w:pPr>
            <w:r w:rsidRPr="004E7588">
              <w:rPr>
                <w:sz w:val="24"/>
                <w:szCs w:val="24"/>
                <w:lang w:val="uk-UA"/>
              </w:rPr>
              <w:t>Високе склепіння (порожниста стопа)</w:t>
            </w:r>
          </w:p>
        </w:tc>
      </w:tr>
      <w:tr w:rsidR="004E7588" w:rsidTr="00225FD3">
        <w:tc>
          <w:tcPr>
            <w:tcW w:w="5068" w:type="dxa"/>
            <w:vAlign w:val="center"/>
          </w:tcPr>
          <w:p w:rsidR="004E7588" w:rsidRPr="004E7588" w:rsidRDefault="004E7588" w:rsidP="004E7588">
            <w:pPr>
              <w:spacing w:line="240" w:lineRule="auto"/>
              <w:ind w:firstLine="0"/>
              <w:jc w:val="center"/>
              <w:rPr>
                <w:sz w:val="24"/>
                <w:szCs w:val="24"/>
                <w:lang w:val="uk-UA"/>
              </w:rPr>
            </w:pPr>
            <w:r w:rsidRPr="004E7588">
              <w:rPr>
                <w:rStyle w:val="a9"/>
                <w:b w:val="0"/>
                <w:sz w:val="24"/>
                <w:szCs w:val="24"/>
                <w:lang w:val="uk-UA"/>
              </w:rPr>
              <w:t>30–45°</w:t>
            </w:r>
          </w:p>
        </w:tc>
        <w:tc>
          <w:tcPr>
            <w:tcW w:w="5069" w:type="dxa"/>
            <w:vAlign w:val="center"/>
          </w:tcPr>
          <w:p w:rsidR="004E7588" w:rsidRPr="004E7588" w:rsidRDefault="004E7588" w:rsidP="004E7588">
            <w:pPr>
              <w:spacing w:line="240" w:lineRule="auto"/>
              <w:ind w:firstLine="0"/>
              <w:jc w:val="center"/>
              <w:rPr>
                <w:sz w:val="24"/>
                <w:szCs w:val="24"/>
                <w:lang w:val="uk-UA"/>
              </w:rPr>
            </w:pPr>
            <w:r w:rsidRPr="004E7588">
              <w:rPr>
                <w:sz w:val="24"/>
                <w:szCs w:val="24"/>
                <w:lang w:val="uk-UA"/>
              </w:rPr>
              <w:t>Нормальне склепіння</w:t>
            </w:r>
          </w:p>
        </w:tc>
      </w:tr>
      <w:tr w:rsidR="004E7588" w:rsidTr="00225FD3">
        <w:tc>
          <w:tcPr>
            <w:tcW w:w="5068" w:type="dxa"/>
            <w:vAlign w:val="center"/>
          </w:tcPr>
          <w:p w:rsidR="004E7588" w:rsidRPr="004E7588" w:rsidRDefault="004E7588" w:rsidP="004E7588">
            <w:pPr>
              <w:spacing w:line="240" w:lineRule="auto"/>
              <w:ind w:firstLine="0"/>
              <w:jc w:val="center"/>
              <w:rPr>
                <w:sz w:val="24"/>
                <w:szCs w:val="24"/>
                <w:lang w:val="uk-UA"/>
              </w:rPr>
            </w:pPr>
            <w:r w:rsidRPr="004E7588">
              <w:rPr>
                <w:rStyle w:val="a9"/>
                <w:b w:val="0"/>
                <w:sz w:val="24"/>
                <w:szCs w:val="24"/>
                <w:lang w:val="uk-UA"/>
              </w:rPr>
              <w:t>20–30°</w:t>
            </w:r>
          </w:p>
        </w:tc>
        <w:tc>
          <w:tcPr>
            <w:tcW w:w="5069" w:type="dxa"/>
            <w:vAlign w:val="center"/>
          </w:tcPr>
          <w:p w:rsidR="004E7588" w:rsidRPr="004E7588" w:rsidRDefault="004E7588" w:rsidP="004E7588">
            <w:pPr>
              <w:spacing w:line="240" w:lineRule="auto"/>
              <w:ind w:firstLine="0"/>
              <w:jc w:val="center"/>
              <w:rPr>
                <w:sz w:val="24"/>
                <w:szCs w:val="24"/>
                <w:lang w:val="uk-UA"/>
              </w:rPr>
            </w:pPr>
            <w:r w:rsidRPr="004E7588">
              <w:rPr>
                <w:sz w:val="24"/>
                <w:szCs w:val="24"/>
                <w:lang w:val="uk-UA"/>
              </w:rPr>
              <w:t>Знижене склепіння (початкова плоскостопість)</w:t>
            </w:r>
          </w:p>
        </w:tc>
      </w:tr>
      <w:tr w:rsidR="004E7588" w:rsidTr="00225FD3">
        <w:tc>
          <w:tcPr>
            <w:tcW w:w="5068" w:type="dxa"/>
            <w:vAlign w:val="center"/>
          </w:tcPr>
          <w:p w:rsidR="004E7588" w:rsidRPr="004E7588" w:rsidRDefault="004E7588" w:rsidP="004E7588">
            <w:pPr>
              <w:spacing w:line="240" w:lineRule="auto"/>
              <w:ind w:firstLine="0"/>
              <w:jc w:val="center"/>
              <w:rPr>
                <w:sz w:val="24"/>
                <w:szCs w:val="24"/>
                <w:lang w:val="uk-UA"/>
              </w:rPr>
            </w:pPr>
            <w:r w:rsidRPr="004E7588">
              <w:rPr>
                <w:rStyle w:val="a9"/>
                <w:b w:val="0"/>
                <w:sz w:val="24"/>
                <w:szCs w:val="24"/>
                <w:lang w:val="uk-UA"/>
              </w:rPr>
              <w:t>&lt; 20°</w:t>
            </w:r>
          </w:p>
        </w:tc>
        <w:tc>
          <w:tcPr>
            <w:tcW w:w="5069" w:type="dxa"/>
            <w:vAlign w:val="center"/>
          </w:tcPr>
          <w:p w:rsidR="004E7588" w:rsidRPr="004E7588" w:rsidRDefault="004E7588" w:rsidP="004E7588">
            <w:pPr>
              <w:spacing w:line="240" w:lineRule="auto"/>
              <w:ind w:firstLine="0"/>
              <w:jc w:val="center"/>
              <w:rPr>
                <w:sz w:val="24"/>
                <w:szCs w:val="24"/>
                <w:lang w:val="uk-UA"/>
              </w:rPr>
            </w:pPr>
            <w:r w:rsidRPr="004E7588">
              <w:rPr>
                <w:sz w:val="24"/>
                <w:szCs w:val="24"/>
                <w:lang w:val="uk-UA"/>
              </w:rPr>
              <w:t>Плоска стопа</w:t>
            </w:r>
          </w:p>
        </w:tc>
      </w:tr>
    </w:tbl>
    <w:p w:rsidR="004E7588" w:rsidRPr="005D430C" w:rsidRDefault="004E7588" w:rsidP="004E7588">
      <w:pPr>
        <w:pStyle w:val="ds-markdown-paragraph"/>
        <w:shd w:val="clear" w:color="auto" w:fill="FFFFFF"/>
        <w:spacing w:before="0" w:beforeAutospacing="0" w:after="0" w:afterAutospacing="0" w:line="276" w:lineRule="auto"/>
        <w:ind w:firstLine="709"/>
        <w:jc w:val="both"/>
        <w:rPr>
          <w:color w:val="0F1115"/>
          <w:lang w:val="uk-UA"/>
        </w:rPr>
      </w:pPr>
    </w:p>
    <w:p w:rsidR="005D430C" w:rsidRPr="000A7C6A" w:rsidRDefault="004E7588" w:rsidP="005D430C">
      <w:pPr>
        <w:pStyle w:val="ds-markdown-paragraph"/>
        <w:shd w:val="clear" w:color="auto" w:fill="FFFFFF"/>
        <w:spacing w:before="0" w:beforeAutospacing="0" w:after="0" w:afterAutospacing="0" w:line="276" w:lineRule="auto"/>
        <w:ind w:firstLine="709"/>
        <w:jc w:val="both"/>
        <w:rPr>
          <w:color w:val="0F1115"/>
          <w:lang w:val="uk-UA"/>
        </w:rPr>
      </w:pPr>
      <w:r>
        <w:rPr>
          <w:color w:val="0F1115"/>
          <w:lang w:val="uk-UA"/>
        </w:rPr>
        <w:t xml:space="preserve"> </w:t>
      </w:r>
    </w:p>
    <w:p w:rsidR="000A7C6A" w:rsidRDefault="005D430C" w:rsidP="000A7C6A">
      <w:pPr>
        <w:pStyle w:val="ds-markdown-paragraph"/>
        <w:shd w:val="clear" w:color="auto" w:fill="FFFFFF"/>
        <w:spacing w:before="0" w:beforeAutospacing="0" w:after="0" w:afterAutospacing="0" w:line="276" w:lineRule="auto"/>
        <w:ind w:firstLine="708"/>
        <w:jc w:val="both"/>
        <w:rPr>
          <w:color w:val="0F1115"/>
          <w:lang w:val="uk-UA"/>
        </w:rPr>
      </w:pPr>
      <w:r w:rsidRPr="000A7C6A">
        <w:rPr>
          <w:color w:val="0F1115"/>
          <w:lang w:val="uk-UA"/>
        </w:rPr>
        <w:t xml:space="preserve">2. Індекс </w:t>
      </w:r>
      <w:proofErr w:type="spellStart"/>
      <w:r w:rsidRPr="000A7C6A">
        <w:rPr>
          <w:color w:val="0F1115"/>
          <w:lang w:val="uk-UA"/>
        </w:rPr>
        <w:t>Чіппо-Смірака</w:t>
      </w:r>
      <w:proofErr w:type="spellEnd"/>
      <w:r w:rsidRPr="000A7C6A">
        <w:rPr>
          <w:color w:val="0F1115"/>
          <w:lang w:val="uk-UA"/>
        </w:rPr>
        <w:t xml:space="preserve"> (Chippaux-Smirak Index) для поздовжнього склепіння</w:t>
      </w:r>
      <w:r w:rsidR="000A7C6A">
        <w:rPr>
          <w:color w:val="0F1115"/>
          <w:lang w:val="uk-UA"/>
        </w:rPr>
        <w:t xml:space="preserve">. </w:t>
      </w:r>
      <w:r w:rsidRPr="000A7C6A">
        <w:rPr>
          <w:color w:val="0F1115"/>
          <w:lang w:val="uk-UA"/>
        </w:rPr>
        <w:t>Вимірює співвідношення ширини перешийка до ширини п'яти.</w:t>
      </w:r>
      <w:r w:rsidR="000A7C6A">
        <w:rPr>
          <w:color w:val="0F1115"/>
          <w:lang w:val="uk-UA"/>
        </w:rPr>
        <w:t xml:space="preserve"> </w:t>
      </w:r>
      <w:r w:rsidRPr="000A7C6A">
        <w:rPr>
          <w:color w:val="0F1115"/>
          <w:lang w:val="uk-UA"/>
        </w:rPr>
        <w:t>На відбитку вимірюють:</w:t>
      </w:r>
    </w:p>
    <w:p w:rsidR="000A7C6A" w:rsidRDefault="000A7C6A" w:rsidP="000A7C6A">
      <w:pPr>
        <w:pStyle w:val="ds-markdown-paragraph"/>
        <w:numPr>
          <w:ilvl w:val="0"/>
          <w:numId w:val="36"/>
        </w:numPr>
        <w:shd w:val="clear" w:color="auto" w:fill="FFFFFF"/>
        <w:spacing w:before="0" w:beforeAutospacing="0" w:after="0" w:afterAutospacing="0" w:line="276" w:lineRule="auto"/>
        <w:ind w:left="709" w:firstLine="0"/>
        <w:jc w:val="both"/>
        <w:rPr>
          <w:color w:val="0F1115"/>
          <w:lang w:val="uk-UA"/>
        </w:rPr>
      </w:pPr>
      <w:r w:rsidRPr="000A7C6A">
        <w:rPr>
          <w:bCs/>
          <w:lang w:val="uk-UA"/>
        </w:rPr>
        <w:t>найширше місце в передній частині стопи (на рівні головок плеснових кісток)</w:t>
      </w:r>
    </w:p>
    <w:p w:rsidR="000A7C6A" w:rsidRDefault="000A7C6A" w:rsidP="000A7C6A">
      <w:pPr>
        <w:pStyle w:val="ds-markdown-paragraph"/>
        <w:numPr>
          <w:ilvl w:val="0"/>
          <w:numId w:val="36"/>
        </w:numPr>
        <w:shd w:val="clear" w:color="auto" w:fill="FFFFFF"/>
        <w:spacing w:before="0" w:beforeAutospacing="0" w:after="0" w:afterAutospacing="0" w:line="276" w:lineRule="auto"/>
        <w:ind w:left="709" w:firstLine="0"/>
        <w:jc w:val="both"/>
        <w:rPr>
          <w:bCs/>
          <w:lang w:val="uk-UA"/>
        </w:rPr>
      </w:pPr>
      <w:r w:rsidRPr="000A7C6A">
        <w:rPr>
          <w:bCs/>
          <w:lang w:val="uk-UA"/>
        </w:rPr>
        <w:t>найвужче місц</w:t>
      </w:r>
      <w:r>
        <w:rPr>
          <w:bCs/>
          <w:lang w:val="uk-UA"/>
        </w:rPr>
        <w:t>е в середній частині.</w:t>
      </w:r>
    </w:p>
    <w:p w:rsidR="005D430C" w:rsidRPr="000A7C6A" w:rsidRDefault="005D430C" w:rsidP="000A7C6A">
      <w:pPr>
        <w:pStyle w:val="ds-markdown-paragraph"/>
        <w:shd w:val="clear" w:color="auto" w:fill="FFFFFF"/>
        <w:spacing w:before="0" w:beforeAutospacing="0" w:after="0" w:afterAutospacing="0" w:line="276" w:lineRule="auto"/>
        <w:ind w:firstLine="708"/>
        <w:jc w:val="both"/>
        <w:rPr>
          <w:color w:val="0F1115"/>
          <w:lang w:val="uk-UA"/>
        </w:rPr>
      </w:pPr>
      <w:r w:rsidRPr="000A7C6A">
        <w:rPr>
          <w:bCs/>
          <w:lang w:val="uk-UA"/>
        </w:rPr>
        <w:t>Індекс</w:t>
      </w:r>
      <w:r w:rsidR="000A7C6A">
        <w:rPr>
          <w:color w:val="0F1115"/>
          <w:lang w:val="uk-UA"/>
        </w:rPr>
        <w:t> = ширина перешийка / ширина переднього відділу</w:t>
      </w:r>
      <w:r w:rsidRPr="000A7C6A">
        <w:rPr>
          <w:color w:val="0F1115"/>
          <w:lang w:val="uk-UA"/>
        </w:rPr>
        <w:t xml:space="preserve"> × 100%</w:t>
      </w:r>
    </w:p>
    <w:p w:rsidR="005D430C" w:rsidRPr="000A7C6A" w:rsidRDefault="005D430C" w:rsidP="000A7C6A">
      <w:pPr>
        <w:pStyle w:val="ds-markdown-paragraph"/>
        <w:shd w:val="clear" w:color="auto" w:fill="FFFFFF"/>
        <w:spacing w:before="0" w:beforeAutospacing="0" w:after="0" w:afterAutospacing="0" w:line="276" w:lineRule="auto"/>
        <w:ind w:firstLine="709"/>
        <w:jc w:val="both"/>
        <w:rPr>
          <w:color w:val="0F1115"/>
          <w:lang w:val="uk-UA"/>
        </w:rPr>
      </w:pPr>
      <w:r w:rsidRPr="000A7C6A">
        <w:rPr>
          <w:bCs/>
          <w:lang w:val="uk-UA"/>
        </w:rPr>
        <w:t>Інтерпретація:</w:t>
      </w:r>
    </w:p>
    <w:p w:rsidR="0069594E" w:rsidRPr="0069594E" w:rsidRDefault="0069594E" w:rsidP="0069594E">
      <w:pPr>
        <w:spacing w:line="276" w:lineRule="auto"/>
        <w:rPr>
          <w:rFonts w:eastAsia="Times New Roman"/>
          <w:bCs/>
          <w:sz w:val="24"/>
          <w:lang w:val="uk-UA" w:eastAsia="ru-RU"/>
        </w:rPr>
      </w:pPr>
      <w:r>
        <w:rPr>
          <w:rFonts w:eastAsia="Times New Roman"/>
          <w:bCs/>
          <w:sz w:val="24"/>
          <w:lang w:val="uk-UA" w:eastAsia="ru-RU"/>
        </w:rPr>
        <w:t xml:space="preserve">&lt; 30% – </w:t>
      </w:r>
      <w:r w:rsidRPr="0069594E">
        <w:rPr>
          <w:rFonts w:eastAsia="Times New Roman"/>
          <w:bCs/>
          <w:sz w:val="24"/>
          <w:lang w:val="uk-UA" w:eastAsia="ru-RU"/>
        </w:rPr>
        <w:t>нормальне склепіння</w:t>
      </w:r>
    </w:p>
    <w:p w:rsidR="0069594E" w:rsidRPr="0069594E" w:rsidRDefault="0069594E" w:rsidP="0069594E">
      <w:pPr>
        <w:spacing w:line="276" w:lineRule="auto"/>
        <w:rPr>
          <w:rFonts w:eastAsia="Times New Roman"/>
          <w:bCs/>
          <w:sz w:val="24"/>
          <w:lang w:val="uk-UA" w:eastAsia="ru-RU"/>
        </w:rPr>
      </w:pPr>
      <w:r w:rsidRPr="0069594E">
        <w:rPr>
          <w:rFonts w:eastAsia="Times New Roman"/>
          <w:bCs/>
          <w:sz w:val="24"/>
          <w:lang w:val="uk-UA" w:eastAsia="ru-RU"/>
        </w:rPr>
        <w:t xml:space="preserve">30–39.9% </w:t>
      </w:r>
      <w:r>
        <w:rPr>
          <w:rFonts w:eastAsia="Times New Roman"/>
          <w:bCs/>
          <w:sz w:val="24"/>
          <w:lang w:val="uk-UA" w:eastAsia="ru-RU"/>
        </w:rPr>
        <w:t xml:space="preserve">– </w:t>
      </w:r>
      <w:r w:rsidRPr="0069594E">
        <w:rPr>
          <w:rFonts w:eastAsia="Times New Roman"/>
          <w:bCs/>
          <w:sz w:val="24"/>
          <w:lang w:val="uk-UA" w:eastAsia="ru-RU"/>
        </w:rPr>
        <w:t>легка плоскостопість</w:t>
      </w:r>
    </w:p>
    <w:p w:rsidR="0069594E" w:rsidRPr="0069594E" w:rsidRDefault="0069594E" w:rsidP="0069594E">
      <w:pPr>
        <w:spacing w:line="276" w:lineRule="auto"/>
        <w:rPr>
          <w:rFonts w:eastAsia="Times New Roman"/>
          <w:bCs/>
          <w:sz w:val="24"/>
          <w:lang w:val="uk-UA" w:eastAsia="ru-RU"/>
        </w:rPr>
      </w:pPr>
      <w:r w:rsidRPr="0069594E">
        <w:rPr>
          <w:rFonts w:eastAsia="Times New Roman"/>
          <w:bCs/>
          <w:sz w:val="24"/>
          <w:lang w:val="uk-UA" w:eastAsia="ru-RU"/>
        </w:rPr>
        <w:t xml:space="preserve">40–44.9% </w:t>
      </w:r>
      <w:r>
        <w:rPr>
          <w:rFonts w:eastAsia="Times New Roman"/>
          <w:bCs/>
          <w:sz w:val="24"/>
          <w:lang w:val="uk-UA" w:eastAsia="ru-RU"/>
        </w:rPr>
        <w:t>–</w:t>
      </w:r>
      <w:r w:rsidRPr="0069594E">
        <w:rPr>
          <w:rFonts w:eastAsia="Times New Roman"/>
          <w:bCs/>
          <w:sz w:val="24"/>
          <w:lang w:val="uk-UA" w:eastAsia="ru-RU"/>
        </w:rPr>
        <w:t xml:space="preserve"> помірна плоскостопість</w:t>
      </w:r>
    </w:p>
    <w:p w:rsidR="00957A7A" w:rsidRPr="00826F6E" w:rsidRDefault="0069594E" w:rsidP="0069594E">
      <w:pPr>
        <w:spacing w:line="276" w:lineRule="auto"/>
        <w:rPr>
          <w:sz w:val="24"/>
          <w:lang w:val="uk-UA"/>
        </w:rPr>
      </w:pPr>
      <w:r w:rsidRPr="0069594E">
        <w:rPr>
          <w:rFonts w:eastAsia="Times New Roman"/>
          <w:bCs/>
          <w:sz w:val="24"/>
          <w:lang w:val="uk-UA" w:eastAsia="ru-RU"/>
        </w:rPr>
        <w:t xml:space="preserve">≥45% </w:t>
      </w:r>
      <w:r>
        <w:rPr>
          <w:rFonts w:eastAsia="Times New Roman"/>
          <w:bCs/>
          <w:sz w:val="24"/>
          <w:lang w:val="uk-UA" w:eastAsia="ru-RU"/>
        </w:rPr>
        <w:t>–</w:t>
      </w:r>
      <w:r w:rsidRPr="0069594E">
        <w:rPr>
          <w:rFonts w:eastAsia="Times New Roman"/>
          <w:bCs/>
          <w:sz w:val="24"/>
          <w:lang w:val="uk-UA" w:eastAsia="ru-RU"/>
        </w:rPr>
        <w:t xml:space="preserve"> виражена плоскостопість</w:t>
      </w:r>
    </w:p>
    <w:sectPr w:rsidR="00957A7A" w:rsidRPr="00826F6E" w:rsidSect="00636B0A">
      <w:pgSz w:w="11906" w:h="16838"/>
      <w:pgMar w:top="1134" w:right="851"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10F"/>
    <w:multiLevelType w:val="hybridMultilevel"/>
    <w:tmpl w:val="2780DAEE"/>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B1447"/>
    <w:multiLevelType w:val="multilevel"/>
    <w:tmpl w:val="517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36B6C"/>
    <w:multiLevelType w:val="multilevel"/>
    <w:tmpl w:val="A9D4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A32DC"/>
    <w:multiLevelType w:val="multilevel"/>
    <w:tmpl w:val="D1EA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57D0F"/>
    <w:multiLevelType w:val="multilevel"/>
    <w:tmpl w:val="D4E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03D4A"/>
    <w:multiLevelType w:val="multilevel"/>
    <w:tmpl w:val="223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C2216"/>
    <w:multiLevelType w:val="hybridMultilevel"/>
    <w:tmpl w:val="A9ACAC5A"/>
    <w:lvl w:ilvl="0" w:tplc="D40204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FF24915"/>
    <w:multiLevelType w:val="multilevel"/>
    <w:tmpl w:val="C91A7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C11699"/>
    <w:multiLevelType w:val="hybridMultilevel"/>
    <w:tmpl w:val="2EF6F06E"/>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9A4DDB"/>
    <w:multiLevelType w:val="multilevel"/>
    <w:tmpl w:val="1BA4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43830"/>
    <w:multiLevelType w:val="hybridMultilevel"/>
    <w:tmpl w:val="84C84D10"/>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FA6779"/>
    <w:multiLevelType w:val="multilevel"/>
    <w:tmpl w:val="9646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258AA"/>
    <w:multiLevelType w:val="hybridMultilevel"/>
    <w:tmpl w:val="8C96E868"/>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9250E6E"/>
    <w:multiLevelType w:val="hybridMultilevel"/>
    <w:tmpl w:val="8EC6A3E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E201B3B"/>
    <w:multiLevelType w:val="multilevel"/>
    <w:tmpl w:val="9570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52943"/>
    <w:multiLevelType w:val="hybridMultilevel"/>
    <w:tmpl w:val="4B601D38"/>
    <w:lvl w:ilvl="0" w:tplc="67BAA0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F26DD9"/>
    <w:multiLevelType w:val="hybridMultilevel"/>
    <w:tmpl w:val="E85A6C6C"/>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B17018"/>
    <w:multiLevelType w:val="multilevel"/>
    <w:tmpl w:val="3044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3B778C"/>
    <w:multiLevelType w:val="hybridMultilevel"/>
    <w:tmpl w:val="F7202F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953DAC"/>
    <w:multiLevelType w:val="hybridMultilevel"/>
    <w:tmpl w:val="500E9E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BBF31FD"/>
    <w:multiLevelType w:val="multilevel"/>
    <w:tmpl w:val="F19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561DB"/>
    <w:multiLevelType w:val="multilevel"/>
    <w:tmpl w:val="AC2E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1D7833"/>
    <w:multiLevelType w:val="multilevel"/>
    <w:tmpl w:val="226AB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E14FAC"/>
    <w:multiLevelType w:val="multilevel"/>
    <w:tmpl w:val="6884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20A"/>
    <w:multiLevelType w:val="hybridMultilevel"/>
    <w:tmpl w:val="5B1A68F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A2C06D1"/>
    <w:multiLevelType w:val="hybridMultilevel"/>
    <w:tmpl w:val="533A54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37D0CE5"/>
    <w:multiLevelType w:val="hybridMultilevel"/>
    <w:tmpl w:val="DCA412A2"/>
    <w:lvl w:ilvl="0" w:tplc="D40204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8223F2A"/>
    <w:multiLevelType w:val="hybridMultilevel"/>
    <w:tmpl w:val="FEA819A6"/>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B5E502B"/>
    <w:multiLevelType w:val="multilevel"/>
    <w:tmpl w:val="8404F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4D098C"/>
    <w:multiLevelType w:val="multilevel"/>
    <w:tmpl w:val="EA6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C05182"/>
    <w:multiLevelType w:val="hybridMultilevel"/>
    <w:tmpl w:val="4D3A09D8"/>
    <w:lvl w:ilvl="0" w:tplc="E23CD75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0412BF8"/>
    <w:multiLevelType w:val="hybridMultilevel"/>
    <w:tmpl w:val="1B24A5A8"/>
    <w:lvl w:ilvl="0" w:tplc="CB10A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8F29BD"/>
    <w:multiLevelType w:val="multilevel"/>
    <w:tmpl w:val="01FC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13353F"/>
    <w:multiLevelType w:val="multilevel"/>
    <w:tmpl w:val="05A26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88053F"/>
    <w:multiLevelType w:val="hybridMultilevel"/>
    <w:tmpl w:val="E6000BDE"/>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nsid w:val="7AD21EDF"/>
    <w:multiLevelType w:val="hybridMultilevel"/>
    <w:tmpl w:val="F958509A"/>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4"/>
  </w:num>
  <w:num w:numId="3">
    <w:abstractNumId w:val="1"/>
  </w:num>
  <w:num w:numId="4">
    <w:abstractNumId w:val="5"/>
  </w:num>
  <w:num w:numId="5">
    <w:abstractNumId w:val="29"/>
  </w:num>
  <w:num w:numId="6">
    <w:abstractNumId w:val="25"/>
  </w:num>
  <w:num w:numId="7">
    <w:abstractNumId w:val="19"/>
  </w:num>
  <w:num w:numId="8">
    <w:abstractNumId w:val="34"/>
  </w:num>
  <w:num w:numId="9">
    <w:abstractNumId w:val="26"/>
  </w:num>
  <w:num w:numId="10">
    <w:abstractNumId w:val="6"/>
  </w:num>
  <w:num w:numId="11">
    <w:abstractNumId w:val="8"/>
  </w:num>
  <w:num w:numId="12">
    <w:abstractNumId w:val="0"/>
  </w:num>
  <w:num w:numId="13">
    <w:abstractNumId w:val="10"/>
  </w:num>
  <w:num w:numId="14">
    <w:abstractNumId w:val="24"/>
  </w:num>
  <w:num w:numId="15">
    <w:abstractNumId w:val="27"/>
  </w:num>
  <w:num w:numId="16">
    <w:abstractNumId w:val="7"/>
  </w:num>
  <w:num w:numId="17">
    <w:abstractNumId w:val="2"/>
  </w:num>
  <w:num w:numId="18">
    <w:abstractNumId w:val="32"/>
  </w:num>
  <w:num w:numId="19">
    <w:abstractNumId w:val="30"/>
  </w:num>
  <w:num w:numId="20">
    <w:abstractNumId w:val="35"/>
  </w:num>
  <w:num w:numId="21">
    <w:abstractNumId w:val="33"/>
  </w:num>
  <w:num w:numId="22">
    <w:abstractNumId w:val="12"/>
  </w:num>
  <w:num w:numId="23">
    <w:abstractNumId w:val="16"/>
  </w:num>
  <w:num w:numId="24">
    <w:abstractNumId w:val="22"/>
  </w:num>
  <w:num w:numId="25">
    <w:abstractNumId w:val="28"/>
  </w:num>
  <w:num w:numId="26">
    <w:abstractNumId w:val="23"/>
  </w:num>
  <w:num w:numId="27">
    <w:abstractNumId w:val="14"/>
  </w:num>
  <w:num w:numId="28">
    <w:abstractNumId w:val="20"/>
  </w:num>
  <w:num w:numId="29">
    <w:abstractNumId w:val="11"/>
  </w:num>
  <w:num w:numId="30">
    <w:abstractNumId w:val="17"/>
  </w:num>
  <w:num w:numId="31">
    <w:abstractNumId w:val="3"/>
  </w:num>
  <w:num w:numId="32">
    <w:abstractNumId w:val="9"/>
  </w:num>
  <w:num w:numId="33">
    <w:abstractNumId w:val="21"/>
  </w:num>
  <w:num w:numId="34">
    <w:abstractNumId w:val="18"/>
  </w:num>
  <w:num w:numId="35">
    <w:abstractNumId w:val="15"/>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40"/>
  <w:displayHorizontalDrawingGridEvery w:val="2"/>
  <w:characterSpacingControl w:val="doNotCompress"/>
  <w:compat/>
  <w:rsids>
    <w:rsidRoot w:val="00636B0A"/>
    <w:rsid w:val="00025961"/>
    <w:rsid w:val="00041F22"/>
    <w:rsid w:val="00063873"/>
    <w:rsid w:val="000A7C6A"/>
    <w:rsid w:val="0010727F"/>
    <w:rsid w:val="00120CB2"/>
    <w:rsid w:val="00130C43"/>
    <w:rsid w:val="0016112F"/>
    <w:rsid w:val="00162047"/>
    <w:rsid w:val="0017563F"/>
    <w:rsid w:val="00180262"/>
    <w:rsid w:val="001848A1"/>
    <w:rsid w:val="0019568F"/>
    <w:rsid w:val="00204AD7"/>
    <w:rsid w:val="0021290D"/>
    <w:rsid w:val="002158DE"/>
    <w:rsid w:val="002161C9"/>
    <w:rsid w:val="00245BF0"/>
    <w:rsid w:val="00256D36"/>
    <w:rsid w:val="00256EFF"/>
    <w:rsid w:val="0027284C"/>
    <w:rsid w:val="00332822"/>
    <w:rsid w:val="003D07F1"/>
    <w:rsid w:val="003E5BEB"/>
    <w:rsid w:val="00445146"/>
    <w:rsid w:val="00463DBC"/>
    <w:rsid w:val="004A2F23"/>
    <w:rsid w:val="004B62BB"/>
    <w:rsid w:val="004B72E0"/>
    <w:rsid w:val="004E7588"/>
    <w:rsid w:val="00553BE3"/>
    <w:rsid w:val="00590D29"/>
    <w:rsid w:val="005B3491"/>
    <w:rsid w:val="005D430C"/>
    <w:rsid w:val="005F7234"/>
    <w:rsid w:val="00631669"/>
    <w:rsid w:val="00633719"/>
    <w:rsid w:val="00636B0A"/>
    <w:rsid w:val="0069594E"/>
    <w:rsid w:val="006C4962"/>
    <w:rsid w:val="006F4519"/>
    <w:rsid w:val="007B1742"/>
    <w:rsid w:val="007C1275"/>
    <w:rsid w:val="007C2F2C"/>
    <w:rsid w:val="007C32E4"/>
    <w:rsid w:val="00825426"/>
    <w:rsid w:val="00826F6E"/>
    <w:rsid w:val="0087649B"/>
    <w:rsid w:val="008937B9"/>
    <w:rsid w:val="008C1233"/>
    <w:rsid w:val="008F0A21"/>
    <w:rsid w:val="008F28C2"/>
    <w:rsid w:val="00955936"/>
    <w:rsid w:val="00957A7A"/>
    <w:rsid w:val="00964EB4"/>
    <w:rsid w:val="00994538"/>
    <w:rsid w:val="009A68CC"/>
    <w:rsid w:val="00A07ABA"/>
    <w:rsid w:val="00A1440A"/>
    <w:rsid w:val="00A25DD7"/>
    <w:rsid w:val="00A56106"/>
    <w:rsid w:val="00A561CA"/>
    <w:rsid w:val="00A62D43"/>
    <w:rsid w:val="00A81568"/>
    <w:rsid w:val="00AB6DAC"/>
    <w:rsid w:val="00AF66A2"/>
    <w:rsid w:val="00B52E3F"/>
    <w:rsid w:val="00B86A51"/>
    <w:rsid w:val="00BF30F4"/>
    <w:rsid w:val="00C167F1"/>
    <w:rsid w:val="00C55D91"/>
    <w:rsid w:val="00C63B86"/>
    <w:rsid w:val="00C732CF"/>
    <w:rsid w:val="00CA0A02"/>
    <w:rsid w:val="00CD70FD"/>
    <w:rsid w:val="00CE6FC7"/>
    <w:rsid w:val="00D26EA1"/>
    <w:rsid w:val="00DB36AC"/>
    <w:rsid w:val="00DD1FB6"/>
    <w:rsid w:val="00DE3C90"/>
    <w:rsid w:val="00DE6329"/>
    <w:rsid w:val="00DE7DA5"/>
    <w:rsid w:val="00E3189C"/>
    <w:rsid w:val="00E37BB3"/>
    <w:rsid w:val="00F11AAA"/>
    <w:rsid w:val="00F5435F"/>
    <w:rsid w:val="00F72221"/>
    <w:rsid w:val="00F76914"/>
    <w:rsid w:val="00F97A9D"/>
    <w:rsid w:val="00FA787E"/>
    <w:rsid w:val="00FC7A99"/>
    <w:rsid w:val="00FD0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0A"/>
    <w:pPr>
      <w:spacing w:after="0" w:line="264" w:lineRule="auto"/>
      <w:ind w:firstLine="709"/>
      <w:jc w:val="both"/>
    </w:pPr>
    <w:rPr>
      <w:sz w:val="28"/>
      <w:szCs w:val="24"/>
    </w:rPr>
  </w:style>
  <w:style w:type="paragraph" w:styleId="1">
    <w:name w:val="heading 1"/>
    <w:basedOn w:val="a"/>
    <w:next w:val="a"/>
    <w:link w:val="10"/>
    <w:qFormat/>
    <w:rsid w:val="00636B0A"/>
    <w:pPr>
      <w:keepNext/>
      <w:spacing w:line="240" w:lineRule="auto"/>
      <w:ind w:firstLine="0"/>
      <w:jc w:val="center"/>
      <w:outlineLvl w:val="0"/>
    </w:pPr>
    <w:rPr>
      <w:rFonts w:eastAsia="Times New Roman"/>
      <w:b/>
      <w:lang w:val="uk-UA" w:eastAsia="ru-RU"/>
    </w:rPr>
  </w:style>
  <w:style w:type="paragraph" w:styleId="2">
    <w:name w:val="heading 2"/>
    <w:basedOn w:val="a"/>
    <w:next w:val="a"/>
    <w:link w:val="20"/>
    <w:uiPriority w:val="9"/>
    <w:semiHidden/>
    <w:unhideWhenUsed/>
    <w:qFormat/>
    <w:rsid w:val="00C63B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36B0A"/>
    <w:pPr>
      <w:keepNext/>
      <w:spacing w:line="240" w:lineRule="auto"/>
      <w:ind w:firstLine="720"/>
      <w:outlineLvl w:val="2"/>
    </w:pPr>
    <w:rPr>
      <w:rFonts w:eastAsia="Times New Roman"/>
      <w:b/>
      <w:i/>
      <w:lang w:val="uk-UA" w:eastAsia="ru-RU"/>
    </w:rPr>
  </w:style>
  <w:style w:type="paragraph" w:styleId="4">
    <w:name w:val="heading 4"/>
    <w:basedOn w:val="a"/>
    <w:next w:val="a"/>
    <w:link w:val="40"/>
    <w:uiPriority w:val="9"/>
    <w:semiHidden/>
    <w:unhideWhenUsed/>
    <w:qFormat/>
    <w:rsid w:val="005D43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B0A"/>
    <w:rPr>
      <w:rFonts w:eastAsia="Times New Roman"/>
      <w:b/>
      <w:sz w:val="28"/>
      <w:szCs w:val="24"/>
      <w:lang w:val="uk-UA" w:eastAsia="ru-RU"/>
    </w:rPr>
  </w:style>
  <w:style w:type="character" w:customStyle="1" w:styleId="30">
    <w:name w:val="Заголовок 3 Знак"/>
    <w:basedOn w:val="a0"/>
    <w:link w:val="3"/>
    <w:rsid w:val="00636B0A"/>
    <w:rPr>
      <w:rFonts w:eastAsia="Times New Roman"/>
      <w:b/>
      <w:i/>
      <w:sz w:val="28"/>
      <w:szCs w:val="24"/>
      <w:lang w:val="uk-UA" w:eastAsia="ru-RU"/>
    </w:rPr>
  </w:style>
  <w:style w:type="paragraph" w:styleId="a3">
    <w:name w:val="List Paragraph"/>
    <w:basedOn w:val="a"/>
    <w:uiPriority w:val="34"/>
    <w:qFormat/>
    <w:rsid w:val="00636B0A"/>
    <w:pPr>
      <w:spacing w:after="200" w:line="276" w:lineRule="auto"/>
      <w:ind w:left="720" w:firstLine="0"/>
      <w:contextualSpacing/>
      <w:jc w:val="left"/>
    </w:pPr>
    <w:rPr>
      <w:rFonts w:ascii="Calibri" w:eastAsia="Times New Roman" w:hAnsi="Calibri"/>
      <w:sz w:val="22"/>
      <w:szCs w:val="22"/>
      <w:lang w:eastAsia="ru-RU"/>
    </w:rPr>
  </w:style>
  <w:style w:type="character" w:customStyle="1" w:styleId="hps">
    <w:name w:val="hps"/>
    <w:basedOn w:val="a0"/>
    <w:rsid w:val="00636B0A"/>
  </w:style>
  <w:style w:type="paragraph" w:styleId="a4">
    <w:name w:val="Normal (Web)"/>
    <w:basedOn w:val="a"/>
    <w:uiPriority w:val="99"/>
    <w:semiHidden/>
    <w:unhideWhenUsed/>
    <w:rsid w:val="00957A7A"/>
    <w:pPr>
      <w:spacing w:before="100" w:beforeAutospacing="1" w:after="100" w:afterAutospacing="1" w:line="240" w:lineRule="auto"/>
      <w:ind w:firstLine="0"/>
      <w:jc w:val="left"/>
    </w:pPr>
    <w:rPr>
      <w:rFonts w:eastAsia="Times New Roman"/>
      <w:sz w:val="24"/>
      <w:lang w:eastAsia="ru-RU"/>
    </w:rPr>
  </w:style>
  <w:style w:type="character" w:styleId="a5">
    <w:name w:val="Hyperlink"/>
    <w:basedOn w:val="a0"/>
    <w:uiPriority w:val="99"/>
    <w:semiHidden/>
    <w:unhideWhenUsed/>
    <w:rsid w:val="00957A7A"/>
    <w:rPr>
      <w:color w:val="0000FF"/>
      <w:u w:val="single"/>
    </w:rPr>
  </w:style>
  <w:style w:type="paragraph" w:styleId="a6">
    <w:name w:val="Balloon Text"/>
    <w:basedOn w:val="a"/>
    <w:link w:val="a7"/>
    <w:uiPriority w:val="99"/>
    <w:semiHidden/>
    <w:unhideWhenUsed/>
    <w:rsid w:val="003E5BE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BEB"/>
    <w:rPr>
      <w:rFonts w:ascii="Tahoma" w:hAnsi="Tahoma" w:cs="Tahoma"/>
      <w:sz w:val="16"/>
      <w:szCs w:val="16"/>
    </w:rPr>
  </w:style>
  <w:style w:type="table" w:styleId="a8">
    <w:name w:val="Table Grid"/>
    <w:basedOn w:val="a1"/>
    <w:uiPriority w:val="59"/>
    <w:rsid w:val="00A56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7B1742"/>
    <w:rPr>
      <w:b/>
      <w:bCs/>
    </w:rPr>
  </w:style>
  <w:style w:type="character" w:customStyle="1" w:styleId="20">
    <w:name w:val="Заголовок 2 Знак"/>
    <w:basedOn w:val="a0"/>
    <w:link w:val="2"/>
    <w:uiPriority w:val="9"/>
    <w:semiHidden/>
    <w:rsid w:val="00C63B86"/>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a"/>
    <w:rsid w:val="00C63B86"/>
    <w:pPr>
      <w:spacing w:before="100" w:beforeAutospacing="1" w:after="100" w:afterAutospacing="1" w:line="240" w:lineRule="auto"/>
      <w:ind w:firstLine="0"/>
      <w:jc w:val="left"/>
    </w:pPr>
    <w:rPr>
      <w:rFonts w:eastAsia="Times New Roman"/>
      <w:sz w:val="24"/>
      <w:lang w:eastAsia="ru-RU"/>
    </w:rPr>
  </w:style>
  <w:style w:type="character" w:styleId="aa">
    <w:name w:val="Emphasis"/>
    <w:basedOn w:val="a0"/>
    <w:uiPriority w:val="20"/>
    <w:qFormat/>
    <w:rsid w:val="00C63B86"/>
    <w:rPr>
      <w:i/>
      <w:iCs/>
    </w:rPr>
  </w:style>
  <w:style w:type="character" w:customStyle="1" w:styleId="40">
    <w:name w:val="Заголовок 4 Знак"/>
    <w:basedOn w:val="a0"/>
    <w:link w:val="4"/>
    <w:uiPriority w:val="9"/>
    <w:semiHidden/>
    <w:rsid w:val="005D430C"/>
    <w:rPr>
      <w:rFonts w:asciiTheme="majorHAnsi" w:eastAsiaTheme="majorEastAsia" w:hAnsiTheme="majorHAnsi" w:cstheme="majorBidi"/>
      <w:b/>
      <w:bCs/>
      <w:i/>
      <w:iCs/>
      <w:color w:val="4F81BD" w:themeColor="accent1"/>
      <w:sz w:val="28"/>
      <w:szCs w:val="24"/>
    </w:rPr>
  </w:style>
  <w:style w:type="character" w:customStyle="1" w:styleId="ds-markdown-cite">
    <w:name w:val="ds-markdown-cite"/>
    <w:basedOn w:val="a0"/>
    <w:rsid w:val="005D430C"/>
  </w:style>
</w:styles>
</file>

<file path=word/webSettings.xml><?xml version="1.0" encoding="utf-8"?>
<w:webSettings xmlns:r="http://schemas.openxmlformats.org/officeDocument/2006/relationships" xmlns:w="http://schemas.openxmlformats.org/wordprocessingml/2006/main">
  <w:divs>
    <w:div w:id="35132078">
      <w:bodyDiv w:val="1"/>
      <w:marLeft w:val="0"/>
      <w:marRight w:val="0"/>
      <w:marTop w:val="0"/>
      <w:marBottom w:val="0"/>
      <w:divBdr>
        <w:top w:val="none" w:sz="0" w:space="0" w:color="auto"/>
        <w:left w:val="none" w:sz="0" w:space="0" w:color="auto"/>
        <w:bottom w:val="none" w:sz="0" w:space="0" w:color="auto"/>
        <w:right w:val="none" w:sz="0" w:space="0" w:color="auto"/>
      </w:divBdr>
    </w:div>
    <w:div w:id="79257870">
      <w:bodyDiv w:val="1"/>
      <w:marLeft w:val="0"/>
      <w:marRight w:val="0"/>
      <w:marTop w:val="0"/>
      <w:marBottom w:val="0"/>
      <w:divBdr>
        <w:top w:val="none" w:sz="0" w:space="0" w:color="auto"/>
        <w:left w:val="none" w:sz="0" w:space="0" w:color="auto"/>
        <w:bottom w:val="none" w:sz="0" w:space="0" w:color="auto"/>
        <w:right w:val="none" w:sz="0" w:space="0" w:color="auto"/>
      </w:divBdr>
    </w:div>
    <w:div w:id="80417274">
      <w:bodyDiv w:val="1"/>
      <w:marLeft w:val="0"/>
      <w:marRight w:val="0"/>
      <w:marTop w:val="0"/>
      <w:marBottom w:val="0"/>
      <w:divBdr>
        <w:top w:val="none" w:sz="0" w:space="0" w:color="auto"/>
        <w:left w:val="none" w:sz="0" w:space="0" w:color="auto"/>
        <w:bottom w:val="none" w:sz="0" w:space="0" w:color="auto"/>
        <w:right w:val="none" w:sz="0" w:space="0" w:color="auto"/>
      </w:divBdr>
    </w:div>
    <w:div w:id="93089899">
      <w:bodyDiv w:val="1"/>
      <w:marLeft w:val="0"/>
      <w:marRight w:val="0"/>
      <w:marTop w:val="0"/>
      <w:marBottom w:val="0"/>
      <w:divBdr>
        <w:top w:val="none" w:sz="0" w:space="0" w:color="auto"/>
        <w:left w:val="none" w:sz="0" w:space="0" w:color="auto"/>
        <w:bottom w:val="none" w:sz="0" w:space="0" w:color="auto"/>
        <w:right w:val="none" w:sz="0" w:space="0" w:color="auto"/>
      </w:divBdr>
    </w:div>
    <w:div w:id="144705947">
      <w:bodyDiv w:val="1"/>
      <w:marLeft w:val="0"/>
      <w:marRight w:val="0"/>
      <w:marTop w:val="0"/>
      <w:marBottom w:val="0"/>
      <w:divBdr>
        <w:top w:val="none" w:sz="0" w:space="0" w:color="auto"/>
        <w:left w:val="none" w:sz="0" w:space="0" w:color="auto"/>
        <w:bottom w:val="none" w:sz="0" w:space="0" w:color="auto"/>
        <w:right w:val="none" w:sz="0" w:space="0" w:color="auto"/>
      </w:divBdr>
    </w:div>
    <w:div w:id="207256417">
      <w:bodyDiv w:val="1"/>
      <w:marLeft w:val="0"/>
      <w:marRight w:val="0"/>
      <w:marTop w:val="0"/>
      <w:marBottom w:val="0"/>
      <w:divBdr>
        <w:top w:val="none" w:sz="0" w:space="0" w:color="auto"/>
        <w:left w:val="none" w:sz="0" w:space="0" w:color="auto"/>
        <w:bottom w:val="none" w:sz="0" w:space="0" w:color="auto"/>
        <w:right w:val="none" w:sz="0" w:space="0" w:color="auto"/>
      </w:divBdr>
    </w:div>
    <w:div w:id="225337837">
      <w:bodyDiv w:val="1"/>
      <w:marLeft w:val="0"/>
      <w:marRight w:val="0"/>
      <w:marTop w:val="0"/>
      <w:marBottom w:val="0"/>
      <w:divBdr>
        <w:top w:val="none" w:sz="0" w:space="0" w:color="auto"/>
        <w:left w:val="none" w:sz="0" w:space="0" w:color="auto"/>
        <w:bottom w:val="none" w:sz="0" w:space="0" w:color="auto"/>
        <w:right w:val="none" w:sz="0" w:space="0" w:color="auto"/>
      </w:divBdr>
    </w:div>
    <w:div w:id="296186103">
      <w:bodyDiv w:val="1"/>
      <w:marLeft w:val="0"/>
      <w:marRight w:val="0"/>
      <w:marTop w:val="0"/>
      <w:marBottom w:val="0"/>
      <w:divBdr>
        <w:top w:val="none" w:sz="0" w:space="0" w:color="auto"/>
        <w:left w:val="none" w:sz="0" w:space="0" w:color="auto"/>
        <w:bottom w:val="none" w:sz="0" w:space="0" w:color="auto"/>
        <w:right w:val="none" w:sz="0" w:space="0" w:color="auto"/>
      </w:divBdr>
    </w:div>
    <w:div w:id="360056073">
      <w:bodyDiv w:val="1"/>
      <w:marLeft w:val="0"/>
      <w:marRight w:val="0"/>
      <w:marTop w:val="0"/>
      <w:marBottom w:val="0"/>
      <w:divBdr>
        <w:top w:val="none" w:sz="0" w:space="0" w:color="auto"/>
        <w:left w:val="none" w:sz="0" w:space="0" w:color="auto"/>
        <w:bottom w:val="none" w:sz="0" w:space="0" w:color="auto"/>
        <w:right w:val="none" w:sz="0" w:space="0" w:color="auto"/>
      </w:divBdr>
    </w:div>
    <w:div w:id="379523994">
      <w:bodyDiv w:val="1"/>
      <w:marLeft w:val="0"/>
      <w:marRight w:val="0"/>
      <w:marTop w:val="0"/>
      <w:marBottom w:val="0"/>
      <w:divBdr>
        <w:top w:val="none" w:sz="0" w:space="0" w:color="auto"/>
        <w:left w:val="none" w:sz="0" w:space="0" w:color="auto"/>
        <w:bottom w:val="none" w:sz="0" w:space="0" w:color="auto"/>
        <w:right w:val="none" w:sz="0" w:space="0" w:color="auto"/>
      </w:divBdr>
    </w:div>
    <w:div w:id="422994942">
      <w:bodyDiv w:val="1"/>
      <w:marLeft w:val="0"/>
      <w:marRight w:val="0"/>
      <w:marTop w:val="0"/>
      <w:marBottom w:val="0"/>
      <w:divBdr>
        <w:top w:val="none" w:sz="0" w:space="0" w:color="auto"/>
        <w:left w:val="none" w:sz="0" w:space="0" w:color="auto"/>
        <w:bottom w:val="none" w:sz="0" w:space="0" w:color="auto"/>
        <w:right w:val="none" w:sz="0" w:space="0" w:color="auto"/>
      </w:divBdr>
    </w:div>
    <w:div w:id="464355281">
      <w:bodyDiv w:val="1"/>
      <w:marLeft w:val="0"/>
      <w:marRight w:val="0"/>
      <w:marTop w:val="0"/>
      <w:marBottom w:val="0"/>
      <w:divBdr>
        <w:top w:val="none" w:sz="0" w:space="0" w:color="auto"/>
        <w:left w:val="none" w:sz="0" w:space="0" w:color="auto"/>
        <w:bottom w:val="none" w:sz="0" w:space="0" w:color="auto"/>
        <w:right w:val="none" w:sz="0" w:space="0" w:color="auto"/>
      </w:divBdr>
    </w:div>
    <w:div w:id="472723073">
      <w:bodyDiv w:val="1"/>
      <w:marLeft w:val="0"/>
      <w:marRight w:val="0"/>
      <w:marTop w:val="0"/>
      <w:marBottom w:val="0"/>
      <w:divBdr>
        <w:top w:val="none" w:sz="0" w:space="0" w:color="auto"/>
        <w:left w:val="none" w:sz="0" w:space="0" w:color="auto"/>
        <w:bottom w:val="none" w:sz="0" w:space="0" w:color="auto"/>
        <w:right w:val="none" w:sz="0" w:space="0" w:color="auto"/>
      </w:divBdr>
    </w:div>
    <w:div w:id="534269105">
      <w:bodyDiv w:val="1"/>
      <w:marLeft w:val="0"/>
      <w:marRight w:val="0"/>
      <w:marTop w:val="0"/>
      <w:marBottom w:val="0"/>
      <w:divBdr>
        <w:top w:val="none" w:sz="0" w:space="0" w:color="auto"/>
        <w:left w:val="none" w:sz="0" w:space="0" w:color="auto"/>
        <w:bottom w:val="none" w:sz="0" w:space="0" w:color="auto"/>
        <w:right w:val="none" w:sz="0" w:space="0" w:color="auto"/>
      </w:divBdr>
    </w:div>
    <w:div w:id="572129953">
      <w:bodyDiv w:val="1"/>
      <w:marLeft w:val="0"/>
      <w:marRight w:val="0"/>
      <w:marTop w:val="0"/>
      <w:marBottom w:val="0"/>
      <w:divBdr>
        <w:top w:val="none" w:sz="0" w:space="0" w:color="auto"/>
        <w:left w:val="none" w:sz="0" w:space="0" w:color="auto"/>
        <w:bottom w:val="none" w:sz="0" w:space="0" w:color="auto"/>
        <w:right w:val="none" w:sz="0" w:space="0" w:color="auto"/>
      </w:divBdr>
    </w:div>
    <w:div w:id="698774186">
      <w:bodyDiv w:val="1"/>
      <w:marLeft w:val="0"/>
      <w:marRight w:val="0"/>
      <w:marTop w:val="0"/>
      <w:marBottom w:val="0"/>
      <w:divBdr>
        <w:top w:val="none" w:sz="0" w:space="0" w:color="auto"/>
        <w:left w:val="none" w:sz="0" w:space="0" w:color="auto"/>
        <w:bottom w:val="none" w:sz="0" w:space="0" w:color="auto"/>
        <w:right w:val="none" w:sz="0" w:space="0" w:color="auto"/>
      </w:divBdr>
    </w:div>
    <w:div w:id="699015368">
      <w:bodyDiv w:val="1"/>
      <w:marLeft w:val="0"/>
      <w:marRight w:val="0"/>
      <w:marTop w:val="0"/>
      <w:marBottom w:val="0"/>
      <w:divBdr>
        <w:top w:val="none" w:sz="0" w:space="0" w:color="auto"/>
        <w:left w:val="none" w:sz="0" w:space="0" w:color="auto"/>
        <w:bottom w:val="none" w:sz="0" w:space="0" w:color="auto"/>
        <w:right w:val="none" w:sz="0" w:space="0" w:color="auto"/>
      </w:divBdr>
    </w:div>
    <w:div w:id="708458378">
      <w:bodyDiv w:val="1"/>
      <w:marLeft w:val="0"/>
      <w:marRight w:val="0"/>
      <w:marTop w:val="0"/>
      <w:marBottom w:val="0"/>
      <w:divBdr>
        <w:top w:val="none" w:sz="0" w:space="0" w:color="auto"/>
        <w:left w:val="none" w:sz="0" w:space="0" w:color="auto"/>
        <w:bottom w:val="none" w:sz="0" w:space="0" w:color="auto"/>
        <w:right w:val="none" w:sz="0" w:space="0" w:color="auto"/>
      </w:divBdr>
    </w:div>
    <w:div w:id="755203163">
      <w:bodyDiv w:val="1"/>
      <w:marLeft w:val="0"/>
      <w:marRight w:val="0"/>
      <w:marTop w:val="0"/>
      <w:marBottom w:val="0"/>
      <w:divBdr>
        <w:top w:val="none" w:sz="0" w:space="0" w:color="auto"/>
        <w:left w:val="none" w:sz="0" w:space="0" w:color="auto"/>
        <w:bottom w:val="none" w:sz="0" w:space="0" w:color="auto"/>
        <w:right w:val="none" w:sz="0" w:space="0" w:color="auto"/>
      </w:divBdr>
    </w:div>
    <w:div w:id="772240120">
      <w:bodyDiv w:val="1"/>
      <w:marLeft w:val="0"/>
      <w:marRight w:val="0"/>
      <w:marTop w:val="0"/>
      <w:marBottom w:val="0"/>
      <w:divBdr>
        <w:top w:val="none" w:sz="0" w:space="0" w:color="auto"/>
        <w:left w:val="none" w:sz="0" w:space="0" w:color="auto"/>
        <w:bottom w:val="none" w:sz="0" w:space="0" w:color="auto"/>
        <w:right w:val="none" w:sz="0" w:space="0" w:color="auto"/>
      </w:divBdr>
    </w:div>
    <w:div w:id="874198330">
      <w:bodyDiv w:val="1"/>
      <w:marLeft w:val="0"/>
      <w:marRight w:val="0"/>
      <w:marTop w:val="0"/>
      <w:marBottom w:val="0"/>
      <w:divBdr>
        <w:top w:val="none" w:sz="0" w:space="0" w:color="auto"/>
        <w:left w:val="none" w:sz="0" w:space="0" w:color="auto"/>
        <w:bottom w:val="none" w:sz="0" w:space="0" w:color="auto"/>
        <w:right w:val="none" w:sz="0" w:space="0" w:color="auto"/>
      </w:divBdr>
    </w:div>
    <w:div w:id="910651957">
      <w:bodyDiv w:val="1"/>
      <w:marLeft w:val="0"/>
      <w:marRight w:val="0"/>
      <w:marTop w:val="0"/>
      <w:marBottom w:val="0"/>
      <w:divBdr>
        <w:top w:val="none" w:sz="0" w:space="0" w:color="auto"/>
        <w:left w:val="none" w:sz="0" w:space="0" w:color="auto"/>
        <w:bottom w:val="none" w:sz="0" w:space="0" w:color="auto"/>
        <w:right w:val="none" w:sz="0" w:space="0" w:color="auto"/>
      </w:divBdr>
    </w:div>
    <w:div w:id="945772652">
      <w:bodyDiv w:val="1"/>
      <w:marLeft w:val="0"/>
      <w:marRight w:val="0"/>
      <w:marTop w:val="0"/>
      <w:marBottom w:val="0"/>
      <w:divBdr>
        <w:top w:val="none" w:sz="0" w:space="0" w:color="auto"/>
        <w:left w:val="none" w:sz="0" w:space="0" w:color="auto"/>
        <w:bottom w:val="none" w:sz="0" w:space="0" w:color="auto"/>
        <w:right w:val="none" w:sz="0" w:space="0" w:color="auto"/>
      </w:divBdr>
      <w:divsChild>
        <w:div w:id="1128933070">
          <w:blockQuote w:val="1"/>
          <w:marLeft w:val="0"/>
          <w:marRight w:val="0"/>
          <w:marTop w:val="160"/>
          <w:marBottom w:val="0"/>
          <w:divBdr>
            <w:top w:val="none" w:sz="0" w:space="0" w:color="auto"/>
            <w:left w:val="none" w:sz="0" w:space="0" w:color="auto"/>
            <w:bottom w:val="none" w:sz="0" w:space="0" w:color="auto"/>
            <w:right w:val="none" w:sz="0" w:space="0" w:color="auto"/>
          </w:divBdr>
        </w:div>
        <w:div w:id="1211454963">
          <w:blockQuote w:val="1"/>
          <w:marLeft w:val="0"/>
          <w:marRight w:val="0"/>
          <w:marTop w:val="160"/>
          <w:marBottom w:val="0"/>
          <w:divBdr>
            <w:top w:val="none" w:sz="0" w:space="0" w:color="auto"/>
            <w:left w:val="none" w:sz="0" w:space="0" w:color="auto"/>
            <w:bottom w:val="none" w:sz="0" w:space="0" w:color="auto"/>
            <w:right w:val="none" w:sz="0" w:space="0" w:color="auto"/>
          </w:divBdr>
        </w:div>
        <w:div w:id="1663502635">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968244334">
      <w:bodyDiv w:val="1"/>
      <w:marLeft w:val="0"/>
      <w:marRight w:val="0"/>
      <w:marTop w:val="0"/>
      <w:marBottom w:val="0"/>
      <w:divBdr>
        <w:top w:val="none" w:sz="0" w:space="0" w:color="auto"/>
        <w:left w:val="none" w:sz="0" w:space="0" w:color="auto"/>
        <w:bottom w:val="none" w:sz="0" w:space="0" w:color="auto"/>
        <w:right w:val="none" w:sz="0" w:space="0" w:color="auto"/>
      </w:divBdr>
    </w:div>
    <w:div w:id="1016736982">
      <w:bodyDiv w:val="1"/>
      <w:marLeft w:val="0"/>
      <w:marRight w:val="0"/>
      <w:marTop w:val="0"/>
      <w:marBottom w:val="0"/>
      <w:divBdr>
        <w:top w:val="none" w:sz="0" w:space="0" w:color="auto"/>
        <w:left w:val="none" w:sz="0" w:space="0" w:color="auto"/>
        <w:bottom w:val="none" w:sz="0" w:space="0" w:color="auto"/>
        <w:right w:val="none" w:sz="0" w:space="0" w:color="auto"/>
      </w:divBdr>
    </w:div>
    <w:div w:id="1038431976">
      <w:bodyDiv w:val="1"/>
      <w:marLeft w:val="0"/>
      <w:marRight w:val="0"/>
      <w:marTop w:val="0"/>
      <w:marBottom w:val="0"/>
      <w:divBdr>
        <w:top w:val="none" w:sz="0" w:space="0" w:color="auto"/>
        <w:left w:val="none" w:sz="0" w:space="0" w:color="auto"/>
        <w:bottom w:val="none" w:sz="0" w:space="0" w:color="auto"/>
        <w:right w:val="none" w:sz="0" w:space="0" w:color="auto"/>
      </w:divBdr>
      <w:divsChild>
        <w:div w:id="390424042">
          <w:marLeft w:val="0"/>
          <w:marRight w:val="0"/>
          <w:marTop w:val="0"/>
          <w:marBottom w:val="0"/>
          <w:divBdr>
            <w:top w:val="none" w:sz="0" w:space="0" w:color="auto"/>
            <w:left w:val="none" w:sz="0" w:space="0" w:color="auto"/>
            <w:bottom w:val="none" w:sz="0" w:space="0" w:color="auto"/>
            <w:right w:val="none" w:sz="0" w:space="0" w:color="auto"/>
          </w:divBdr>
        </w:div>
      </w:divsChild>
    </w:div>
    <w:div w:id="1080755703">
      <w:bodyDiv w:val="1"/>
      <w:marLeft w:val="0"/>
      <w:marRight w:val="0"/>
      <w:marTop w:val="0"/>
      <w:marBottom w:val="0"/>
      <w:divBdr>
        <w:top w:val="none" w:sz="0" w:space="0" w:color="auto"/>
        <w:left w:val="none" w:sz="0" w:space="0" w:color="auto"/>
        <w:bottom w:val="none" w:sz="0" w:space="0" w:color="auto"/>
        <w:right w:val="none" w:sz="0" w:space="0" w:color="auto"/>
      </w:divBdr>
      <w:divsChild>
        <w:div w:id="440416223">
          <w:blockQuote w:val="1"/>
          <w:marLeft w:val="0"/>
          <w:marRight w:val="0"/>
          <w:marTop w:val="175"/>
          <w:marBottom w:val="0"/>
          <w:divBdr>
            <w:top w:val="none" w:sz="0" w:space="0" w:color="auto"/>
            <w:left w:val="none" w:sz="0" w:space="0" w:color="auto"/>
            <w:bottom w:val="none" w:sz="0" w:space="0" w:color="auto"/>
            <w:right w:val="none" w:sz="0" w:space="0" w:color="auto"/>
          </w:divBdr>
        </w:div>
        <w:div w:id="1159006313">
          <w:blockQuote w:val="1"/>
          <w:marLeft w:val="0"/>
          <w:marRight w:val="0"/>
          <w:marTop w:val="175"/>
          <w:marBottom w:val="0"/>
          <w:divBdr>
            <w:top w:val="none" w:sz="0" w:space="0" w:color="auto"/>
            <w:left w:val="none" w:sz="0" w:space="0" w:color="auto"/>
            <w:bottom w:val="none" w:sz="0" w:space="0" w:color="auto"/>
            <w:right w:val="none" w:sz="0" w:space="0" w:color="auto"/>
          </w:divBdr>
          <w:divsChild>
            <w:div w:id="140971062">
              <w:blockQuote w:val="1"/>
              <w:marLeft w:val="0"/>
              <w:marRight w:val="0"/>
              <w:marTop w:val="175"/>
              <w:marBottom w:val="0"/>
              <w:divBdr>
                <w:top w:val="none" w:sz="0" w:space="0" w:color="auto"/>
                <w:left w:val="none" w:sz="0" w:space="0" w:color="auto"/>
                <w:bottom w:val="none" w:sz="0" w:space="0" w:color="auto"/>
                <w:right w:val="none" w:sz="0" w:space="0" w:color="auto"/>
              </w:divBdr>
            </w:div>
          </w:divsChild>
        </w:div>
      </w:divsChild>
    </w:div>
    <w:div w:id="1086465055">
      <w:bodyDiv w:val="1"/>
      <w:marLeft w:val="0"/>
      <w:marRight w:val="0"/>
      <w:marTop w:val="0"/>
      <w:marBottom w:val="0"/>
      <w:divBdr>
        <w:top w:val="none" w:sz="0" w:space="0" w:color="auto"/>
        <w:left w:val="none" w:sz="0" w:space="0" w:color="auto"/>
        <w:bottom w:val="none" w:sz="0" w:space="0" w:color="auto"/>
        <w:right w:val="none" w:sz="0" w:space="0" w:color="auto"/>
      </w:divBdr>
    </w:div>
    <w:div w:id="1099368740">
      <w:bodyDiv w:val="1"/>
      <w:marLeft w:val="0"/>
      <w:marRight w:val="0"/>
      <w:marTop w:val="0"/>
      <w:marBottom w:val="0"/>
      <w:divBdr>
        <w:top w:val="none" w:sz="0" w:space="0" w:color="auto"/>
        <w:left w:val="none" w:sz="0" w:space="0" w:color="auto"/>
        <w:bottom w:val="none" w:sz="0" w:space="0" w:color="auto"/>
        <w:right w:val="none" w:sz="0" w:space="0" w:color="auto"/>
      </w:divBdr>
    </w:div>
    <w:div w:id="1117681938">
      <w:bodyDiv w:val="1"/>
      <w:marLeft w:val="0"/>
      <w:marRight w:val="0"/>
      <w:marTop w:val="0"/>
      <w:marBottom w:val="0"/>
      <w:divBdr>
        <w:top w:val="none" w:sz="0" w:space="0" w:color="auto"/>
        <w:left w:val="none" w:sz="0" w:space="0" w:color="auto"/>
        <w:bottom w:val="none" w:sz="0" w:space="0" w:color="auto"/>
        <w:right w:val="none" w:sz="0" w:space="0" w:color="auto"/>
      </w:divBdr>
    </w:div>
    <w:div w:id="1132986410">
      <w:bodyDiv w:val="1"/>
      <w:marLeft w:val="0"/>
      <w:marRight w:val="0"/>
      <w:marTop w:val="0"/>
      <w:marBottom w:val="0"/>
      <w:divBdr>
        <w:top w:val="none" w:sz="0" w:space="0" w:color="auto"/>
        <w:left w:val="none" w:sz="0" w:space="0" w:color="auto"/>
        <w:bottom w:val="none" w:sz="0" w:space="0" w:color="auto"/>
        <w:right w:val="none" w:sz="0" w:space="0" w:color="auto"/>
      </w:divBdr>
    </w:div>
    <w:div w:id="1138454210">
      <w:bodyDiv w:val="1"/>
      <w:marLeft w:val="0"/>
      <w:marRight w:val="0"/>
      <w:marTop w:val="0"/>
      <w:marBottom w:val="0"/>
      <w:divBdr>
        <w:top w:val="none" w:sz="0" w:space="0" w:color="auto"/>
        <w:left w:val="none" w:sz="0" w:space="0" w:color="auto"/>
        <w:bottom w:val="none" w:sz="0" w:space="0" w:color="auto"/>
        <w:right w:val="none" w:sz="0" w:space="0" w:color="auto"/>
      </w:divBdr>
      <w:divsChild>
        <w:div w:id="1180268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18355">
      <w:bodyDiv w:val="1"/>
      <w:marLeft w:val="0"/>
      <w:marRight w:val="0"/>
      <w:marTop w:val="0"/>
      <w:marBottom w:val="0"/>
      <w:divBdr>
        <w:top w:val="none" w:sz="0" w:space="0" w:color="auto"/>
        <w:left w:val="none" w:sz="0" w:space="0" w:color="auto"/>
        <w:bottom w:val="none" w:sz="0" w:space="0" w:color="auto"/>
        <w:right w:val="none" w:sz="0" w:space="0" w:color="auto"/>
      </w:divBdr>
    </w:div>
    <w:div w:id="1194271180">
      <w:bodyDiv w:val="1"/>
      <w:marLeft w:val="0"/>
      <w:marRight w:val="0"/>
      <w:marTop w:val="0"/>
      <w:marBottom w:val="0"/>
      <w:divBdr>
        <w:top w:val="none" w:sz="0" w:space="0" w:color="auto"/>
        <w:left w:val="none" w:sz="0" w:space="0" w:color="auto"/>
        <w:bottom w:val="none" w:sz="0" w:space="0" w:color="auto"/>
        <w:right w:val="none" w:sz="0" w:space="0" w:color="auto"/>
      </w:divBdr>
    </w:div>
    <w:div w:id="1194462042">
      <w:bodyDiv w:val="1"/>
      <w:marLeft w:val="0"/>
      <w:marRight w:val="0"/>
      <w:marTop w:val="0"/>
      <w:marBottom w:val="0"/>
      <w:divBdr>
        <w:top w:val="none" w:sz="0" w:space="0" w:color="auto"/>
        <w:left w:val="none" w:sz="0" w:space="0" w:color="auto"/>
        <w:bottom w:val="none" w:sz="0" w:space="0" w:color="auto"/>
        <w:right w:val="none" w:sz="0" w:space="0" w:color="auto"/>
      </w:divBdr>
      <w:divsChild>
        <w:div w:id="540943526">
          <w:marLeft w:val="0"/>
          <w:marRight w:val="0"/>
          <w:marTop w:val="0"/>
          <w:marBottom w:val="0"/>
          <w:divBdr>
            <w:top w:val="none" w:sz="0" w:space="0" w:color="auto"/>
            <w:left w:val="none" w:sz="0" w:space="0" w:color="auto"/>
            <w:bottom w:val="none" w:sz="0" w:space="0" w:color="auto"/>
            <w:right w:val="none" w:sz="0" w:space="0" w:color="auto"/>
          </w:divBdr>
        </w:div>
      </w:divsChild>
    </w:div>
    <w:div w:id="1195312359">
      <w:bodyDiv w:val="1"/>
      <w:marLeft w:val="0"/>
      <w:marRight w:val="0"/>
      <w:marTop w:val="0"/>
      <w:marBottom w:val="0"/>
      <w:divBdr>
        <w:top w:val="none" w:sz="0" w:space="0" w:color="auto"/>
        <w:left w:val="none" w:sz="0" w:space="0" w:color="auto"/>
        <w:bottom w:val="none" w:sz="0" w:space="0" w:color="auto"/>
        <w:right w:val="none" w:sz="0" w:space="0" w:color="auto"/>
      </w:divBdr>
      <w:divsChild>
        <w:div w:id="2053069475">
          <w:marLeft w:val="0"/>
          <w:marRight w:val="0"/>
          <w:marTop w:val="0"/>
          <w:marBottom w:val="0"/>
          <w:divBdr>
            <w:top w:val="none" w:sz="0" w:space="0" w:color="auto"/>
            <w:left w:val="none" w:sz="0" w:space="0" w:color="auto"/>
            <w:bottom w:val="none" w:sz="0" w:space="0" w:color="auto"/>
            <w:right w:val="none" w:sz="0" w:space="0" w:color="auto"/>
          </w:divBdr>
        </w:div>
      </w:divsChild>
    </w:div>
    <w:div w:id="1267738793">
      <w:bodyDiv w:val="1"/>
      <w:marLeft w:val="0"/>
      <w:marRight w:val="0"/>
      <w:marTop w:val="0"/>
      <w:marBottom w:val="0"/>
      <w:divBdr>
        <w:top w:val="none" w:sz="0" w:space="0" w:color="auto"/>
        <w:left w:val="none" w:sz="0" w:space="0" w:color="auto"/>
        <w:bottom w:val="none" w:sz="0" w:space="0" w:color="auto"/>
        <w:right w:val="none" w:sz="0" w:space="0" w:color="auto"/>
      </w:divBdr>
    </w:div>
    <w:div w:id="1404328662">
      <w:bodyDiv w:val="1"/>
      <w:marLeft w:val="0"/>
      <w:marRight w:val="0"/>
      <w:marTop w:val="0"/>
      <w:marBottom w:val="0"/>
      <w:divBdr>
        <w:top w:val="none" w:sz="0" w:space="0" w:color="auto"/>
        <w:left w:val="none" w:sz="0" w:space="0" w:color="auto"/>
        <w:bottom w:val="none" w:sz="0" w:space="0" w:color="auto"/>
        <w:right w:val="none" w:sz="0" w:space="0" w:color="auto"/>
      </w:divBdr>
    </w:div>
    <w:div w:id="1458908023">
      <w:bodyDiv w:val="1"/>
      <w:marLeft w:val="0"/>
      <w:marRight w:val="0"/>
      <w:marTop w:val="0"/>
      <w:marBottom w:val="0"/>
      <w:divBdr>
        <w:top w:val="none" w:sz="0" w:space="0" w:color="auto"/>
        <w:left w:val="none" w:sz="0" w:space="0" w:color="auto"/>
        <w:bottom w:val="none" w:sz="0" w:space="0" w:color="auto"/>
        <w:right w:val="none" w:sz="0" w:space="0" w:color="auto"/>
      </w:divBdr>
      <w:divsChild>
        <w:div w:id="1631281448">
          <w:marLeft w:val="547"/>
          <w:marRight w:val="0"/>
          <w:marTop w:val="0"/>
          <w:marBottom w:val="120"/>
          <w:divBdr>
            <w:top w:val="none" w:sz="0" w:space="0" w:color="auto"/>
            <w:left w:val="none" w:sz="0" w:space="0" w:color="auto"/>
            <w:bottom w:val="none" w:sz="0" w:space="0" w:color="auto"/>
            <w:right w:val="none" w:sz="0" w:space="0" w:color="auto"/>
          </w:divBdr>
        </w:div>
      </w:divsChild>
    </w:div>
    <w:div w:id="1531650983">
      <w:bodyDiv w:val="1"/>
      <w:marLeft w:val="0"/>
      <w:marRight w:val="0"/>
      <w:marTop w:val="0"/>
      <w:marBottom w:val="0"/>
      <w:divBdr>
        <w:top w:val="none" w:sz="0" w:space="0" w:color="auto"/>
        <w:left w:val="none" w:sz="0" w:space="0" w:color="auto"/>
        <w:bottom w:val="none" w:sz="0" w:space="0" w:color="auto"/>
        <w:right w:val="none" w:sz="0" w:space="0" w:color="auto"/>
      </w:divBdr>
    </w:div>
    <w:div w:id="1886869584">
      <w:bodyDiv w:val="1"/>
      <w:marLeft w:val="0"/>
      <w:marRight w:val="0"/>
      <w:marTop w:val="0"/>
      <w:marBottom w:val="0"/>
      <w:divBdr>
        <w:top w:val="none" w:sz="0" w:space="0" w:color="auto"/>
        <w:left w:val="none" w:sz="0" w:space="0" w:color="auto"/>
        <w:bottom w:val="none" w:sz="0" w:space="0" w:color="auto"/>
        <w:right w:val="none" w:sz="0" w:space="0" w:color="auto"/>
      </w:divBdr>
      <w:divsChild>
        <w:div w:id="2069181213">
          <w:blockQuote w:val="1"/>
          <w:marLeft w:val="0"/>
          <w:marRight w:val="0"/>
          <w:marTop w:val="148"/>
          <w:marBottom w:val="0"/>
          <w:divBdr>
            <w:top w:val="none" w:sz="0" w:space="0" w:color="auto"/>
            <w:left w:val="none" w:sz="0" w:space="0" w:color="auto"/>
            <w:bottom w:val="none" w:sz="0" w:space="0" w:color="auto"/>
            <w:right w:val="none" w:sz="0" w:space="0" w:color="auto"/>
          </w:divBdr>
        </w:div>
      </w:divsChild>
    </w:div>
    <w:div w:id="1898279302">
      <w:bodyDiv w:val="1"/>
      <w:marLeft w:val="0"/>
      <w:marRight w:val="0"/>
      <w:marTop w:val="0"/>
      <w:marBottom w:val="0"/>
      <w:divBdr>
        <w:top w:val="none" w:sz="0" w:space="0" w:color="auto"/>
        <w:left w:val="none" w:sz="0" w:space="0" w:color="auto"/>
        <w:bottom w:val="none" w:sz="0" w:space="0" w:color="auto"/>
        <w:right w:val="none" w:sz="0" w:space="0" w:color="auto"/>
      </w:divBdr>
    </w:div>
    <w:div w:id="1935824346">
      <w:bodyDiv w:val="1"/>
      <w:marLeft w:val="0"/>
      <w:marRight w:val="0"/>
      <w:marTop w:val="0"/>
      <w:marBottom w:val="0"/>
      <w:divBdr>
        <w:top w:val="none" w:sz="0" w:space="0" w:color="auto"/>
        <w:left w:val="none" w:sz="0" w:space="0" w:color="auto"/>
        <w:bottom w:val="none" w:sz="0" w:space="0" w:color="auto"/>
        <w:right w:val="none" w:sz="0" w:space="0" w:color="auto"/>
      </w:divBdr>
    </w:div>
    <w:div w:id="1942029991">
      <w:bodyDiv w:val="1"/>
      <w:marLeft w:val="0"/>
      <w:marRight w:val="0"/>
      <w:marTop w:val="0"/>
      <w:marBottom w:val="0"/>
      <w:divBdr>
        <w:top w:val="none" w:sz="0" w:space="0" w:color="auto"/>
        <w:left w:val="none" w:sz="0" w:space="0" w:color="auto"/>
        <w:bottom w:val="none" w:sz="0" w:space="0" w:color="auto"/>
        <w:right w:val="none" w:sz="0" w:space="0" w:color="auto"/>
      </w:divBdr>
    </w:div>
    <w:div w:id="1956669021">
      <w:bodyDiv w:val="1"/>
      <w:marLeft w:val="0"/>
      <w:marRight w:val="0"/>
      <w:marTop w:val="0"/>
      <w:marBottom w:val="0"/>
      <w:divBdr>
        <w:top w:val="none" w:sz="0" w:space="0" w:color="auto"/>
        <w:left w:val="none" w:sz="0" w:space="0" w:color="auto"/>
        <w:bottom w:val="none" w:sz="0" w:space="0" w:color="auto"/>
        <w:right w:val="none" w:sz="0" w:space="0" w:color="auto"/>
      </w:divBdr>
    </w:div>
    <w:div w:id="19732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C4991-1317-4C50-95D5-47B9FDC7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9</Pages>
  <Words>3531</Words>
  <Characters>20132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cp:revision>
  <cp:lastPrinted>2024-03-14T09:19:00Z</cp:lastPrinted>
  <dcterms:created xsi:type="dcterms:W3CDTF">2024-02-25T16:32:00Z</dcterms:created>
  <dcterms:modified xsi:type="dcterms:W3CDTF">2026-03-15T06:33:00Z</dcterms:modified>
</cp:coreProperties>
</file>