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A3F" w:rsidRPr="002F56AA" w:rsidRDefault="002F56AA" w:rsidP="005441C1">
      <w:pPr>
        <w:jc w:val="center"/>
        <w:rPr>
          <w:b/>
          <w:color w:val="auto"/>
        </w:rPr>
      </w:pPr>
      <w:r w:rsidRPr="002F56AA">
        <w:rPr>
          <w:b/>
          <w:color w:val="auto"/>
        </w:rPr>
        <w:t>Практична робота №2</w:t>
      </w:r>
    </w:p>
    <w:p w:rsidR="00D91E7F" w:rsidRPr="002F56AA" w:rsidRDefault="00D91E7F" w:rsidP="005441C1">
      <w:pPr>
        <w:jc w:val="center"/>
        <w:rPr>
          <w:b/>
          <w:color w:val="auto"/>
        </w:rPr>
      </w:pPr>
      <w:r w:rsidRPr="002F56AA">
        <w:rPr>
          <w:b/>
          <w:color w:val="auto"/>
        </w:rPr>
        <w:t xml:space="preserve">Тема:1. </w:t>
      </w:r>
      <w:r w:rsidR="002F56AA">
        <w:rPr>
          <w:b/>
          <w:color w:val="auto"/>
        </w:rPr>
        <w:t>Аналіз передумов і ознаки прояву кризових явищ на підприємстві</w:t>
      </w:r>
    </w:p>
    <w:p w:rsidR="00D91E7F" w:rsidRPr="002F56AA" w:rsidRDefault="00D91E7F" w:rsidP="005441C1">
      <w:pPr>
        <w:spacing w:after="0" w:line="360" w:lineRule="auto"/>
        <w:ind w:firstLine="709"/>
        <w:jc w:val="both"/>
        <w:rPr>
          <w:b/>
          <w:color w:val="auto"/>
        </w:rPr>
      </w:pPr>
    </w:p>
    <w:p w:rsidR="00D91E7F" w:rsidRPr="002F56AA" w:rsidRDefault="00D91E7F" w:rsidP="005441C1">
      <w:pPr>
        <w:spacing w:after="0" w:line="360" w:lineRule="auto"/>
        <w:ind w:firstLine="709"/>
        <w:jc w:val="center"/>
        <w:rPr>
          <w:b/>
          <w:color w:val="auto"/>
        </w:rPr>
      </w:pPr>
      <w:r w:rsidRPr="002F56AA">
        <w:rPr>
          <w:b/>
          <w:color w:val="auto"/>
        </w:rPr>
        <w:t>Питання для розгляду</w:t>
      </w:r>
    </w:p>
    <w:p w:rsidR="00D91E7F" w:rsidRPr="002F56AA" w:rsidRDefault="00D91E7F" w:rsidP="005441C1">
      <w:pPr>
        <w:spacing w:after="0" w:line="360" w:lineRule="auto"/>
        <w:ind w:firstLine="709"/>
        <w:jc w:val="both"/>
        <w:rPr>
          <w:color w:val="auto"/>
        </w:rPr>
      </w:pPr>
    </w:p>
    <w:p w:rsidR="002F56AA" w:rsidRPr="002F56AA" w:rsidRDefault="002F56AA" w:rsidP="002F56AA">
      <w:pPr>
        <w:pStyle w:val="a3"/>
        <w:numPr>
          <w:ilvl w:val="0"/>
          <w:numId w:val="1"/>
        </w:numPr>
        <w:spacing w:after="0" w:line="360" w:lineRule="auto"/>
        <w:jc w:val="both"/>
        <w:rPr>
          <w:color w:val="auto"/>
        </w:rPr>
      </w:pPr>
      <w:r w:rsidRPr="002F56AA">
        <w:rPr>
          <w:color w:val="auto"/>
        </w:rPr>
        <w:t>Ознаки прояву кризових явищ в діяльності підприємства та необхідність застос</w:t>
      </w:r>
      <w:r>
        <w:rPr>
          <w:color w:val="auto"/>
        </w:rPr>
        <w:t>ування антикризового управління.</w:t>
      </w:r>
    </w:p>
    <w:p w:rsidR="002F56AA" w:rsidRPr="002F56AA" w:rsidRDefault="002F56AA" w:rsidP="002F56AA">
      <w:pPr>
        <w:pStyle w:val="a3"/>
        <w:numPr>
          <w:ilvl w:val="0"/>
          <w:numId w:val="1"/>
        </w:numPr>
        <w:spacing w:after="0" w:line="360" w:lineRule="auto"/>
        <w:jc w:val="both"/>
        <w:rPr>
          <w:color w:val="auto"/>
        </w:rPr>
      </w:pPr>
      <w:r w:rsidRPr="002F56AA">
        <w:rPr>
          <w:color w:val="auto"/>
        </w:rPr>
        <w:t>Процес розвитку кризової ситуації та методи її діагностики і прогнозування</w:t>
      </w:r>
      <w:r>
        <w:rPr>
          <w:color w:val="auto"/>
        </w:rPr>
        <w:t>.</w:t>
      </w:r>
    </w:p>
    <w:p w:rsidR="00D91E7F" w:rsidRPr="002F56AA" w:rsidRDefault="002F56AA" w:rsidP="002F56AA">
      <w:pPr>
        <w:pStyle w:val="a3"/>
        <w:numPr>
          <w:ilvl w:val="0"/>
          <w:numId w:val="1"/>
        </w:numPr>
        <w:spacing w:after="0" w:line="360" w:lineRule="auto"/>
        <w:contextualSpacing w:val="0"/>
        <w:jc w:val="both"/>
        <w:rPr>
          <w:color w:val="auto"/>
        </w:rPr>
      </w:pPr>
      <w:r w:rsidRPr="002F56AA">
        <w:rPr>
          <w:color w:val="auto"/>
        </w:rPr>
        <w:t>Підготовка до функціонування підприємства в кризових ситуаціях</w:t>
      </w:r>
      <w:r>
        <w:rPr>
          <w:color w:val="auto"/>
        </w:rPr>
        <w:t>.</w:t>
      </w:r>
    </w:p>
    <w:p w:rsidR="002F56AA" w:rsidRDefault="002F56AA" w:rsidP="005441C1">
      <w:pPr>
        <w:spacing w:after="0" w:line="360" w:lineRule="auto"/>
        <w:ind w:firstLine="709"/>
        <w:jc w:val="both"/>
        <w:rPr>
          <w:color w:val="auto"/>
        </w:rPr>
      </w:pPr>
    </w:p>
    <w:p w:rsidR="00D91E7F" w:rsidRPr="002F56AA" w:rsidRDefault="00D91E7F" w:rsidP="002F56AA">
      <w:pPr>
        <w:spacing w:after="0" w:line="360" w:lineRule="auto"/>
        <w:ind w:firstLine="709"/>
        <w:jc w:val="center"/>
        <w:rPr>
          <w:b/>
          <w:color w:val="auto"/>
        </w:rPr>
      </w:pPr>
      <w:r w:rsidRPr="002F56AA">
        <w:rPr>
          <w:b/>
          <w:color w:val="auto"/>
        </w:rPr>
        <w:t xml:space="preserve">Завдання </w:t>
      </w:r>
      <w:r w:rsidR="002F56AA" w:rsidRPr="002F56AA">
        <w:rPr>
          <w:b/>
          <w:color w:val="auto"/>
        </w:rPr>
        <w:t>2</w:t>
      </w:r>
      <w:r w:rsidRPr="002F56AA">
        <w:rPr>
          <w:b/>
          <w:color w:val="auto"/>
        </w:rPr>
        <w:t>.1</w:t>
      </w:r>
    </w:p>
    <w:p w:rsidR="00D91E7F" w:rsidRPr="002F56AA" w:rsidRDefault="005761BD" w:rsidP="005441C1">
      <w:pPr>
        <w:spacing w:after="0" w:line="360" w:lineRule="auto"/>
        <w:ind w:firstLine="709"/>
        <w:jc w:val="both"/>
        <w:rPr>
          <w:color w:val="auto"/>
        </w:rPr>
      </w:pPr>
      <w:r w:rsidRPr="002F56AA">
        <w:rPr>
          <w:color w:val="auto"/>
        </w:rPr>
        <w:t>Продовжити визначення термінів, понять.</w:t>
      </w:r>
    </w:p>
    <w:p w:rsidR="0050312A" w:rsidRDefault="002F56AA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color w:val="auto"/>
        </w:rPr>
      </w:pPr>
      <w:r>
        <w:rPr>
          <w:color w:val="auto"/>
        </w:rPr>
        <w:t>До ознак про наявність кризи відносять такі:…</w:t>
      </w:r>
    </w:p>
    <w:p w:rsidR="002F56AA" w:rsidRDefault="002F56AA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color w:val="auto"/>
        </w:rPr>
      </w:pPr>
      <w:r>
        <w:rPr>
          <w:color w:val="auto"/>
        </w:rPr>
        <w:t>Сигналами кризових явищ виступають такі фактори:…</w:t>
      </w:r>
    </w:p>
    <w:p w:rsidR="002F56AA" w:rsidRDefault="002F56AA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color w:val="auto"/>
        </w:rPr>
      </w:pPr>
      <w:r>
        <w:rPr>
          <w:color w:val="auto"/>
        </w:rPr>
        <w:t>Моніторинг антикризового розвитку – це…</w:t>
      </w:r>
    </w:p>
    <w:p w:rsidR="002F56AA" w:rsidRDefault="002F56AA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color w:val="auto"/>
        </w:rPr>
      </w:pPr>
      <w:r>
        <w:rPr>
          <w:color w:val="auto"/>
        </w:rPr>
        <w:t>Антикризове управління – це…</w:t>
      </w:r>
    </w:p>
    <w:p w:rsidR="002F56AA" w:rsidRDefault="002F56AA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color w:val="auto"/>
        </w:rPr>
      </w:pPr>
      <w:r>
        <w:rPr>
          <w:color w:val="auto"/>
        </w:rPr>
        <w:t>… можливе лише на основі аналізу ситуацій і тенденцій.</w:t>
      </w:r>
    </w:p>
    <w:p w:rsidR="002F56AA" w:rsidRDefault="002F56AA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color w:val="auto"/>
        </w:rPr>
      </w:pPr>
      <w:r>
        <w:rPr>
          <w:color w:val="auto"/>
        </w:rPr>
        <w:t>… будується на діючих та спеціалізованих показниках в управлінні, які в майбутньому прийдеться розробляти.</w:t>
      </w:r>
    </w:p>
    <w:p w:rsidR="002F56AA" w:rsidRDefault="002F56AA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color w:val="auto"/>
        </w:rPr>
      </w:pPr>
      <w:r>
        <w:rPr>
          <w:color w:val="auto"/>
        </w:rPr>
        <w:t>Процес розвитку кризової ситуації – це …</w:t>
      </w:r>
    </w:p>
    <w:p w:rsidR="002F56AA" w:rsidRDefault="002F56AA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color w:val="auto"/>
        </w:rPr>
      </w:pPr>
      <w:r>
        <w:rPr>
          <w:color w:val="auto"/>
        </w:rPr>
        <w:t>Охарактеризувати процес розвитку та діагностики кризових явищ підприємства.</w:t>
      </w:r>
    </w:p>
    <w:p w:rsidR="002F56AA" w:rsidRDefault="002F56AA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color w:val="auto"/>
        </w:rPr>
      </w:pPr>
      <w:r>
        <w:rPr>
          <w:color w:val="auto"/>
        </w:rPr>
        <w:t>Назвати параметри, які свідчать про кризовий стан підприємства та їх класифікаційні ознаки.</w:t>
      </w:r>
    </w:p>
    <w:p w:rsidR="002F56AA" w:rsidRDefault="002F56AA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color w:val="auto"/>
        </w:rPr>
      </w:pPr>
      <w:r>
        <w:rPr>
          <w:color w:val="auto"/>
        </w:rPr>
        <w:t>Назвати та розкрити методи для прогнозування кризових явищ.</w:t>
      </w:r>
    </w:p>
    <w:p w:rsidR="002F56AA" w:rsidRDefault="002F56AA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color w:val="auto"/>
        </w:rPr>
      </w:pPr>
      <w:r>
        <w:rPr>
          <w:color w:val="auto"/>
        </w:rPr>
        <w:t>Вирішення завдання антикризового управління з запобігання кризи передбачає…</w:t>
      </w:r>
    </w:p>
    <w:p w:rsidR="002F56AA" w:rsidRDefault="002F56AA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color w:val="auto"/>
        </w:rPr>
      </w:pPr>
      <w:r>
        <w:rPr>
          <w:color w:val="auto"/>
        </w:rPr>
        <w:t>Для функціонуючого підприємства характеристиками є такі види криз: …</w:t>
      </w:r>
    </w:p>
    <w:p w:rsidR="002F56AA" w:rsidRDefault="002F56AA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color w:val="auto"/>
        </w:rPr>
      </w:pPr>
      <w:r>
        <w:rPr>
          <w:color w:val="auto"/>
        </w:rPr>
        <w:lastRenderedPageBreak/>
        <w:t xml:space="preserve">Основними принципами підготовки до функціонування підприємства в кризових ситуаціях </w:t>
      </w:r>
      <w:bookmarkStart w:id="0" w:name="_GoBack"/>
      <w:bookmarkEnd w:id="0"/>
      <w:r>
        <w:rPr>
          <w:color w:val="auto"/>
        </w:rPr>
        <w:t>виступають такі:…</w:t>
      </w:r>
    </w:p>
    <w:p w:rsidR="002F56AA" w:rsidRDefault="001A6CC1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color w:val="auto"/>
        </w:rPr>
      </w:pPr>
      <w:r>
        <w:rPr>
          <w:color w:val="auto"/>
        </w:rPr>
        <w:t>Охарактеризувати методи антикризового спрямування в управлінні підприємствами:</w:t>
      </w:r>
    </w:p>
    <w:p w:rsidR="001A6CC1" w:rsidRDefault="001A6CC1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color w:val="auto"/>
        </w:rPr>
      </w:pPr>
      <w:r>
        <w:rPr>
          <w:color w:val="auto"/>
        </w:rPr>
        <w:t>Всебічний аналіз діяльності підприємства включає в себе такі складові: …</w:t>
      </w:r>
    </w:p>
    <w:p w:rsidR="001A6CC1" w:rsidRPr="002F56AA" w:rsidRDefault="001A6CC1" w:rsidP="001A6CC1">
      <w:pPr>
        <w:pStyle w:val="a3"/>
        <w:spacing w:after="0" w:line="360" w:lineRule="auto"/>
        <w:ind w:left="709"/>
        <w:contextualSpacing w:val="0"/>
        <w:jc w:val="both"/>
        <w:rPr>
          <w:color w:val="auto"/>
        </w:rPr>
      </w:pPr>
    </w:p>
    <w:p w:rsidR="005441C1" w:rsidRPr="002F56AA" w:rsidRDefault="005441C1" w:rsidP="005441C1">
      <w:pPr>
        <w:spacing w:after="0" w:line="360" w:lineRule="auto"/>
        <w:ind w:firstLine="709"/>
        <w:jc w:val="both"/>
        <w:rPr>
          <w:color w:val="auto"/>
        </w:rPr>
      </w:pPr>
    </w:p>
    <w:p w:rsidR="0050312A" w:rsidRPr="002F56AA" w:rsidRDefault="0050312A" w:rsidP="005441C1">
      <w:pPr>
        <w:spacing w:after="0" w:line="360" w:lineRule="auto"/>
        <w:ind w:firstLine="709"/>
        <w:jc w:val="center"/>
        <w:rPr>
          <w:b/>
          <w:color w:val="auto"/>
        </w:rPr>
      </w:pPr>
      <w:r w:rsidRPr="002F56AA">
        <w:rPr>
          <w:b/>
          <w:color w:val="auto"/>
        </w:rPr>
        <w:t>Тести</w:t>
      </w:r>
    </w:p>
    <w:p w:rsidR="0050312A" w:rsidRPr="002F56AA" w:rsidRDefault="0050312A" w:rsidP="00E62ABD">
      <w:pPr>
        <w:spacing w:after="0" w:line="360" w:lineRule="auto"/>
        <w:ind w:firstLine="709"/>
        <w:jc w:val="both"/>
        <w:rPr>
          <w:color w:val="auto"/>
        </w:rPr>
      </w:pPr>
      <w:r w:rsidRPr="002F56AA">
        <w:rPr>
          <w:color w:val="auto"/>
        </w:rPr>
        <w:t>Тест №1</w:t>
      </w:r>
    </w:p>
    <w:p w:rsidR="00D91E7F" w:rsidRPr="002F56AA" w:rsidRDefault="001A6CC1" w:rsidP="00E62ABD">
      <w:pPr>
        <w:spacing w:after="0" w:line="360" w:lineRule="auto"/>
        <w:ind w:firstLine="709"/>
        <w:jc w:val="both"/>
        <w:rPr>
          <w:color w:val="auto"/>
        </w:rPr>
      </w:pPr>
      <w:r>
        <w:rPr>
          <w:color w:val="auto"/>
        </w:rPr>
        <w:t>Що не відносять до сигналів про кризові явища на підприємстві?</w:t>
      </w:r>
    </w:p>
    <w:p w:rsidR="0050312A" w:rsidRDefault="001A6CC1" w:rsidP="00E62AB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нарощування зносу засобів технологічного оснащення;</w:t>
      </w:r>
    </w:p>
    <w:p w:rsidR="001A6CC1" w:rsidRDefault="001A6CC1" w:rsidP="00E62AB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закупівля нового технологічного обладнання;</w:t>
      </w:r>
    </w:p>
    <w:p w:rsidR="001A6CC1" w:rsidRPr="001A6CC1" w:rsidRDefault="001A6CC1" w:rsidP="00E62AB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відсутність наукових напрацювань фундаментального й прикладного характеру.</w:t>
      </w:r>
    </w:p>
    <w:p w:rsidR="005441C1" w:rsidRPr="002F56AA" w:rsidRDefault="005441C1" w:rsidP="00E62ABD">
      <w:pPr>
        <w:spacing w:after="0" w:line="360" w:lineRule="auto"/>
        <w:ind w:firstLine="709"/>
        <w:jc w:val="both"/>
        <w:rPr>
          <w:color w:val="auto"/>
        </w:rPr>
      </w:pPr>
    </w:p>
    <w:p w:rsidR="005441C1" w:rsidRPr="002F56AA" w:rsidRDefault="005441C1" w:rsidP="00E62ABD">
      <w:pPr>
        <w:spacing w:after="0" w:line="360" w:lineRule="auto"/>
        <w:ind w:firstLine="709"/>
        <w:jc w:val="both"/>
        <w:rPr>
          <w:color w:val="auto"/>
        </w:rPr>
      </w:pPr>
      <w:r w:rsidRPr="002F56AA">
        <w:rPr>
          <w:color w:val="auto"/>
        </w:rPr>
        <w:t>Тест №2</w:t>
      </w:r>
    </w:p>
    <w:p w:rsidR="005441C1" w:rsidRPr="002F56AA" w:rsidRDefault="001A6CC1" w:rsidP="00E62ABD">
      <w:pPr>
        <w:spacing w:after="0" w:line="360" w:lineRule="auto"/>
        <w:ind w:firstLine="709"/>
        <w:jc w:val="both"/>
        <w:rPr>
          <w:color w:val="auto"/>
        </w:rPr>
      </w:pPr>
      <w:r>
        <w:rPr>
          <w:color w:val="auto"/>
        </w:rPr>
        <w:t>Успіх управління кризою залежить від:</w:t>
      </w:r>
    </w:p>
    <w:p w:rsidR="005441C1" w:rsidRDefault="001A6CC1" w:rsidP="00E62ABD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своєчасного розпізнавання кризи, симптомів її настання;</w:t>
      </w:r>
    </w:p>
    <w:p w:rsidR="001A6CC1" w:rsidRDefault="001A6CC1" w:rsidP="00E62ABD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часткового задоволення потреби у власних ресурсах;</w:t>
      </w:r>
    </w:p>
    <w:p w:rsidR="001A6CC1" w:rsidRPr="001A6CC1" w:rsidRDefault="001A6CC1" w:rsidP="00E62ABD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відсутності належного зворотного зв’язку.</w:t>
      </w:r>
    </w:p>
    <w:p w:rsidR="005441C1" w:rsidRPr="002F56AA" w:rsidRDefault="005441C1" w:rsidP="00E62ABD">
      <w:pPr>
        <w:spacing w:after="0" w:line="360" w:lineRule="auto"/>
        <w:ind w:firstLine="709"/>
        <w:jc w:val="both"/>
        <w:rPr>
          <w:color w:val="auto"/>
        </w:rPr>
      </w:pPr>
    </w:p>
    <w:p w:rsidR="005441C1" w:rsidRPr="002F56AA" w:rsidRDefault="005441C1" w:rsidP="00E62ABD">
      <w:pPr>
        <w:spacing w:after="0" w:line="360" w:lineRule="auto"/>
        <w:ind w:firstLine="709"/>
        <w:jc w:val="both"/>
        <w:rPr>
          <w:color w:val="auto"/>
        </w:rPr>
      </w:pPr>
      <w:r w:rsidRPr="002F56AA">
        <w:rPr>
          <w:color w:val="auto"/>
        </w:rPr>
        <w:t>Тест №3</w:t>
      </w:r>
    </w:p>
    <w:p w:rsidR="005441C1" w:rsidRPr="002F56AA" w:rsidRDefault="00150621" w:rsidP="00E62ABD">
      <w:pPr>
        <w:spacing w:after="0" w:line="360" w:lineRule="auto"/>
        <w:ind w:firstLine="709"/>
        <w:jc w:val="both"/>
        <w:rPr>
          <w:color w:val="auto"/>
        </w:rPr>
      </w:pPr>
      <w:r>
        <w:rPr>
          <w:color w:val="auto"/>
        </w:rPr>
        <w:t>До етапів та критичної точки розвитку кризової ситуації не належать:</w:t>
      </w:r>
    </w:p>
    <w:p w:rsidR="005441C1" w:rsidRDefault="00150621" w:rsidP="00E62ABD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передкризова ситуація, точка банкрутства;</w:t>
      </w:r>
    </w:p>
    <w:p w:rsidR="00150621" w:rsidRDefault="00150621" w:rsidP="00E62ABD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зародження кризового стану, після кризовий стан;</w:t>
      </w:r>
    </w:p>
    <w:p w:rsidR="00150621" w:rsidRPr="00150621" w:rsidRDefault="00150621" w:rsidP="00E62ABD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прогнозування кризових явищ, розквіт кризового стану.</w:t>
      </w:r>
    </w:p>
    <w:p w:rsidR="005441C1" w:rsidRPr="002F56AA" w:rsidRDefault="005441C1" w:rsidP="00E62ABD">
      <w:pPr>
        <w:spacing w:after="0" w:line="360" w:lineRule="auto"/>
        <w:ind w:firstLine="709"/>
        <w:jc w:val="both"/>
        <w:rPr>
          <w:color w:val="auto"/>
        </w:rPr>
      </w:pPr>
    </w:p>
    <w:p w:rsidR="005441C1" w:rsidRPr="002F56AA" w:rsidRDefault="005441C1" w:rsidP="00E62ABD">
      <w:pPr>
        <w:spacing w:after="0" w:line="360" w:lineRule="auto"/>
        <w:ind w:firstLine="709"/>
        <w:jc w:val="both"/>
        <w:rPr>
          <w:color w:val="auto"/>
        </w:rPr>
      </w:pPr>
      <w:r w:rsidRPr="002F56AA">
        <w:rPr>
          <w:color w:val="auto"/>
        </w:rPr>
        <w:t>Тест №4</w:t>
      </w:r>
    </w:p>
    <w:p w:rsidR="005441C1" w:rsidRPr="002F56AA" w:rsidRDefault="00150621" w:rsidP="00E62ABD">
      <w:pPr>
        <w:spacing w:after="0" w:line="360" w:lineRule="auto"/>
        <w:ind w:firstLine="709"/>
        <w:jc w:val="both"/>
        <w:rPr>
          <w:color w:val="auto"/>
        </w:rPr>
      </w:pPr>
      <w:r>
        <w:rPr>
          <w:color w:val="auto"/>
        </w:rPr>
        <w:t>До методів діагностики кризових явищ не відносять:</w:t>
      </w:r>
    </w:p>
    <w:p w:rsidR="005441C1" w:rsidRDefault="00150621" w:rsidP="00E62ABD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lastRenderedPageBreak/>
        <w:t>економічна діагностика підприємства;</w:t>
      </w:r>
    </w:p>
    <w:p w:rsidR="00150621" w:rsidRDefault="00150621" w:rsidP="00E62ABD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експрес-діагностика господарської діяльності;</w:t>
      </w:r>
    </w:p>
    <w:p w:rsidR="00150621" w:rsidRPr="00150621" w:rsidRDefault="00150621" w:rsidP="00E62ABD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діагностика потенціалу фінансової стійкості підприємства.</w:t>
      </w:r>
    </w:p>
    <w:p w:rsidR="005441C1" w:rsidRPr="002F56AA" w:rsidRDefault="005441C1" w:rsidP="00E62ABD">
      <w:pPr>
        <w:spacing w:after="0" w:line="360" w:lineRule="auto"/>
        <w:ind w:firstLine="709"/>
        <w:jc w:val="both"/>
        <w:rPr>
          <w:color w:val="auto"/>
        </w:rPr>
      </w:pPr>
    </w:p>
    <w:p w:rsidR="004D244A" w:rsidRPr="002F56AA" w:rsidRDefault="004D244A" w:rsidP="00E62ABD">
      <w:pPr>
        <w:spacing w:after="0" w:line="360" w:lineRule="auto"/>
        <w:ind w:firstLine="709"/>
        <w:jc w:val="both"/>
        <w:rPr>
          <w:color w:val="auto"/>
        </w:rPr>
      </w:pPr>
      <w:r w:rsidRPr="002F56AA">
        <w:rPr>
          <w:color w:val="auto"/>
        </w:rPr>
        <w:t>Тест №5</w:t>
      </w:r>
    </w:p>
    <w:p w:rsidR="004D244A" w:rsidRPr="002F56AA" w:rsidRDefault="00150621" w:rsidP="00E62ABD">
      <w:pPr>
        <w:spacing w:after="0" w:line="360" w:lineRule="auto"/>
        <w:ind w:firstLine="709"/>
        <w:jc w:val="both"/>
        <w:rPr>
          <w:color w:val="auto"/>
        </w:rPr>
      </w:pPr>
      <w:r>
        <w:rPr>
          <w:color w:val="auto"/>
        </w:rPr>
        <w:t>До методів прогнозування кризових явищ належать такі методи:</w:t>
      </w:r>
    </w:p>
    <w:p w:rsidR="004D244A" w:rsidRDefault="00150621" w:rsidP="00E62ABD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нелінійного програмування;</w:t>
      </w:r>
    </w:p>
    <w:p w:rsidR="00150621" w:rsidRDefault="00150621" w:rsidP="00E62ABD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експертного діагностування;</w:t>
      </w:r>
    </w:p>
    <w:p w:rsidR="00150621" w:rsidRPr="00150621" w:rsidRDefault="00150621" w:rsidP="00E62ABD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метод сценаріїв, ігор.</w:t>
      </w:r>
    </w:p>
    <w:p w:rsidR="004D244A" w:rsidRPr="002F56AA" w:rsidRDefault="004D244A" w:rsidP="00E62ABD">
      <w:pPr>
        <w:spacing w:after="0" w:line="360" w:lineRule="auto"/>
        <w:ind w:firstLine="709"/>
        <w:jc w:val="both"/>
        <w:rPr>
          <w:color w:val="auto"/>
        </w:rPr>
      </w:pPr>
    </w:p>
    <w:p w:rsidR="004D244A" w:rsidRPr="002F56AA" w:rsidRDefault="004D244A" w:rsidP="00E62ABD">
      <w:pPr>
        <w:spacing w:after="0" w:line="360" w:lineRule="auto"/>
        <w:ind w:firstLine="709"/>
        <w:jc w:val="both"/>
        <w:rPr>
          <w:color w:val="auto"/>
        </w:rPr>
      </w:pPr>
      <w:r w:rsidRPr="002F56AA">
        <w:rPr>
          <w:color w:val="auto"/>
        </w:rPr>
        <w:t>Тест №6</w:t>
      </w:r>
    </w:p>
    <w:p w:rsidR="004D244A" w:rsidRPr="002F56AA" w:rsidRDefault="00150621" w:rsidP="00E62ABD">
      <w:pPr>
        <w:spacing w:after="0" w:line="360" w:lineRule="auto"/>
        <w:ind w:firstLine="709"/>
        <w:jc w:val="both"/>
        <w:rPr>
          <w:color w:val="auto"/>
        </w:rPr>
      </w:pPr>
      <w:r>
        <w:rPr>
          <w:color w:val="auto"/>
        </w:rPr>
        <w:t>Методи динаміч</w:t>
      </w:r>
      <w:r w:rsidR="00FC210B">
        <w:rPr>
          <w:color w:val="auto"/>
        </w:rPr>
        <w:t>ного програмування та діагностичного моделювання не можуть використовуватися для вивчення стану підприємства під час:</w:t>
      </w:r>
    </w:p>
    <w:p w:rsidR="004D244A" w:rsidRDefault="00FC210B" w:rsidP="00E62ABD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кризи збуту, фінансової кризи;</w:t>
      </w:r>
    </w:p>
    <w:p w:rsidR="00FC210B" w:rsidRDefault="00FC210B" w:rsidP="00E62ABD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виробничо-технологічної кризи, кризи управління персоналом;</w:t>
      </w:r>
    </w:p>
    <w:p w:rsidR="00FC210B" w:rsidRPr="00FC210B" w:rsidRDefault="00FC210B" w:rsidP="00E62ABD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екологічної кризи.</w:t>
      </w:r>
    </w:p>
    <w:p w:rsidR="004D244A" w:rsidRPr="002F56AA" w:rsidRDefault="004D244A" w:rsidP="00E62ABD">
      <w:pPr>
        <w:spacing w:after="0" w:line="360" w:lineRule="auto"/>
        <w:ind w:firstLine="709"/>
        <w:jc w:val="both"/>
        <w:rPr>
          <w:color w:val="auto"/>
        </w:rPr>
      </w:pPr>
    </w:p>
    <w:p w:rsidR="004D244A" w:rsidRPr="002F56AA" w:rsidRDefault="004D244A" w:rsidP="00E62ABD">
      <w:pPr>
        <w:spacing w:after="0" w:line="360" w:lineRule="auto"/>
        <w:ind w:firstLine="709"/>
        <w:jc w:val="both"/>
        <w:rPr>
          <w:color w:val="auto"/>
        </w:rPr>
      </w:pPr>
      <w:r w:rsidRPr="002F56AA">
        <w:rPr>
          <w:color w:val="auto"/>
        </w:rPr>
        <w:t>Тест №7</w:t>
      </w:r>
    </w:p>
    <w:p w:rsidR="004D244A" w:rsidRPr="002F56AA" w:rsidRDefault="00FC210B" w:rsidP="00E62ABD">
      <w:pPr>
        <w:spacing w:after="0" w:line="360" w:lineRule="auto"/>
        <w:ind w:firstLine="709"/>
        <w:jc w:val="both"/>
        <w:rPr>
          <w:color w:val="auto"/>
        </w:rPr>
      </w:pPr>
      <w:r>
        <w:rPr>
          <w:color w:val="auto"/>
        </w:rPr>
        <w:t>Які принципи підготовки до функціонування підприємства в кризових ситуаціях не відносять до таких?</w:t>
      </w:r>
    </w:p>
    <w:p w:rsidR="004D244A" w:rsidRDefault="00FC210B" w:rsidP="00E62ABD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принцип постійної готовності до змін;</w:t>
      </w:r>
    </w:p>
    <w:p w:rsidR="00FC210B" w:rsidRDefault="00FC210B" w:rsidP="00E62ABD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неповна реалізація внутрішніх можливостей виходу підприємства з кризового стану;</w:t>
      </w:r>
    </w:p>
    <w:p w:rsidR="00FC210B" w:rsidRPr="00FC210B" w:rsidRDefault="00FC210B" w:rsidP="00E62ABD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принцип превентивності дій.</w:t>
      </w:r>
    </w:p>
    <w:p w:rsidR="006E1D14" w:rsidRPr="002F56AA" w:rsidRDefault="006E1D14" w:rsidP="00E62ABD">
      <w:pPr>
        <w:spacing w:after="0" w:line="360" w:lineRule="auto"/>
        <w:ind w:firstLine="709"/>
        <w:jc w:val="both"/>
        <w:rPr>
          <w:color w:val="auto"/>
        </w:rPr>
      </w:pPr>
    </w:p>
    <w:p w:rsidR="006E1D14" w:rsidRPr="002F56AA" w:rsidRDefault="006E1D14" w:rsidP="00E62ABD">
      <w:pPr>
        <w:spacing w:after="0" w:line="360" w:lineRule="auto"/>
        <w:ind w:firstLine="709"/>
        <w:jc w:val="both"/>
        <w:rPr>
          <w:color w:val="auto"/>
        </w:rPr>
      </w:pPr>
      <w:r w:rsidRPr="002F56AA">
        <w:rPr>
          <w:color w:val="auto"/>
        </w:rPr>
        <w:t>Тест №8</w:t>
      </w:r>
    </w:p>
    <w:p w:rsidR="006E1D14" w:rsidRPr="002F56AA" w:rsidRDefault="00FC210B" w:rsidP="00E62ABD">
      <w:pPr>
        <w:spacing w:after="0" w:line="360" w:lineRule="auto"/>
        <w:ind w:firstLine="709"/>
        <w:jc w:val="both"/>
        <w:rPr>
          <w:color w:val="auto"/>
        </w:rPr>
      </w:pPr>
      <w:r>
        <w:rPr>
          <w:color w:val="auto"/>
        </w:rPr>
        <w:t>Умовою підготовки підприємства до функціонування в кризових явищах є:</w:t>
      </w:r>
    </w:p>
    <w:p w:rsidR="006E1D14" w:rsidRDefault="00FC210B" w:rsidP="00E62ABD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розробка бізнес-плану;</w:t>
      </w:r>
    </w:p>
    <w:p w:rsidR="00FC210B" w:rsidRDefault="00FC210B" w:rsidP="00E62ABD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розробка інвестиційного проекту;</w:t>
      </w:r>
    </w:p>
    <w:p w:rsidR="00FC210B" w:rsidRPr="00FC210B" w:rsidRDefault="00FC210B" w:rsidP="00E62ABD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розробка стратегічного плану.</w:t>
      </w:r>
    </w:p>
    <w:p w:rsidR="006E1D14" w:rsidRPr="002F56AA" w:rsidRDefault="006E1D14" w:rsidP="00E62ABD">
      <w:pPr>
        <w:spacing w:after="0" w:line="360" w:lineRule="auto"/>
        <w:ind w:firstLine="709"/>
        <w:jc w:val="both"/>
        <w:rPr>
          <w:color w:val="auto"/>
        </w:rPr>
      </w:pPr>
    </w:p>
    <w:p w:rsidR="006E1D14" w:rsidRPr="002F56AA" w:rsidRDefault="006E1D14" w:rsidP="00E62ABD">
      <w:pPr>
        <w:spacing w:after="0" w:line="360" w:lineRule="auto"/>
        <w:ind w:firstLine="709"/>
        <w:jc w:val="both"/>
        <w:rPr>
          <w:color w:val="auto"/>
        </w:rPr>
      </w:pPr>
      <w:r w:rsidRPr="002F56AA">
        <w:rPr>
          <w:color w:val="auto"/>
        </w:rPr>
        <w:t>Тест №9</w:t>
      </w:r>
    </w:p>
    <w:p w:rsidR="006E1D14" w:rsidRPr="002F56AA" w:rsidRDefault="00FC210B" w:rsidP="00E62ABD">
      <w:pPr>
        <w:spacing w:after="0" w:line="360" w:lineRule="auto"/>
        <w:ind w:firstLine="709"/>
        <w:jc w:val="both"/>
        <w:rPr>
          <w:color w:val="auto"/>
        </w:rPr>
      </w:pPr>
      <w:r>
        <w:rPr>
          <w:color w:val="auto"/>
        </w:rPr>
        <w:t>Які складові не включає в себе комплексна програма оздоровлення економічного стану підприємства?</w:t>
      </w:r>
    </w:p>
    <w:p w:rsidR="006E1D14" w:rsidRDefault="00E62ABD" w:rsidP="00E62ABD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фінансового стану;</w:t>
      </w:r>
    </w:p>
    <w:p w:rsidR="00E62ABD" w:rsidRDefault="00E62ABD" w:rsidP="00E62ABD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структури майна та джерел його утворення;</w:t>
      </w:r>
    </w:p>
    <w:p w:rsidR="00E62ABD" w:rsidRPr="00FC210B" w:rsidRDefault="00E62ABD" w:rsidP="00E62ABD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стану електрообладнання підприємства.</w:t>
      </w:r>
    </w:p>
    <w:p w:rsidR="006E1D14" w:rsidRPr="002F56AA" w:rsidRDefault="006E1D14" w:rsidP="00E62ABD">
      <w:pPr>
        <w:spacing w:after="0" w:line="360" w:lineRule="auto"/>
        <w:ind w:firstLine="709"/>
        <w:jc w:val="both"/>
        <w:rPr>
          <w:color w:val="auto"/>
        </w:rPr>
      </w:pPr>
    </w:p>
    <w:p w:rsidR="006E1D14" w:rsidRPr="002F56AA" w:rsidRDefault="006E1D14" w:rsidP="00E62ABD">
      <w:pPr>
        <w:spacing w:after="0" w:line="360" w:lineRule="auto"/>
        <w:ind w:firstLine="709"/>
        <w:jc w:val="both"/>
        <w:rPr>
          <w:color w:val="auto"/>
        </w:rPr>
      </w:pPr>
      <w:r w:rsidRPr="002F56AA">
        <w:rPr>
          <w:color w:val="auto"/>
        </w:rPr>
        <w:t>Тест №10</w:t>
      </w:r>
    </w:p>
    <w:p w:rsidR="006E1D14" w:rsidRPr="002F56AA" w:rsidRDefault="00E62ABD" w:rsidP="00E62ABD">
      <w:pPr>
        <w:spacing w:after="0" w:line="360" w:lineRule="auto"/>
        <w:ind w:firstLine="709"/>
        <w:jc w:val="both"/>
        <w:rPr>
          <w:color w:val="auto"/>
        </w:rPr>
      </w:pPr>
      <w:r>
        <w:rPr>
          <w:color w:val="auto"/>
        </w:rPr>
        <w:t>Для яких ситуацій на підприємстві розробляють локальні плани?</w:t>
      </w:r>
    </w:p>
    <w:p w:rsidR="006E1D14" w:rsidRPr="00E62ABD" w:rsidRDefault="00E62ABD" w:rsidP="00E62ABD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color w:val="auto"/>
        </w:rPr>
      </w:pPr>
      <w:r w:rsidRPr="00E62ABD">
        <w:rPr>
          <w:color w:val="auto"/>
        </w:rPr>
        <w:t>на випадок надзвичайних кризових ситуацій;</w:t>
      </w:r>
    </w:p>
    <w:p w:rsidR="00E62ABD" w:rsidRPr="00E62ABD" w:rsidRDefault="00E62ABD" w:rsidP="00E62ABD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color w:val="auto"/>
        </w:rPr>
      </w:pPr>
      <w:r w:rsidRPr="00E62ABD">
        <w:rPr>
          <w:color w:val="auto"/>
        </w:rPr>
        <w:t>на випадок незначних кризових ситуацій;</w:t>
      </w:r>
    </w:p>
    <w:p w:rsidR="00E62ABD" w:rsidRPr="00E62ABD" w:rsidRDefault="00E62ABD" w:rsidP="00E62ABD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color w:val="auto"/>
        </w:rPr>
      </w:pPr>
      <w:r w:rsidRPr="00E62ABD">
        <w:rPr>
          <w:color w:val="auto"/>
        </w:rPr>
        <w:t>на випадок невизначених ситуацій.</w:t>
      </w:r>
    </w:p>
    <w:sectPr w:rsidR="00E62ABD" w:rsidRPr="00E62ABD" w:rsidSect="00B861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B97"/>
    <w:multiLevelType w:val="hybridMultilevel"/>
    <w:tmpl w:val="147E98D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5539D9"/>
    <w:multiLevelType w:val="hybridMultilevel"/>
    <w:tmpl w:val="120470B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D64B38"/>
    <w:multiLevelType w:val="hybridMultilevel"/>
    <w:tmpl w:val="A9EE91B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193BB7"/>
    <w:multiLevelType w:val="hybridMultilevel"/>
    <w:tmpl w:val="A96E9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F195B"/>
    <w:multiLevelType w:val="hybridMultilevel"/>
    <w:tmpl w:val="ECE25E7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0A2415"/>
    <w:multiLevelType w:val="hybridMultilevel"/>
    <w:tmpl w:val="E320CF2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7F65A03"/>
    <w:multiLevelType w:val="hybridMultilevel"/>
    <w:tmpl w:val="F2C2C2D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EF97724"/>
    <w:multiLevelType w:val="hybridMultilevel"/>
    <w:tmpl w:val="F40645F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7C27B8A"/>
    <w:multiLevelType w:val="hybridMultilevel"/>
    <w:tmpl w:val="227C5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22F49"/>
    <w:multiLevelType w:val="hybridMultilevel"/>
    <w:tmpl w:val="74B4A3E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B294FFF"/>
    <w:multiLevelType w:val="hybridMultilevel"/>
    <w:tmpl w:val="47E46FB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E6F647E"/>
    <w:multiLevelType w:val="hybridMultilevel"/>
    <w:tmpl w:val="0CBE17B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C2163B2"/>
    <w:multiLevelType w:val="hybridMultilevel"/>
    <w:tmpl w:val="03B6DF9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4"/>
  </w:num>
  <w:num w:numId="9">
    <w:abstractNumId w:val="12"/>
  </w:num>
  <w:num w:numId="10">
    <w:abstractNumId w:val="0"/>
  </w:num>
  <w:num w:numId="11">
    <w:abstractNumId w:val="1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7F"/>
    <w:rsid w:val="00150621"/>
    <w:rsid w:val="00163B5E"/>
    <w:rsid w:val="001A6CC1"/>
    <w:rsid w:val="002F56AA"/>
    <w:rsid w:val="004D244A"/>
    <w:rsid w:val="004F3A2B"/>
    <w:rsid w:val="0050312A"/>
    <w:rsid w:val="005441C1"/>
    <w:rsid w:val="005761BD"/>
    <w:rsid w:val="006E1D14"/>
    <w:rsid w:val="00775F2B"/>
    <w:rsid w:val="00891A3F"/>
    <w:rsid w:val="0090082B"/>
    <w:rsid w:val="00A92EFF"/>
    <w:rsid w:val="00B861EA"/>
    <w:rsid w:val="00D91E7F"/>
    <w:rsid w:val="00E330E6"/>
    <w:rsid w:val="00E62ABD"/>
    <w:rsid w:val="00FC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FC3D"/>
  <w15:docId w15:val="{93B9D9D1-0BB7-4EAF-80EF-F4D74049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color w:val="17365D" w:themeColor="text2" w:themeShade="BF"/>
        <w:sz w:val="28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0E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BA45B-6935-4A15-BB54-17FD55F4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2226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Azso</dc:creator>
  <cp:lastModifiedBy>Admin</cp:lastModifiedBy>
  <cp:revision>3</cp:revision>
  <dcterms:created xsi:type="dcterms:W3CDTF">2024-03-16T10:57:00Z</dcterms:created>
  <dcterms:modified xsi:type="dcterms:W3CDTF">2024-03-16T12:47:00Z</dcterms:modified>
</cp:coreProperties>
</file>