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45" w:rsidRPr="00423845" w:rsidRDefault="00423845" w:rsidP="00423845">
      <w:pPr>
        <w:spacing w:after="0" w:line="360" w:lineRule="auto"/>
        <w:ind w:firstLine="709"/>
        <w:jc w:val="center"/>
        <w:rPr>
          <w:b/>
          <w:lang w:val="uk-UA"/>
        </w:rPr>
      </w:pPr>
      <w:r w:rsidRPr="00423845">
        <w:rPr>
          <w:b/>
          <w:lang w:val="uk-UA"/>
        </w:rPr>
        <w:t>Тема 1. Основи кінезіологічного тейпування</w:t>
      </w:r>
    </w:p>
    <w:p w:rsid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b/>
          <w:lang w:val="uk-UA"/>
        </w:rPr>
        <w:t>Обґрунтування теми.</w:t>
      </w:r>
      <w:r w:rsidRPr="00423845">
        <w:rPr>
          <w:lang w:val="uk-UA"/>
        </w:rPr>
        <w:t xml:space="preserve"> Останнім часом однією з медичних галузей, що динамічно розвивається, стала спортивна медицина та реабілітація, яка допомагає відновити втрачені або порушені функції організму. Актуальним напрямом відновлювальної медицини є кінезіотейпінг (кінезіотейпування).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b/>
          <w:lang w:val="uk-UA"/>
        </w:rPr>
        <w:t>Мета заняття.</w:t>
      </w:r>
      <w:r w:rsidRPr="00423845">
        <w:rPr>
          <w:lang w:val="uk-UA"/>
        </w:rPr>
        <w:t xml:space="preserve"> Ознайомлення з </w:t>
      </w:r>
      <w:r w:rsidR="00A22953">
        <w:rPr>
          <w:lang w:val="uk-UA"/>
        </w:rPr>
        <w:t>предметом, формування у студен</w:t>
      </w:r>
      <w:r w:rsidRPr="00423845">
        <w:rPr>
          <w:lang w:val="uk-UA"/>
        </w:rPr>
        <w:t>тів знань про кінезіотейпування, набуття студентами основних вмінь та навичок використовування тейпів.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b/>
          <w:lang w:val="uk-UA"/>
        </w:rPr>
      </w:pPr>
      <w:r w:rsidRPr="00423845">
        <w:rPr>
          <w:b/>
          <w:lang w:val="uk-UA"/>
        </w:rPr>
        <w:t>Знати: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423845">
        <w:rPr>
          <w:lang w:val="uk-UA"/>
        </w:rPr>
        <w:t>Питання «Кінезіотейпування».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lang w:val="uk-UA"/>
        </w:rPr>
        <w:t>2.</w:t>
      </w:r>
      <w:r>
        <w:rPr>
          <w:lang w:val="uk-UA"/>
        </w:rPr>
        <w:t xml:space="preserve"> </w:t>
      </w:r>
      <w:r w:rsidRPr="00423845">
        <w:rPr>
          <w:lang w:val="uk-UA"/>
        </w:rPr>
        <w:t>Показання до застосування кінезіотейпів.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lang w:val="uk-UA"/>
        </w:rPr>
        <w:t>3.</w:t>
      </w:r>
      <w:r>
        <w:rPr>
          <w:lang w:val="uk-UA"/>
        </w:rPr>
        <w:t xml:space="preserve"> </w:t>
      </w:r>
      <w:r w:rsidRPr="00423845">
        <w:rPr>
          <w:lang w:val="uk-UA"/>
        </w:rPr>
        <w:t>Основні принципи застосування кінезіотейпування.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b/>
          <w:lang w:val="uk-UA"/>
        </w:rPr>
      </w:pPr>
      <w:r w:rsidRPr="00423845">
        <w:rPr>
          <w:b/>
          <w:lang w:val="uk-UA"/>
        </w:rPr>
        <w:t>Вміти: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lang w:val="uk-UA"/>
        </w:rPr>
        <w:t>1.</w:t>
      </w:r>
      <w:r>
        <w:rPr>
          <w:lang w:val="uk-UA"/>
        </w:rPr>
        <w:t xml:space="preserve"> </w:t>
      </w:r>
      <w:r w:rsidRPr="00423845">
        <w:rPr>
          <w:lang w:val="uk-UA"/>
        </w:rPr>
        <w:t>Формувати поняття про кінезіотейпування.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lang w:val="uk-UA"/>
        </w:rPr>
        <w:t>2.</w:t>
      </w:r>
      <w:r>
        <w:rPr>
          <w:lang w:val="uk-UA"/>
        </w:rPr>
        <w:t xml:space="preserve"> </w:t>
      </w:r>
      <w:r w:rsidRPr="00423845">
        <w:rPr>
          <w:lang w:val="uk-UA"/>
        </w:rPr>
        <w:t>Використовувати основні принципи кінезіотейпування в реабілітації.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lang w:val="uk-UA"/>
        </w:rPr>
        <w:t>3.</w:t>
      </w:r>
      <w:r>
        <w:rPr>
          <w:lang w:val="uk-UA"/>
        </w:rPr>
        <w:t xml:space="preserve"> </w:t>
      </w:r>
      <w:r w:rsidRPr="00423845">
        <w:rPr>
          <w:lang w:val="uk-UA"/>
        </w:rPr>
        <w:t>Проаналізувати користь кінезіотейпування.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23845" w:rsidRPr="00423845" w:rsidRDefault="00423845" w:rsidP="00423845">
      <w:pPr>
        <w:spacing w:after="0" w:line="360" w:lineRule="auto"/>
        <w:jc w:val="center"/>
        <w:rPr>
          <w:b/>
          <w:lang w:val="uk-UA"/>
        </w:rPr>
      </w:pPr>
      <w:r>
        <w:rPr>
          <w:b/>
          <w:lang w:val="uk-UA"/>
        </w:rPr>
        <w:t>Теоретичні відомості</w:t>
      </w:r>
    </w:p>
    <w:p w:rsid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lang w:val="uk-UA"/>
        </w:rPr>
        <w:t>Кінезіотейпування («kinesio» – рух, «tape» – стрічка) – ефективний метод лікування та профілактики м’язових і суглобових травм за допомогою наклеювання спеціальних еластичних стрічок – кінезіотейпів. Особливістю даної стрічки є те, що у наклеєному вигляді вона завдяки своїй еластичності не обмежує рух, на кшталт атлетичного тейпа, а часто і навпаки – збільшує амплітуду руху в ушкодженому суглобі. Дана методика була розроблена американським лікарем японського походження Кензо Касе у 1979 р. після</w:t>
      </w:r>
      <w:r>
        <w:rPr>
          <w:lang w:val="uk-UA"/>
        </w:rPr>
        <w:t xml:space="preserve"> </w:t>
      </w:r>
      <w:r w:rsidRPr="00423845">
        <w:rPr>
          <w:lang w:val="uk-UA"/>
        </w:rPr>
        <w:t>6 років клінічних випробувань.</w:t>
      </w:r>
    </w:p>
    <w:p w:rsid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lang w:val="uk-UA"/>
        </w:rPr>
        <w:t>Кінезіотейп – це еластична клейка стрічка, що складається зі 100 % бавовни і пок</w:t>
      </w:r>
      <w:r>
        <w:rPr>
          <w:lang w:val="uk-UA"/>
        </w:rPr>
        <w:t>рита гіпоалергенним клейким ша</w:t>
      </w:r>
      <w:r w:rsidRPr="00423845">
        <w:rPr>
          <w:lang w:val="uk-UA"/>
        </w:rPr>
        <w:t xml:space="preserve">ром на акриловій основі, що активізується при температурі тіла. Стрічка має товщину та еластичність, максимально </w:t>
      </w:r>
      <w:r>
        <w:rPr>
          <w:lang w:val="uk-UA"/>
        </w:rPr>
        <w:t>схожі на властивості поверх</w:t>
      </w:r>
      <w:r w:rsidRPr="00423845">
        <w:rPr>
          <w:lang w:val="uk-UA"/>
        </w:rPr>
        <w:t>невого шару шкіри (епідермісу), що дозволяє уникнути зайвої сенсорної стимуляції при правильному накладанні. Таким чином, вже через 10 хв після накладання аплікації пацієнт перест</w:t>
      </w:r>
      <w:r>
        <w:rPr>
          <w:lang w:val="uk-UA"/>
        </w:rPr>
        <w:t>ане її відчувати. Бавовняна ос</w:t>
      </w:r>
      <w:r w:rsidRPr="00423845">
        <w:rPr>
          <w:lang w:val="uk-UA"/>
        </w:rPr>
        <w:t>нова кінезіотейпів сприяє кращому випаровуванню та диханню шкіри, а також швидкому висиханню стрічки піс</w:t>
      </w:r>
      <w:r>
        <w:rPr>
          <w:lang w:val="uk-UA"/>
        </w:rPr>
        <w:t xml:space="preserve">ля душу чи плавання. </w:t>
      </w:r>
    </w:p>
    <w:p w:rsid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Оригіналь</w:t>
      </w:r>
      <w:r w:rsidRPr="00423845">
        <w:rPr>
          <w:lang w:val="uk-UA"/>
        </w:rPr>
        <w:t>ний кінезіотейп виготовлений зі 100 % б</w:t>
      </w:r>
      <w:r>
        <w:rPr>
          <w:lang w:val="uk-UA"/>
        </w:rPr>
        <w:t>авовни та включає волокна елас</w:t>
      </w:r>
      <w:r w:rsidRPr="00423845">
        <w:rPr>
          <w:lang w:val="uk-UA"/>
        </w:rPr>
        <w:t>тичного полімеру (спантексу), котрі й забезпечують його еластичність. Також стрічка нанесена на паперову осн</w:t>
      </w:r>
      <w:r>
        <w:rPr>
          <w:lang w:val="uk-UA"/>
        </w:rPr>
        <w:t>ову, яка розділена на п’ятисан</w:t>
      </w:r>
      <w:r w:rsidRPr="00423845">
        <w:rPr>
          <w:lang w:val="uk-UA"/>
        </w:rPr>
        <w:t xml:space="preserve">тиметрові квадрати з метою полегшення вимірювання довжини стрічки для аплікації. Важливим елементом оригінальних тейпів є </w:t>
      </w:r>
      <w:r w:rsidRPr="00423845">
        <w:rPr>
          <w:lang w:val="uk-UA"/>
        </w:rPr>
        <w:lastRenderedPageBreak/>
        <w:t>заводський ступінь натягу тейпа, нанесеного на паперову основу, який дорівнює 10 %. У свою чергу, максимальною межею розтягу еластичної стрічки є 180 %. Важливою відмінністю оригінального тейпа від підробки є те, що справжній тейп розтягується тільки в од</w:t>
      </w:r>
      <w:r>
        <w:rPr>
          <w:lang w:val="uk-UA"/>
        </w:rPr>
        <w:t>ному напрямку – вздовж осі. Як</w:t>
      </w:r>
      <w:r w:rsidRPr="00423845">
        <w:rPr>
          <w:lang w:val="uk-UA"/>
        </w:rPr>
        <w:t>що ж тейп, який ви тримаєте в руках, розт</w:t>
      </w:r>
      <w:r>
        <w:rPr>
          <w:lang w:val="uk-UA"/>
        </w:rPr>
        <w:t>ягується і в ширину по горизон</w:t>
      </w:r>
      <w:r w:rsidRPr="00423845">
        <w:rPr>
          <w:lang w:val="uk-UA"/>
        </w:rPr>
        <w:t>тальній осі – перед вами підробка. Товщи</w:t>
      </w:r>
      <w:r>
        <w:rPr>
          <w:lang w:val="uk-UA"/>
        </w:rPr>
        <w:t>на і маса тейпа аналогічні тов</w:t>
      </w:r>
      <w:r w:rsidRPr="00423845">
        <w:rPr>
          <w:lang w:val="uk-UA"/>
        </w:rPr>
        <w:t xml:space="preserve">щині та масі шкіри. 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lang w:val="uk-UA"/>
        </w:rPr>
        <w:t>Адгезивний клейкий шар кінезіотейпа є акриловим і термочутливим (аплікація в повній мірі починає працювати тільки за умови «відчуття» тейпом температури ті</w:t>
      </w:r>
      <w:r>
        <w:rPr>
          <w:lang w:val="uk-UA"/>
        </w:rPr>
        <w:t>ла) і нанесений на поверхню ви</w:t>
      </w:r>
      <w:r w:rsidRPr="00423845">
        <w:rPr>
          <w:lang w:val="uk-UA"/>
        </w:rPr>
        <w:t>робу хвилеподібно – для максимальної стимуляції рецепторного апарату шкіри. Оригінальний кінезіотейп не містить лікувальних речовин та латексу. Якісна клейка еластична стрічка є вологостійкою і може застосовуватися у водних видах спорту, а також не втрача</w:t>
      </w:r>
      <w:r>
        <w:rPr>
          <w:lang w:val="uk-UA"/>
        </w:rPr>
        <w:t>ти своєї ефективності при бага</w:t>
      </w:r>
      <w:r w:rsidRPr="00423845">
        <w:rPr>
          <w:lang w:val="uk-UA"/>
        </w:rPr>
        <w:t>торазових прийманнях душу протягом ти</w:t>
      </w:r>
      <w:r>
        <w:rPr>
          <w:lang w:val="uk-UA"/>
        </w:rPr>
        <w:t>жня. Сьогодні на ринку спортив</w:t>
      </w:r>
      <w:r w:rsidRPr="00423845">
        <w:rPr>
          <w:lang w:val="uk-UA"/>
        </w:rPr>
        <w:t>ної та реабілітаційної медицини представлена величезна кількість різних виробників кінезіотейпів. При виборі та купівлі тейпів того чи іншого виробника все ж слід мати на увазі, що кл</w:t>
      </w:r>
      <w:r>
        <w:rPr>
          <w:lang w:val="uk-UA"/>
        </w:rPr>
        <w:t>ейкі стрічки, котрі можна купи</w:t>
      </w:r>
      <w:r w:rsidRPr="00423845">
        <w:rPr>
          <w:lang w:val="uk-UA"/>
        </w:rPr>
        <w:t>ти за нижчою ціною, складаються з менш якісної бавовни, що тягне за собою меншу ефективність і терапевтичний час аплікації, гірші показники еластичності та ризик появи алергічних реакцій.</w:t>
      </w:r>
    </w:p>
    <w:p w:rsid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</w:p>
    <w:p w:rsidR="00423845" w:rsidRPr="00423845" w:rsidRDefault="00423845" w:rsidP="00423845">
      <w:pPr>
        <w:spacing w:after="0" w:line="360" w:lineRule="auto"/>
        <w:jc w:val="center"/>
        <w:rPr>
          <w:b/>
          <w:lang w:val="uk-UA"/>
        </w:rPr>
      </w:pPr>
      <w:r w:rsidRPr="00423845">
        <w:rPr>
          <w:b/>
          <w:lang w:val="uk-UA"/>
        </w:rPr>
        <w:t>Ситуаційні задачі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423845">
        <w:rPr>
          <w:lang w:val="uk-UA"/>
        </w:rPr>
        <w:t>Хворий 25 років скаржиться на обмеження рухів у плечовому суглобі, набряк та болючість при підйомі руки. Симптоми з’явилися після удару при падінні добу тому. При огляді виявлено набряк та великий синець у зоні дельтоподібного м’яза. При рентген</w:t>
      </w:r>
      <w:r>
        <w:rPr>
          <w:lang w:val="uk-UA"/>
        </w:rPr>
        <w:t>ографії кісткових змін не вияв</w:t>
      </w:r>
      <w:r w:rsidRPr="00423845">
        <w:rPr>
          <w:lang w:val="uk-UA"/>
        </w:rPr>
        <w:t>лено. З якою метою можна даному хворому застосувати кінезотейпування?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Відповідь ___________________________________________________________________</w:t>
      </w:r>
      <w:r>
        <w:rPr>
          <w:lang w:val="uk-UA"/>
        </w:rPr>
        <w:br/>
        <w:t>____________________________________________________________________________________________________________________________________________________________________</w:t>
      </w:r>
      <w:r w:rsidRPr="0042384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lang w:val="uk-UA"/>
        </w:rPr>
        <w:t xml:space="preserve"> 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lang w:val="uk-UA"/>
        </w:rPr>
        <w:t>2.</w:t>
      </w:r>
      <w:r w:rsidRPr="00423845">
        <w:rPr>
          <w:lang w:val="uk-UA"/>
        </w:rPr>
        <w:tab/>
        <w:t>Хвора 18 років, студентка, скаржиться на швидку втомлюваність під час занять, регулярний головний біль надвечір. При огляді виявлено спазм трапецієподібного м’яза, обмеження ротації голови. Рентгенологічн</w:t>
      </w:r>
      <w:r>
        <w:rPr>
          <w:lang w:val="uk-UA"/>
        </w:rPr>
        <w:t>і ознаки</w:t>
      </w:r>
      <w:r w:rsidRPr="00423845">
        <w:rPr>
          <w:lang w:val="uk-UA"/>
        </w:rPr>
        <w:t xml:space="preserve"> – нестабільність шийного відділу хребта у сегментах С4-С5, С5-С6. Які типи кінезіотейпа можна застосувати в такому випадку?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Відповідь ___________________________________________________________________</w:t>
      </w:r>
      <w:r>
        <w:rPr>
          <w:lang w:val="uk-UA"/>
        </w:rPr>
        <w:br/>
        <w:t>____________________________________________________________________________________________________________________________________________________________________</w:t>
      </w:r>
      <w:r w:rsidRPr="0042384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423845" w:rsidRPr="00423845" w:rsidRDefault="00423845" w:rsidP="00423845">
      <w:pPr>
        <w:spacing w:after="0" w:line="360" w:lineRule="auto"/>
        <w:ind w:firstLine="709"/>
        <w:jc w:val="center"/>
        <w:rPr>
          <w:b/>
          <w:lang w:val="uk-UA"/>
        </w:rPr>
      </w:pPr>
      <w:r w:rsidRPr="00423845">
        <w:rPr>
          <w:b/>
          <w:lang w:val="uk-UA"/>
        </w:rPr>
        <w:lastRenderedPageBreak/>
        <w:t>Запитання до контролю знань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423845">
        <w:rPr>
          <w:lang w:val="uk-UA"/>
        </w:rPr>
        <w:t>Основні поняття кінезіотейпування.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423845">
        <w:rPr>
          <w:lang w:val="uk-UA"/>
        </w:rPr>
        <w:t>Мета, завдання та принципи кінезіотейпування.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423845">
        <w:rPr>
          <w:lang w:val="uk-UA"/>
        </w:rPr>
        <w:t>Показання до кінезіотейпування.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Pr="00423845">
        <w:rPr>
          <w:lang w:val="uk-UA"/>
        </w:rPr>
        <w:t>Протипоказання до кінезіотейпування.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Pr="00423845">
        <w:rPr>
          <w:lang w:val="uk-UA"/>
        </w:rPr>
        <w:t>Основні ефекти кінезіотейпування.</w:t>
      </w:r>
    </w:p>
    <w:p w:rsidR="00130C43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130C43" w:rsidRPr="00423845" w:rsidSect="004238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A8" w:rsidRDefault="004C1DA8" w:rsidP="00054E1D">
      <w:pPr>
        <w:spacing w:after="0" w:line="240" w:lineRule="auto"/>
      </w:pPr>
      <w:r>
        <w:separator/>
      </w:r>
    </w:p>
  </w:endnote>
  <w:endnote w:type="continuationSeparator" w:id="0">
    <w:p w:rsidR="004C1DA8" w:rsidRDefault="004C1DA8" w:rsidP="0005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A8" w:rsidRDefault="004C1DA8" w:rsidP="00054E1D">
      <w:pPr>
        <w:spacing w:after="0" w:line="240" w:lineRule="auto"/>
      </w:pPr>
      <w:r>
        <w:separator/>
      </w:r>
    </w:p>
  </w:footnote>
  <w:footnote w:type="continuationSeparator" w:id="0">
    <w:p w:rsidR="004C1DA8" w:rsidRDefault="004C1DA8" w:rsidP="00054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3845"/>
    <w:rsid w:val="00054E1D"/>
    <w:rsid w:val="00130C43"/>
    <w:rsid w:val="00423845"/>
    <w:rsid w:val="004C1DA8"/>
    <w:rsid w:val="0069218F"/>
    <w:rsid w:val="00A22953"/>
    <w:rsid w:val="00D2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4320</Characters>
  <Application>Microsoft Office Word</Application>
  <DocSecurity>0</DocSecurity>
  <Lines>36</Lines>
  <Paragraphs>10</Paragraphs>
  <ScaleCrop>false</ScaleCrop>
  <Company>DG Win&amp;Soft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2024-03-27T12:12:00Z</dcterms:created>
  <dcterms:modified xsi:type="dcterms:W3CDTF">2024-03-27T12:28:00Z</dcterms:modified>
</cp:coreProperties>
</file>