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77AEF" w14:textId="6F01F6FD" w:rsidR="00010191" w:rsidRDefault="0056550E" w:rsidP="0056550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Контрольні питання з курсу «Основи релейного захисту»</w:t>
      </w:r>
    </w:p>
    <w:p w14:paraId="396D3289" w14:textId="4C810EDD" w:rsidR="0056550E" w:rsidRDefault="0056550E" w:rsidP="0056550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Викладач Биковський О.Г.</w:t>
      </w:r>
    </w:p>
    <w:p w14:paraId="0E240E21" w14:textId="2D50FFC9" w:rsidR="0056550E" w:rsidRDefault="0056550E" w:rsidP="005655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основні пошкодження виникають в електроустановках</w:t>
      </w:r>
      <w:r w:rsidR="00F52425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3B761D52" w14:textId="1771847C" w:rsidR="0056550E" w:rsidRDefault="00F52425" w:rsidP="005655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релейний захист і основні вимоги до нього?</w:t>
      </w:r>
    </w:p>
    <w:p w14:paraId="78F440F1" w14:textId="03FDDE8E" w:rsidR="00F52425" w:rsidRDefault="00231D9E" w:rsidP="005655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Характеристики плавких запобіжників.</w:t>
      </w:r>
    </w:p>
    <w:p w14:paraId="3D4FA5C8" w14:textId="13D6300A" w:rsidR="00231D9E" w:rsidRDefault="00231D9E" w:rsidP="005655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чому полягає селективність дій запобіжника? </w:t>
      </w:r>
    </w:p>
    <w:p w14:paraId="45BC3CD2" w14:textId="13FB4B06" w:rsidR="00231D9E" w:rsidRDefault="00231D9E" w:rsidP="005655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яких матеріалів виконується плавка вставка?</w:t>
      </w:r>
    </w:p>
    <w:p w14:paraId="2A79E7B8" w14:textId="7D3A69C5" w:rsidR="00231D9E" w:rsidRDefault="00231D9E" w:rsidP="005655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Переваги і недоліки запобіжників.</w:t>
      </w:r>
    </w:p>
    <w:p w14:paraId="44F8A29A" w14:textId="3388CAA6" w:rsidR="00231D9E" w:rsidRDefault="00231D9E" w:rsidP="005655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Яким чином працює керований засобами релейного захисту автоматичний повітряний вимикач?</w:t>
      </w:r>
    </w:p>
    <w:p w14:paraId="21D31507" w14:textId="7CB8AFBF" w:rsidR="00231D9E" w:rsidRDefault="00231D9E" w:rsidP="005655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Навіщо потрібні джерела оперативного струму?</w:t>
      </w:r>
    </w:p>
    <w:p w14:paraId="543B2181" w14:textId="3F7D5D18" w:rsidR="00231D9E" w:rsidRDefault="00231D9E" w:rsidP="005655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 є джерелами постійного </w:t>
      </w:r>
      <w:r w:rsidR="003378EE">
        <w:rPr>
          <w:rFonts w:ascii="Times New Roman" w:hAnsi="Times New Roman" w:cs="Times New Roman"/>
          <w:sz w:val="28"/>
          <w:szCs w:val="28"/>
          <w:lang w:val="uk-UA"/>
        </w:rPr>
        <w:t>оперативного струму?</w:t>
      </w:r>
    </w:p>
    <w:p w14:paraId="476940CD" w14:textId="1B63AB49" w:rsidR="003378EE" w:rsidRDefault="003378EE" w:rsidP="005655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є джерелами змінного оперативного струму?</w:t>
      </w:r>
    </w:p>
    <w:p w14:paraId="59AEDF8B" w14:textId="5A32B8AD" w:rsidR="003378EE" w:rsidRDefault="003378EE" w:rsidP="005655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може заряджений конденсатор бути джерелом оперативного струму?</w:t>
      </w:r>
    </w:p>
    <w:p w14:paraId="66E3A401" w14:textId="4CDFF6FD" w:rsidR="003378EE" w:rsidRDefault="003378EE" w:rsidP="005655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Принцип дії і виконання електромагнітних реле.</w:t>
      </w:r>
    </w:p>
    <w:p w14:paraId="47131709" w14:textId="25323B83" w:rsidR="003378EE" w:rsidRDefault="003378EE" w:rsidP="005655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Принцип дії і устрій реле часу.</w:t>
      </w:r>
    </w:p>
    <w:p w14:paraId="1321CB7D" w14:textId="06A0B64D" w:rsidR="003378EE" w:rsidRDefault="003378EE" w:rsidP="005655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Устрій і призначення проміжних реле.</w:t>
      </w:r>
    </w:p>
    <w:p w14:paraId="5E7E6CD5" w14:textId="5E9D226B" w:rsidR="003378EE" w:rsidRDefault="003378EE" w:rsidP="005655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Устрій і призначення вказівного реле.</w:t>
      </w:r>
    </w:p>
    <w:p w14:paraId="4D3E5390" w14:textId="2907A3FC" w:rsidR="003378EE" w:rsidRDefault="003378EE" w:rsidP="005655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Принцип дії і виконання індукційного реле.</w:t>
      </w:r>
    </w:p>
    <w:p w14:paraId="252ABE5C" w14:textId="5A25E8EE" w:rsidR="003378EE" w:rsidRDefault="003378EE" w:rsidP="005655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Принцип дії реле спрямування потужності.</w:t>
      </w:r>
    </w:p>
    <w:p w14:paraId="53B663EA" w14:textId="475451AE" w:rsidR="003378EE" w:rsidRDefault="003378EE" w:rsidP="005655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Призначення та принцип дії первинних вимірювальних трансформаторів струму.</w:t>
      </w:r>
    </w:p>
    <w:p w14:paraId="08CE5BDA" w14:textId="3C94A968" w:rsidR="003378EE" w:rsidRDefault="003378EE" w:rsidP="005655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Призначення та принципи дії первинних вимірювальних трансформаторів напруги.</w:t>
      </w:r>
    </w:p>
    <w:p w14:paraId="2E33C63C" w14:textId="41D65E3E" w:rsidR="003378EE" w:rsidRDefault="003378EE" w:rsidP="005655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Струмові захисти ліній </w:t>
      </w:r>
      <w:r w:rsidR="0029467B">
        <w:rPr>
          <w:rFonts w:ascii="Times New Roman" w:hAnsi="Times New Roman" w:cs="Times New Roman"/>
          <w:sz w:val="28"/>
          <w:szCs w:val="28"/>
          <w:lang w:val="uk-UA"/>
        </w:rPr>
        <w:t>з однобічним живленням.</w:t>
      </w:r>
    </w:p>
    <w:p w14:paraId="57EA4C76" w14:textId="142B0BC0" w:rsidR="0029467B" w:rsidRDefault="0029467B" w:rsidP="005655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струмова відсічна, як вона працює.</w:t>
      </w:r>
    </w:p>
    <w:p w14:paraId="526E8D94" w14:textId="609CF1A1" w:rsidR="0029467B" w:rsidRDefault="0029467B" w:rsidP="005655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Особливість дії струмового захисту зі ступінчастою характеристикою витримкою часу.</w:t>
      </w:r>
    </w:p>
    <w:p w14:paraId="7FEEAA9D" w14:textId="6ADC2825" w:rsidR="0029467B" w:rsidRDefault="0029467B" w:rsidP="005655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Захисти комбінованою відсічкою за струмом та напругою.</w:t>
      </w:r>
    </w:p>
    <w:p w14:paraId="1AFD0D47" w14:textId="07A3F8F3" w:rsidR="0029467B" w:rsidRDefault="0029467B" w:rsidP="005655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застосування струмових захистів в лініях з двобічним живленням.</w:t>
      </w:r>
    </w:p>
    <w:p w14:paraId="38922DD0" w14:textId="3176D4CD" w:rsidR="0029467B" w:rsidRDefault="0029467B" w:rsidP="005655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чому полягає дія максимальних струмових захистів?</w:t>
      </w:r>
    </w:p>
    <w:p w14:paraId="36CE9C9B" w14:textId="2930E533" w:rsidR="0029467B" w:rsidRDefault="0029467B" w:rsidP="005655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чому полягає поздовжній диференційний захист?</w:t>
      </w:r>
    </w:p>
    <w:p w14:paraId="53D58F5F" w14:textId="32B6992D" w:rsidR="0029467B" w:rsidRDefault="0029467B" w:rsidP="005655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чому полягає поперечний диференційний захист?</w:t>
      </w:r>
    </w:p>
    <w:p w14:paraId="505E4D50" w14:textId="1C26C046" w:rsidR="0029467B" w:rsidRDefault="0029467B" w:rsidP="002946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Призначення та принципи дії дистанційного захисту.</w:t>
      </w:r>
    </w:p>
    <w:p w14:paraId="15AB0E0F" w14:textId="7EA3D917" w:rsidR="0029467B" w:rsidRDefault="0029467B" w:rsidP="002946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Принцип дії спрямованого захисту з високочастотним блокуванням.</w:t>
      </w:r>
    </w:p>
    <w:p w14:paraId="6ECC38F2" w14:textId="426E2081" w:rsidR="0029467B" w:rsidRDefault="0029467B" w:rsidP="002946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Релейний захист збірних шин електростанцій та підстанцій.</w:t>
      </w:r>
    </w:p>
    <w:p w14:paraId="15E1D539" w14:textId="705BC42B" w:rsidR="0029467B" w:rsidRDefault="0029467B" w:rsidP="002946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Види пошкоджень деталей синхронних генераторів.</w:t>
      </w:r>
    </w:p>
    <w:p w14:paraId="0B818EF9" w14:textId="6E601588" w:rsidR="0029467B" w:rsidRDefault="0029467B" w:rsidP="002946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Види захистів синхронних генераторів від коротких замикань та перевантажень.</w:t>
      </w:r>
    </w:p>
    <w:p w14:paraId="7726E9A8" w14:textId="5B722B31" w:rsidR="0029467B" w:rsidRDefault="0029467B" w:rsidP="002946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Основні види пошкоджень силових трансформаторів.</w:t>
      </w:r>
    </w:p>
    <w:p w14:paraId="45EFD12A" w14:textId="0BD80A37" w:rsidR="0029467B" w:rsidRDefault="0029467B" w:rsidP="002946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Аварійний режим роботи </w:t>
      </w:r>
      <w:r w:rsidR="00580FAE">
        <w:rPr>
          <w:rFonts w:ascii="Times New Roman" w:hAnsi="Times New Roman" w:cs="Times New Roman"/>
          <w:sz w:val="28"/>
          <w:szCs w:val="28"/>
          <w:lang w:val="uk-UA"/>
        </w:rPr>
        <w:t>трансформаторів.</w:t>
      </w:r>
    </w:p>
    <w:p w14:paraId="7A0C9088" w14:textId="085605E5" w:rsidR="00580FAE" w:rsidRDefault="00580FAE" w:rsidP="002946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Газовий захист трансформаторів.</w:t>
      </w:r>
    </w:p>
    <w:p w14:paraId="672CCDB9" w14:textId="435635BF" w:rsidR="00580FAE" w:rsidRDefault="00580FAE" w:rsidP="002946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Види пошкоджень і ненормативних режимів роботи електродвигунів.</w:t>
      </w:r>
    </w:p>
    <w:p w14:paraId="5D58BF05" w14:textId="07E7B939" w:rsidR="00580FAE" w:rsidRDefault="00580FAE" w:rsidP="002946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 і автоматика електродвигунів напругою до 1000В.</w:t>
      </w:r>
    </w:p>
    <w:p w14:paraId="5FB97834" w14:textId="03378D9A" w:rsidR="00580FAE" w:rsidRDefault="00580FAE" w:rsidP="002946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Загальні відомості про струми короткого замикання в електротехніці.</w:t>
      </w:r>
    </w:p>
    <w:p w14:paraId="054007D8" w14:textId="3F329E68" w:rsidR="00580FAE" w:rsidRDefault="00580FAE" w:rsidP="002946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Замикання на землю в мережах із неуземленою (ізольованою) нейтраллю.</w:t>
      </w:r>
    </w:p>
    <w:p w14:paraId="47B455FD" w14:textId="7E086D7E" w:rsidR="00580FAE" w:rsidRDefault="00580FAE" w:rsidP="002946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Автоматичне вмикання резерву (АВР). Призначення, принцип дії.</w:t>
      </w:r>
    </w:p>
    <w:p w14:paraId="245D72E3" w14:textId="3EB1B011" w:rsidR="00580FAE" w:rsidRPr="0029467B" w:rsidRDefault="00580FAE" w:rsidP="002946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АВР однобічної дії та двобічної дії. Переваги та недоліки кожної.</w:t>
      </w:r>
    </w:p>
    <w:sectPr w:rsidR="00580FAE" w:rsidRPr="00294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E3870"/>
    <w:multiLevelType w:val="hybridMultilevel"/>
    <w:tmpl w:val="D8920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47"/>
    <w:rsid w:val="00010191"/>
    <w:rsid w:val="00137747"/>
    <w:rsid w:val="00231D9E"/>
    <w:rsid w:val="0029467B"/>
    <w:rsid w:val="003378EE"/>
    <w:rsid w:val="0056550E"/>
    <w:rsid w:val="00580FAE"/>
    <w:rsid w:val="00F5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70D8"/>
  <w15:chartTrackingRefBased/>
  <w15:docId w15:val="{3D8F5337-1501-44E5-A96C-6612567F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2023-12-26T08:19:00Z</dcterms:created>
  <dcterms:modified xsi:type="dcterms:W3CDTF">2023-12-26T11:38:00Z</dcterms:modified>
</cp:coreProperties>
</file>