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3957" w14:textId="52C78E94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</w:pPr>
      <w:r w:rsidRPr="002616B8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  <w:t>Роботу представити у вигляді презентації</w:t>
      </w:r>
    </w:p>
    <w:p w14:paraId="21B8B79E" w14:textId="0B454A26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Обговорення проблеми застосування</w:t>
      </w:r>
    </w:p>
    <w:p w14:paraId="4668DEB9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різних груп нетрадиційних методів</w:t>
      </w:r>
    </w:p>
    <w:p w14:paraId="40352D22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у процесі  оздоровлення дітей дошкільного віку</w:t>
      </w:r>
    </w:p>
    <w:p w14:paraId="53114798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План</w:t>
      </w:r>
    </w:p>
    <w:p w14:paraId="58F46EAE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Значення  і місце нетрадиційних методів оздоровлення у роботі дошкільного навчального закладу по збереженню здоров'я дітей дошкільного віку.</w:t>
      </w:r>
    </w:p>
    <w:p w14:paraId="3446E898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Організація роботи у дошкільному навчальному закладі з оздоровлення дітей нетрадиційними методами.</w:t>
      </w:r>
    </w:p>
    <w:p w14:paraId="1F55F1D4" w14:textId="77777777" w:rsidR="002616B8" w:rsidRPr="002616B8" w:rsidRDefault="002616B8" w:rsidP="002616B8">
      <w:pPr>
        <w:shd w:val="clear" w:color="auto" w:fill="FFFFFF"/>
        <w:spacing w:after="100" w:afterAutospacing="1" w:line="360" w:lineRule="atLeast"/>
        <w:ind w:firstLine="5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6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  Характеристика груп нетрадиційних методів оздоровлення дошкільників.</w:t>
      </w:r>
      <w:bookmarkStart w:id="0" w:name="_GoBack"/>
      <w:bookmarkEnd w:id="0"/>
    </w:p>
    <w:sectPr w:rsidR="002616B8" w:rsidRPr="002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5"/>
    <w:rsid w:val="0020609A"/>
    <w:rsid w:val="002616B8"/>
    <w:rsid w:val="0030280D"/>
    <w:rsid w:val="00A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66B"/>
  <w15:chartTrackingRefBased/>
  <w15:docId w15:val="{58F66082-E59B-4173-9521-AA15D34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4</cp:revision>
  <dcterms:created xsi:type="dcterms:W3CDTF">2020-08-28T11:25:00Z</dcterms:created>
  <dcterms:modified xsi:type="dcterms:W3CDTF">2020-08-28T11:30:00Z</dcterms:modified>
</cp:coreProperties>
</file>