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eastAsia="ru-RU"/>
        </w:rPr>
        <w:t xml:space="preserve">Тема </w:t>
      </w:r>
      <w:r w:rsidRPr="00062215"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eastAsia="ru-RU"/>
        </w:rPr>
        <w:t xml:space="preserve">. </w:t>
      </w:r>
      <w:bookmarkStart w:id="0" w:name="_GoBack"/>
      <w:r w:rsidRPr="00062215"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eastAsia="ru-RU"/>
        </w:rPr>
        <w:t>Планування персоналу</w:t>
      </w:r>
      <w:bookmarkEnd w:id="0"/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uk-UA" w:eastAsia="ru-RU"/>
        </w:rPr>
        <w:t>Зміст</w:t>
      </w:r>
      <w:r w:rsidRPr="00062215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eastAsia="ru-RU"/>
        </w:rPr>
        <w:t xml:space="preserve"> теми: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uk-UA"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.1 Зміст і завдання плану по праці та заробітній платі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.2 Головні показники плану персоналу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.3 Планування продуктивності праці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.4 Планування чисельності персоналу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.5 Планування фонду заробітної плани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.1. Зміст і завдання плану по праці та заробітній платі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План по праці та заробітній платі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- один із розділів </w:t>
      </w: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поточного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плану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господарсько-фінансової діяльності підприємства. </w:t>
      </w:r>
      <w:r w:rsidRPr="0006221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Метою</w:t>
      </w:r>
      <w:r w:rsidRPr="0006221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його розробки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є </w:t>
      </w: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визначення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необхідної кількості й складу персоналу підприємства, а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планування засобів на оплату і стимулювання праці.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План по праці включає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такі розділи</w:t>
      </w:r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: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підвищення продуктивності праці;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планування кількості персоналу по категоріях;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планування фонду заробітної плати;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 підготовки і підвищення кваліфікації персоналу.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Завдання</w:t>
      </w:r>
      <w:r w:rsidRPr="0006221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плану по праці і заробітній платі наступні: </w:t>
      </w:r>
      <w:r w:rsidRPr="00062215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установлення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оптимального співвідношення між кількістю різних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категорій працівників підприємства; </w:t>
      </w:r>
      <w:r w:rsidRPr="0006221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зниження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трудомісткості за рахунок удосконалення техніки і техно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логії, підвищення технічного рівня виробництва; </w:t>
      </w: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забезпечення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приросту випуску продукції без збільшення кількості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персоналу; </w:t>
      </w:r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удосконалення форм і систем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заробітної плати; </w:t>
      </w:r>
      <w:r w:rsidRPr="00062215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установлення 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найраціональнішого співвідношення в оплаті праці </w:t>
      </w:r>
      <w:r w:rsidRPr="000622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окремих категорій працівників відповідно до кількості та якості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їхньої праці; </w:t>
      </w: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ув'язування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показників по праці й заробітній платі з іншими показниками поточного плану; </w:t>
      </w:r>
      <w:r w:rsidRPr="0006221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дотримання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співвідношення між зростанням продуктивності праці і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зростанням заробітної плати.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  <w:t>Інформаційна база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для розробки плану по праці: </w:t>
      </w:r>
      <w:r w:rsidRPr="00062215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матеріали аналізу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стану використання трудових ресурсів, продук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тивності праці й ефективності стимулювання персоналу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підприємства;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матеріали </w:t>
      </w: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дослідження і прогнозування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кон'юнктури ринку праці в регіоні діяльності підприємства; 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законодавчі та нормативні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акти, які регулюють трудові відносини і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встановлюють державні гарантії з питань праці та її оплати, прогноз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очікуваних змін у даному питанні; </w:t>
      </w:r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стратегічний план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розвитку підприємства; </w:t>
      </w:r>
      <w:r w:rsidRPr="0006221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інформація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 режим роботи підприємства, кількість робочих </w:t>
      </w:r>
      <w:r w:rsidRPr="0006221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місць, виробничих площ.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.2 Головні показники плану персоналу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цьому розділі плануються такі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показники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продуктивність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праці;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чисельність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персоналу;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фонд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 праці;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середньомісячна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 плата одного працівника.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персоналу складається 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рік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поквартально, а оперативний — на кожний місяць, вони взаємопов'язані. 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економічній практиці підприємств показники продуктивності праці та чисельності виробничого персоналу плануються двома способами: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Спочатку визначається планова продуктивність праці, а потім, на основі планового обсягу виробництва продукції, розраховується планова чисельність виробничого персоналу.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Розраховується планова чисельність виробничого персоналу, а потім, на основі планового обсягу виробництва продукції, розраховується планова продуктивність праці.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Планування продуктивності праці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Продуктивність праці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 показник, який характеризує ефективність праці на даному підприємстві і розраховується як виробіток продукції на одного працівника.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Планування ефективності праці здійснюється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двома способами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 фактично досягнутого рівня продуктивності праці за звітний рік </w:t>
      </w:r>
      <w:proofErr w:type="gramStart"/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планового приросту</w:t>
      </w:r>
      <w:proofErr w:type="gramEnd"/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у відсотках. Приріст продуктивності праці базується на розроблених на плановий рік організаційно-технічних заходах, направлених на зростання продуктивності праці.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Розраховується планова чисельність виробничого персоналу, а потім визначається планова продуктивність праці шляхом ділення планового обсягу виробництва продукції на планову чисельність виробничого персоналу.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аналізу ефективності використання персоналу підприємства, особливо робітників, може розраховуватися плановий виробіток на одного робітника у вартісному вимірі як по підприємству в цілому, так і по кожному з його цехів, на рік, по кварталах та щомісячно.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 Планування чисельності персоналу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 підприємства ділиться на дві групи —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виробничий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невиробничий.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Невиробничий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малочисельний, підприємству вигідно утримувати мінімально можливу кількість його, оскільки він не бере участі в процесі виробництва продукції. Для визначення його чисельності складається штатний розклад на плановий рік.</w:t>
      </w:r>
    </w:p>
    <w:p w:rsidR="00062215" w:rsidRPr="00062215" w:rsidRDefault="00062215" w:rsidP="00062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Промислово-виробничий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розподіляється на категорії: керівники, спеціалісти, робітники тощо. Планується середньоспискова чисельність персоналу.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Планування кількості персоналу необхідно починати з оцінки їх наявності на діючому підприємстві,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розрахунки проводять у розрізі окремих категорій персоналу (робітники, керівни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фахівці, службовці), а для кожної з них - по професіях, спеціально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стях, розрядах.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Методика розрахунків планової кількості окремих категорій пер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соналу залежить від специфіки їх професійної діяльності й галузевих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особливостей функціонування того чи іншого підприємства.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планування кількості персоналу в основному використовують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два методи: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нормативний метод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на основі розробки норм витрат праці для ви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конання окремих робіт чи операції на початок планового періоду </w:t>
      </w:r>
      <w:r w:rsidRPr="0006221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(норми часу, норми виробітку, норми обслуговування, норми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кількості персоналу);</w:t>
      </w:r>
    </w:p>
    <w:p w:rsidR="00062215" w:rsidRPr="00062215" w:rsidRDefault="00062215" w:rsidP="00062215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 xml:space="preserve">метод техніко-економічних розрахунків 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на основі визначення </w:t>
      </w:r>
      <w:r w:rsidRPr="000622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кількості робочих місць і розробки планового балансу робочого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часу.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У плані по праці кількість персоналу розраховується в розрізі окремих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категорій персоналу: робітникам (основним і допоміжним), керівникам, фахівцям, службовцям і роздільно по цехах, службах і 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відділах. 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На базі цих розрахунків складається </w:t>
      </w:r>
      <w:r w:rsidRPr="00062215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  <w:t>зведений (загальний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0622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план кількості працівників підприємства в цілому на плановий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період.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Розрахунок планової кількості робітників</w:t>
      </w: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плануванні кількості робітників визначають </w:t>
      </w:r>
      <w:r w:rsidRPr="0006221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обліковий і явочний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склад. Кількість інших категорій персоналу планується тільки по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обліковому складу. Явочний склад робітників визначають по робітни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ках із підрядною оплатою праці (робітники-підрядники) і робітниках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із почасовою оплатою праці (робітники - почасовики).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Явочний склад</w:t>
      </w:r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робітників-підрядників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визначається за наступними даними: план по обсягу виробництва в натуральному виразі;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нормативи трудомісткості одиниці продукції на початок планового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періоду;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баланс робочого часу одного робітника в плановому році.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Явочний склад </w:t>
      </w:r>
      <w:r w:rsidRPr="00062215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робітників-почасовиків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визначається по кожному цеху окремо на основі існуючої організаційно-технологічної схеми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виробництва.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Кількість робітників-підрядників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також можна розрахувати за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7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9.8pt" o:ole="">
            <v:imagedata r:id="rId5" o:title=""/>
          </v:shape>
          <o:OLEObject Type="Embed" ProgID="Equation.3" ShapeID="_x0000_i1025" DrawAspect="Content" ObjectID="_1786188467" r:id="rId6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fldChar w:fldCharType="begin"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instrText xml:space="preserve"> EQ </w:instrTex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fldChar w:fldCharType="end"/>
      </w:r>
      <w:r w:rsidRPr="00062215">
        <w:rPr>
          <w:rFonts w:ascii="Times New Roman" w:eastAsia="Times New Roman" w:hAnsi="Times New Roman" w:cs="Times New Roman"/>
          <w:i/>
          <w:spacing w:val="4"/>
          <w:position w:val="-14"/>
          <w:sz w:val="24"/>
          <w:szCs w:val="24"/>
          <w:lang w:eastAsia="ru-RU"/>
        </w:rPr>
        <w:object w:dxaOrig="360" w:dyaOrig="400">
          <v:shape id="_x0000_i1026" type="#_x0000_t75" style="width:23.4pt;height:23.4pt" o:ole="">
            <v:imagedata r:id="rId7" o:title=""/>
          </v:shape>
          <o:OLEObject Type="Embed" ProgID="Equation.3" ShapeID="_x0000_i1026" DrawAspect="Content" ObjectID="_1786188468" r:id="rId8"/>
        </w:objec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- загальна трудомісткість робіт, виконуваних робітниками-підрядниками в плановому періоді, год.;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Ф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корисний фонд робочого часу одного робітника в плановому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періоді, год.;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2"/>
          <w:position w:val="-12"/>
          <w:sz w:val="24"/>
          <w:szCs w:val="24"/>
          <w:lang w:eastAsia="ru-RU"/>
        </w:rPr>
        <w:object w:dxaOrig="620" w:dyaOrig="360">
          <v:shape id="_x0000_i1027" type="#_x0000_t75" style="width:36pt;height:22.8pt" o:ole="">
            <v:imagedata r:id="rId9" o:title=""/>
          </v:shape>
          <o:OLEObject Type="Embed" ProgID="Equation.3" ShapeID="_x0000_i1027" DrawAspect="Content" ObjectID="_1786188469" r:id="rId10"/>
        </w:objec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плановий процент виконання норм виробітку робітниками-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підрядниками.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Загальна трудомісткість робіт розраховується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740" w:dyaOrig="680">
          <v:shape id="_x0000_i1028" type="#_x0000_t75" style="width:130.8pt;height:41.4pt" o:ole="">
            <v:imagedata r:id="rId11" o:title=""/>
          </v:shape>
          <o:OLEObject Type="Embed" ProgID="Equation.3" ShapeID="_x0000_i1028" DrawAspect="Content" ObjectID="_1786188470" r:id="rId12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.2)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proofErr w:type="gramStart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н.і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нормативна трудомісткість і-го виробу (роботи, технологічної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операції) у плановому періоді, нормо-годин;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ОВ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vertAlign w:val="subscript"/>
          <w:lang w:eastAsia="ru-RU"/>
        </w:rPr>
        <w:t>пл..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vertAlign w:val="subscript"/>
          <w:lang w:eastAsia="ru-RU"/>
        </w:rPr>
        <w:t xml:space="preserve">і 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планова кількість і-х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виробів (робіт, технологічних опе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рацій) на рік (квартал), од.;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gramEnd"/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видів виробів (робіт, технологічних операцій), викону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ваних робітниками-підрядниками.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Корисний фонд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робочого часу одного робітника на рік визначається за балансом робочого часу, у якому розраховуються се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редні планові втрати часу і визначається середній фонд часу, що повинен бути відпрацьований одним робітником у плановому році, баланс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скла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дається на плановий рік і по кварталах.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Основою для розрахунку балансу робочого часу є:</w:t>
      </w:r>
    </w:p>
    <w:p w:rsidR="00062215" w:rsidRPr="00062215" w:rsidRDefault="00062215" w:rsidP="00062215">
      <w:pPr>
        <w:widowControl w:val="0"/>
        <w:numPr>
          <w:ilvl w:val="0"/>
          <w:numId w:val="2"/>
        </w:numPr>
        <w:shd w:val="clear" w:color="auto" w:fill="FFFFFF"/>
        <w:tabs>
          <w:tab w:val="left" w:pos="1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дані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підприємства про використання робочого часу в звітному році;</w:t>
      </w:r>
    </w:p>
    <w:p w:rsidR="00062215" w:rsidRPr="00062215" w:rsidRDefault="00062215" w:rsidP="00062215">
      <w:pPr>
        <w:widowControl w:val="0"/>
        <w:numPr>
          <w:ilvl w:val="0"/>
          <w:numId w:val="3"/>
        </w:numPr>
        <w:shd w:val="clear" w:color="auto" w:fill="FFFFFF"/>
        <w:tabs>
          <w:tab w:val="left" w:pos="1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результати аналізу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причин непродуктивних втрат робочого часу в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звітному році;</w:t>
      </w:r>
    </w:p>
    <w:p w:rsidR="00062215" w:rsidRPr="00062215" w:rsidRDefault="00062215" w:rsidP="00062215">
      <w:pPr>
        <w:widowControl w:val="0"/>
        <w:numPr>
          <w:ilvl w:val="0"/>
          <w:numId w:val="3"/>
        </w:numPr>
        <w:shd w:val="clear" w:color="auto" w:fill="FFFFFF"/>
        <w:tabs>
          <w:tab w:val="left" w:pos="1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заплановані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на плановий період організаційно-технічні заходи щодо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поліпшення використання робочого часу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Середню тривалість основних </w:t>
      </w:r>
      <w:r w:rsidRPr="0006221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і додаткових відпусток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розраховують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2079" w:dyaOrig="1040">
          <v:shape id="_x0000_i1029" type="#_x0000_t75" style="width:164.4pt;height:58.8pt" o:ole="">
            <v:imagedata r:id="rId13" o:title=""/>
          </v:shape>
          <o:OLEObject Type="Embed" ProgID="Equation.3" ShapeID="_x0000_i1029" DrawAspect="Content" ObjectID="_1786188471" r:id="rId14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.3)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spacing w:val="1"/>
          <w:position w:val="-12"/>
          <w:sz w:val="24"/>
          <w:szCs w:val="24"/>
          <w:lang w:eastAsia="ru-RU"/>
        </w:rPr>
        <w:object w:dxaOrig="600" w:dyaOrig="360">
          <v:shape id="_x0000_i1030" type="#_x0000_t75" style="width:44.4pt;height:21.6pt" o:ole="">
            <v:imagedata r:id="rId15" o:title=""/>
          </v:shape>
          <o:OLEObject Type="Embed" ProgID="Equation.3" ShapeID="_x0000_i1030" DrawAspect="Content" ObjectID="_1786188472" r:id="rId16"/>
        </w:objec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- календарні дні відпустки і-ї групи робітників;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vertAlign w:val="subscript"/>
          <w:lang w:eastAsia="ru-RU"/>
        </w:rPr>
        <w:t>і</w:t>
      </w: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-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кількість і-ї групи робітників, що мають відпустку певної три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валості, осіб;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загальна кількість робітників підприємства, осіб;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</w:t>
      </w:r>
      <w:proofErr w:type="gramStart"/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кількість</w:t>
      </w:r>
      <w:proofErr w:type="gramEnd"/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груп робітників, які мають відпустку певної тривалості.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Явочний склад робітників-почасовиків</w:t>
      </w:r>
      <w:r w:rsidRPr="000622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, 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котрі зайняті на ненормованих роботах (контроль технологічних процесів, управління, ремонт, нала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годження устаткування, машин, апаратів) розраховується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position w:val="-30"/>
          <w:sz w:val="24"/>
          <w:szCs w:val="24"/>
          <w:lang w:eastAsia="ru-RU"/>
        </w:rPr>
        <w:object w:dxaOrig="1860" w:dyaOrig="700">
          <v:shape id="_x0000_i1031" type="#_x0000_t75" style="width:130.2pt;height:35.4pt" o:ole="">
            <v:imagedata r:id="rId17" o:title=""/>
          </v:shape>
          <o:OLEObject Type="Embed" ProgID="Equation.3" ShapeID="_x0000_i1031" DrawAspect="Content" ObjectID="_1786188473" r:id="rId18"/>
        </w:objec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.4)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m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vertAlign w:val="subscript"/>
          <w:lang w:val="en-US" w:eastAsia="ru-RU"/>
        </w:rPr>
        <w:t>i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кількість робочих місць (об'єктів, машин), що обслуговуються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 і</w:t>
      </w:r>
      <w:r w:rsidRPr="00062215">
        <w:rPr>
          <w:rFonts w:ascii="Times New Roman" w:eastAsia="Times New Roman" w:hAnsi="Times New Roman" w:cs="Times New Roman"/>
          <w:smallCaps/>
          <w:spacing w:val="1"/>
          <w:sz w:val="24"/>
          <w:szCs w:val="24"/>
          <w:lang w:eastAsia="ru-RU"/>
        </w:rPr>
        <w:t xml:space="preserve">-й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дільниці; 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pacing w:val="-1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iCs/>
          <w:spacing w:val="-1"/>
          <w:sz w:val="24"/>
          <w:szCs w:val="24"/>
          <w:vertAlign w:val="subscript"/>
          <w:lang w:eastAsia="ru-RU"/>
        </w:rPr>
        <w:t>зм</w:t>
      </w:r>
      <w:proofErr w:type="gramEnd"/>
      <w:r w:rsidRPr="00062215">
        <w:rPr>
          <w:rFonts w:ascii="Times New Roman" w:eastAsia="Times New Roman" w:hAnsi="Times New Roman" w:cs="Times New Roman"/>
          <w:iCs/>
          <w:spacing w:val="-1"/>
          <w:sz w:val="24"/>
          <w:szCs w:val="24"/>
          <w:vertAlign w:val="subscript"/>
          <w:lang w:eastAsia="ru-RU"/>
        </w:rPr>
        <w:t xml:space="preserve"> і</w:t>
      </w:r>
      <w:r w:rsidRPr="0006221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кількість змін роботи робочого місця (об'єкта, машини) на і-й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дільниці;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Н</w:t>
      </w: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vertAlign w:val="subscript"/>
          <w:lang w:eastAsia="ru-RU"/>
        </w:rPr>
        <w:t>обсл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норма обслуговування об'єктів (машин) одним робітником </w:t>
      </w:r>
      <w:r w:rsidRPr="0006221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і-ї</w:t>
      </w:r>
      <w:r w:rsidRPr="0006221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дільниці;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proofErr w:type="gramStart"/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кількість</w:t>
      </w:r>
      <w:proofErr w:type="gramEnd"/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дільниць, на яких працюють робітники-почасовики.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Кількість робітників (в основному допоміжних), для яких неможли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во встановити норми обслуговування і розрахувати трудомісткість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робіт 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(</w:t>
      </w:r>
      <w:proofErr w:type="gramStart"/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vertAlign w:val="subscript"/>
          <w:lang w:eastAsia="ru-RU"/>
        </w:rPr>
        <w:t>р.доп</w:t>
      </w:r>
      <w:proofErr w:type="gramEnd"/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),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визначається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доп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= </w:t>
      </w: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р.м</w:t>
      </w:r>
      <w:proofErr w:type="gramEnd"/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зм ,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.5)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К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vertAlign w:val="subscript"/>
          <w:lang w:eastAsia="ru-RU"/>
        </w:rPr>
        <w:t>рм</w:t>
      </w: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кількість робочих місць; 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pacing w:val="-2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iCs/>
          <w:spacing w:val="-2"/>
          <w:sz w:val="24"/>
          <w:szCs w:val="24"/>
          <w:vertAlign w:val="subscript"/>
          <w:lang w:eastAsia="ru-RU"/>
        </w:rPr>
        <w:t>зм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-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кількість змін роботи за добу.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>Обліковий склад</w:t>
      </w:r>
      <w:r w:rsidRPr="0006221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робітників</w:t>
      </w:r>
      <w:r w:rsidRPr="000622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розраховують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position w:val="-24"/>
          <w:sz w:val="24"/>
          <w:szCs w:val="24"/>
          <w:lang w:eastAsia="ru-RU"/>
        </w:rPr>
        <w:object w:dxaOrig="1640" w:dyaOrig="639">
          <v:shape id="_x0000_i1032" type="#_x0000_t75" style="width:102pt;height:32.4pt" o:ole="">
            <v:imagedata r:id="rId19" o:title=""/>
          </v:shape>
          <o:OLEObject Type="Embed" ProgID="Equation.3" ShapeID="_x0000_i1032" DrawAspect="Content" ObjectID="_1786188474" r:id="rId20"/>
        </w:objec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.6)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vertAlign w:val="subscript"/>
          <w:lang w:eastAsia="ru-RU"/>
        </w:rPr>
        <w:t>яв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явочна кількість робітників, осіб;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5"/>
          <w:sz w:val="24"/>
          <w:szCs w:val="24"/>
          <w:lang w:val="en-US" w:eastAsia="ru-RU"/>
        </w:rPr>
        <w:t>Z</w:t>
      </w:r>
      <w:r w:rsidRPr="0006221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 xml:space="preserve"> - </w:t>
      </w:r>
      <w:proofErr w:type="gramStart"/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плановий</w:t>
      </w:r>
      <w:proofErr w:type="gramEnd"/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процент невиходів робітників на роботу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position w:val="-32"/>
          <w:sz w:val="24"/>
          <w:szCs w:val="24"/>
          <w:lang w:eastAsia="ru-RU"/>
        </w:rPr>
        <w:object w:dxaOrig="1600" w:dyaOrig="720">
          <v:shape id="_x0000_i1033" type="#_x0000_t75" style="width:80.4pt;height:36pt" o:ole="">
            <v:imagedata r:id="rId21" o:title=""/>
          </v:shape>
          <o:OLEObject Type="Embed" ProgID="Equation.3" ShapeID="_x0000_i1033" DrawAspect="Content" ObjectID="_1786188475" r:id="rId22"/>
        </w:objec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.7)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vertAlign w:val="subscript"/>
          <w:lang w:eastAsia="ru-RU"/>
        </w:rPr>
        <w:t>н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дні неявок </w:t>
      </w:r>
      <w:proofErr w:type="gramStart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роботу</w:t>
      </w:r>
      <w:proofErr w:type="gramEnd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(за балансом робочого часу);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номінальний фонд робочого часу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дні.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  <w:lang w:eastAsia="ru-RU"/>
        </w:rPr>
        <w:t>Загальний обліковий склад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працівників підприємства визначається шляхом підсумовування облікового складу робітників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(підрядників і почасовиків), керівників, фахівців і службовців.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За результатами розрахунків планової кількості працівників на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підприємстві складають штатний розклад, у якому фіксується потре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ба працівників певних посад, професій, рівнів кваліфікації.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.5 Планування фонду заробітної плати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Джерелом виплати заробітної плати є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фонд оплати праці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формується з доходу від реалізації продукції та частини прибутку, що залишається в розпорядженні підприємства. 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Він складається з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двох частин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фонду заробітної плати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відноситься на собівартість продукції, робіт, послуг, та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фонду заохочення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який відраховується частина прибутку (25%).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економічній практиці застосовується декілька методів планування заробітної плати.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Планується приріст середньомісячної заробітної плати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відсотках) відносно фактичної за попередній рік, визначається середньомісячна зарплата на плановий рік. Фонд оплати праці розраховується на основі середньомісячної зарплати та планової чисельності працівників у цілому та по категоріях. Недоліком цього методу є те, що заробітна плата не пов'язана з кінцевими результатами роботи підприємства — доходом та прибутками.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Формується фонд заробітної плати на плановий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 Фонд основної зарплати робітників за підрядної форми розраховується відповідно до даних планової кількості продукції та розцінки за одиницю продукції; інших працівників — за тарифними ставками та посадовими окладами на рік.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 заробітна плата визначається у відсотках від основної (наприклад, 25%). Так же розраховується середньомісячна заробітна плата за підрозділами підприємства та категоріями працівників.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Нормативний метод.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Планується норматив заробітної плати на 1грн. виробленої продукції. На основі цього нормативу та обсягу виробництва в грошовому вимірі на плановий рік формується плановий фонд заробітної плати. За цим методом заробітна плата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залежить від результатів роботи. Нормативи заробітної плати відповідно до видів продукції та цехів, як правило, встановлюються диференційовано. 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заохочення визначається однаково всіма вище перерахованими методами — у відсотках від прибутку, який залишається у розпорядженні підприємства.</w:t>
      </w:r>
    </w:p>
    <w:p w:rsidR="00062215" w:rsidRPr="00062215" w:rsidRDefault="00062215" w:rsidP="000622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Фонд заробітної плати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складається з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основної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додатково</w:t>
      </w:r>
      <w:r w:rsidRPr="000622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ї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заробітної плати.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 </w:t>
      </w:r>
      <w:r w:rsidRPr="0006221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основної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заробітної плати відноситься оплата праці, що визна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чається тарифними ставками, підрядними розцінками й оплачується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робітникам за відпрацьований час і виконані послуги чи продукцію, а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також надбавками і доплатами в розмірах не вище, установлених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чинним законодавством. До </w:t>
      </w:r>
      <w:r w:rsidRPr="0006221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додаткової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заробітної плати відносяться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доплати і компенсаційні виплати за невідпрацьований час.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Залежно від </w:t>
      </w:r>
      <w:r w:rsidRPr="0006221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складу доплат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розрізняють прямий, годинний, денний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 місячний фонди заробітної плати робітників.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Найпростішим </w:t>
      </w:r>
      <w:r w:rsidRPr="00062215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  <w:lang w:eastAsia="ru-RU"/>
        </w:rPr>
        <w:t>є прямий фонд</w:t>
      </w:r>
      <w:r w:rsidRPr="000622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заробітної плати, що у своєму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складі не містить ніяких доплат.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  <w:t>Прямий фонд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- це заробітна плата, нарахована робітникам за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відрядними розцінками, у % від виторгу, за тарифними став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ками за відпрацьований час.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Загальний прямий фонд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заробітної плати 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визначається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672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пр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пр.в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тп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.8)</w:t>
      </w:r>
    </w:p>
    <w:p w:rsidR="00062215" w:rsidRPr="00062215" w:rsidRDefault="00062215" w:rsidP="00062215">
      <w:pPr>
        <w:shd w:val="clear" w:color="auto" w:fill="FFFFFF"/>
        <w:tabs>
          <w:tab w:val="left" w:pos="672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bCs/>
          <w:spacing w:val="3"/>
          <w:sz w:val="24"/>
          <w:szCs w:val="24"/>
          <w:vertAlign w:val="subscript"/>
          <w:lang w:eastAsia="ru-RU"/>
        </w:rPr>
        <w:t>пр</w:t>
      </w: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vertAlign w:val="subscript"/>
          <w:lang w:eastAsia="ru-RU"/>
        </w:rPr>
        <w:t>.в</w:t>
      </w:r>
      <w:r w:rsidRPr="000622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прямий фонд заробітної плати робітників-підрядників;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bCs/>
          <w:spacing w:val="-2"/>
          <w:sz w:val="24"/>
          <w:szCs w:val="24"/>
          <w:vertAlign w:val="subscript"/>
          <w:lang w:eastAsia="ru-RU"/>
        </w:rPr>
        <w:t>т.п</w:t>
      </w:r>
      <w:r w:rsidRPr="000622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тарифний фонд заробітної плати робітників-почасовиків.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Основою для розрахунку прямого фонду заробітної плати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робітників-підрядників є планові розцінки за виконувані роботи (по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слуги, продукцію) і відповідно плановий обсяг цих робіт (послуг, про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дукції). 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  <w:lang w:eastAsia="ru-RU"/>
        </w:rPr>
        <w:t>Розрахунок прямого фонду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заробітної плати </w:t>
      </w:r>
      <w:r w:rsidRPr="00062215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  <w:lang w:eastAsia="ru-RU"/>
        </w:rPr>
        <w:t>робітників-підряд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ників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проводиться за формулою:</w:t>
      </w:r>
    </w:p>
    <w:p w:rsidR="00062215" w:rsidRPr="00062215" w:rsidRDefault="00062215" w:rsidP="00062215">
      <w:pPr>
        <w:shd w:val="clear" w:color="auto" w:fill="FFFFFF"/>
        <w:tabs>
          <w:tab w:val="left" w:pos="65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iCs/>
          <w:position w:val="-28"/>
          <w:sz w:val="24"/>
          <w:szCs w:val="24"/>
          <w:lang w:eastAsia="ru-RU"/>
        </w:rPr>
        <w:object w:dxaOrig="2380" w:dyaOrig="680">
          <v:shape id="_x0000_i1034" type="#_x0000_t75" style="width:141.6pt;height:37.8pt" o:ole="">
            <v:imagedata r:id="rId23" o:title=""/>
          </v:shape>
          <o:OLEObject Type="Embed" ProgID="Equation.3" ShapeID="_x0000_i1034" DrawAspect="Content" ObjectID="_1786188476" r:id="rId24"/>
        </w:object>
      </w:r>
      <w:r w:rsidRPr="00062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.9)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кількість видів виробів (робіт, послуг);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ρ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vertAlign w:val="subscript"/>
          <w:lang w:eastAsia="ru-RU"/>
        </w:rPr>
        <w:t>і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- планова розцінка за виконання (виготовлення) </w:t>
      </w:r>
      <w:r w:rsidRPr="00062215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>і-го</w:t>
      </w:r>
      <w:r w:rsidRPr="0006221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виробу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(роботи, послуги), грн.;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>ОВ</w:t>
      </w:r>
      <w:r w:rsidRPr="00062215">
        <w:rPr>
          <w:rFonts w:ascii="Times New Roman" w:eastAsia="Times New Roman" w:hAnsi="Times New Roman" w:cs="Times New Roman"/>
          <w:iCs/>
          <w:spacing w:val="7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планова кількість </w:t>
      </w:r>
      <w:r w:rsidRPr="00062215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>і-х</w:t>
      </w:r>
      <w:r w:rsidRPr="0006221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виробів (од. роботи, послуги на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ік/квар.), од.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Розцінка за одиницю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продукції розраховується за формулою:</w:t>
      </w:r>
    </w:p>
    <w:p w:rsidR="00062215" w:rsidRPr="00062215" w:rsidRDefault="00062215" w:rsidP="00062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615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ρ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і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=Т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ст.і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К </w:t>
      </w: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т.середн</w:t>
      </w:r>
      <w:proofErr w:type="gramEnd"/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пл.і ,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.10.)</w:t>
      </w:r>
    </w:p>
    <w:p w:rsidR="00062215" w:rsidRPr="00062215" w:rsidRDefault="00062215" w:rsidP="00062215">
      <w:pPr>
        <w:shd w:val="clear" w:color="auto" w:fill="FFFFFF"/>
        <w:tabs>
          <w:tab w:val="left" w:pos="615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ст.і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годинна тарифна ставка робітника-підрядника першого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розряду, грн.;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т.середн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середній тарифний коефіцієнт розряду роботи (послу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ги, виробу);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пл.і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планова трудомісткість одиниці і-го виробу, год.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Розрахунок прямого фонду заробітної плати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робітників-підряд</w:t>
      </w:r>
      <w:r w:rsidRPr="00062215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ників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також можна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проводити, використовуючи дані планової тру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домісткості продукції (при часто змінюваному асортименті продукції)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 такою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"/>
          <w:position w:val="-28"/>
          <w:sz w:val="24"/>
          <w:szCs w:val="24"/>
          <w:lang w:eastAsia="ru-RU"/>
        </w:rPr>
        <w:object w:dxaOrig="3120" w:dyaOrig="680">
          <v:shape id="_x0000_i1035" type="#_x0000_t75" style="width:210.6pt;height:42.6pt" o:ole="">
            <v:imagedata r:id="rId25" o:title=""/>
          </v:shape>
          <o:OLEObject Type="Embed" ProgID="Equation.3" ShapeID="_x0000_i1035" DrawAspect="Content" ObjectID="_1786188477" r:id="rId26"/>
        </w:objec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або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"/>
          <w:position w:val="-28"/>
          <w:sz w:val="24"/>
          <w:szCs w:val="24"/>
          <w:lang w:eastAsia="ru-RU"/>
        </w:rPr>
        <w:object w:dxaOrig="2600" w:dyaOrig="680">
          <v:shape id="_x0000_i1036" type="#_x0000_t75" style="width:161.4pt;height:40.2pt" o:ole="">
            <v:imagedata r:id="rId27" o:title=""/>
          </v:shape>
          <o:OLEObject Type="Embed" ProgID="Equation.3" ShapeID="_x0000_i1036" DrawAspect="Content" ObjectID="_1786188478" r:id="rId28"/>
        </w:objec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.11)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і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трудомісткість виробництва і-го виду продукції, нормо-годин; 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п</w:t>
      </w:r>
      <w:r w:rsidRPr="00062215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кількість видів продукції;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т.середн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середньозважений тарифний коефіцієнт робіт.</w:t>
      </w:r>
    </w:p>
    <w:p w:rsidR="00062215" w:rsidRPr="00062215" w:rsidRDefault="00062215" w:rsidP="00062215">
      <w:pPr>
        <w:tabs>
          <w:tab w:val="left" w:pos="21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60"/>
          <w:sz w:val="24"/>
          <w:szCs w:val="24"/>
          <w:lang w:eastAsia="ru-RU"/>
        </w:rPr>
        <w:object w:dxaOrig="1880" w:dyaOrig="1320">
          <v:shape id="_x0000_i1037" type="#_x0000_t75" style="width:147pt;height:73.8pt" o:ole="">
            <v:imagedata r:id="rId29" o:title=""/>
          </v:shape>
          <o:OLEObject Type="Embed" ProgID="Equation.3" ShapeID="_x0000_i1037" DrawAspect="Content" ObjectID="_1786188479" r:id="rId30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.12)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к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і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тарифний коефіцієнт робіт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і-го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розряду;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 w:eastAsia="ru-RU"/>
        </w:rPr>
        <w:t>i</w:t>
      </w:r>
      <w:proofErr w:type="gramEnd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трудомісткість робіт за і-м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розрядом, нормо-годин;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val="en-US" w:eastAsia="ru-RU"/>
        </w:rPr>
        <w:t>m</w:t>
      </w: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 - </w:t>
      </w:r>
      <w:proofErr w:type="gramStart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кількість</w:t>
      </w:r>
      <w:proofErr w:type="gramEnd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розрядів робітників-підрядників (відповідно до тарифної сітки).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Фонд тарифної заробітної плати </w:t>
      </w:r>
      <w:r w:rsidRPr="0006221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>робітників-почасовиків</w:t>
      </w:r>
      <w:r w:rsidRPr="000622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розра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ховується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28"/>
          <w:sz w:val="24"/>
          <w:szCs w:val="24"/>
          <w:lang w:val="en-US" w:eastAsia="ru-RU"/>
        </w:rPr>
        <w:object w:dxaOrig="2960" w:dyaOrig="680">
          <v:shape id="_x0000_i1038" type="#_x0000_t75" style="width:180.6pt;height:44.4pt" o:ole="">
            <v:imagedata r:id="rId31" o:title=""/>
          </v:shape>
          <o:OLEObject Type="Embed" ProgID="Equation.3" ShapeID="_x0000_i1038" DrawAspect="Content" ObjectID="_1786188480" r:id="rId32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.13)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кількість груп почасовиків різних розрядів;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Т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vertAlign w:val="subscript"/>
          <w:lang w:eastAsia="ru-RU"/>
        </w:rPr>
        <w:t>ст.і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- годинна тарифна ставка робітників -почасовиків 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і-го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розря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ду, грн.; 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поч.і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планова кількість робітників-почасовиків 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і-го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розряду, 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осіб.; 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Ф</w:t>
      </w:r>
      <w:r w:rsidRPr="00062215">
        <w:rPr>
          <w:rFonts w:ascii="Times New Roman" w:eastAsia="Times New Roman" w:hAnsi="Times New Roman" w:cs="Times New Roman"/>
          <w:iCs/>
          <w:spacing w:val="6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корисний фонд робочого часу одного середньооблікового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робітника в плановому році (кварталі), год.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Годинний фонд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заробітної плати робітників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включає у свій </w:t>
      </w:r>
      <w:r w:rsidRPr="0006221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склад, крім прямого фонду, доплати за відпрацьований час і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відповідає основній заробітній платі робітників.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Годинний фонд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заробітної плати розраховується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627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г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= ФЗП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пр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П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н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бр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навч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ін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.14)</w:t>
      </w:r>
    </w:p>
    <w:p w:rsidR="00062215" w:rsidRPr="00062215" w:rsidRDefault="00062215" w:rsidP="00062215">
      <w:pPr>
        <w:shd w:val="clear" w:color="auto" w:fill="FFFFFF"/>
        <w:tabs>
          <w:tab w:val="left" w:pos="627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ФЗП</w:t>
      </w:r>
      <w:r w:rsidRPr="000622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пр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прямий фонд заробітної плати; 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премії, що виплачуються робітникам із фонду заробітної плати;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vertAlign w:val="subscript"/>
          <w:lang w:eastAsia="ru-RU"/>
        </w:rPr>
        <w:t>н</w:t>
      </w: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доплати </w:t>
      </w:r>
      <w:proofErr w:type="gramStart"/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 роботу</w:t>
      </w:r>
      <w:proofErr w:type="gramEnd"/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нічний час;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vertAlign w:val="subscript"/>
          <w:lang w:eastAsia="ru-RU"/>
        </w:rPr>
        <w:t>бр</w:t>
      </w:r>
      <w:r w:rsidRPr="00062215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доплати незвільненим бригадирам за керівництво роботою </w:t>
      </w:r>
      <w:r w:rsidRPr="0006221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бригад;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vertAlign w:val="subscript"/>
          <w:lang w:eastAsia="ru-RU"/>
        </w:rPr>
        <w:t>навч</w:t>
      </w:r>
      <w:r w:rsidRPr="00062215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 xml:space="preserve"> -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доплати кваліфікованим робітникам за навчання учнів;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-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доплати резервним робітникам;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iCs/>
          <w:spacing w:val="-7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i/>
          <w:iCs/>
          <w:spacing w:val="-7"/>
          <w:sz w:val="24"/>
          <w:szCs w:val="24"/>
          <w:vertAlign w:val="subscript"/>
          <w:lang w:eastAsia="ru-RU"/>
        </w:rPr>
        <w:t>ін</w:t>
      </w:r>
      <w:r w:rsidRPr="00062215">
        <w:rPr>
          <w:rFonts w:ascii="Times New Roman" w:eastAsia="Times New Roman" w:hAnsi="Times New Roman" w:cs="Times New Roman"/>
          <w:b/>
          <w:i/>
          <w:iCs/>
          <w:spacing w:val="-7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- інші доплати до прямого </w:t>
      </w:r>
    </w:p>
    <w:p w:rsidR="00062215" w:rsidRPr="00062215" w:rsidRDefault="00062215" w:rsidP="00062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Загальна </w:t>
      </w:r>
      <w:r w:rsidRPr="0006221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сума премій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робітникам по підприємству визначається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-3"/>
          <w:position w:val="-24"/>
          <w:sz w:val="24"/>
          <w:szCs w:val="24"/>
          <w:lang w:eastAsia="ru-RU"/>
        </w:rPr>
        <w:object w:dxaOrig="2560" w:dyaOrig="960">
          <v:shape id="_x0000_i1039" type="#_x0000_t75" style="width:155.4pt;height:57pt" o:ole="">
            <v:imagedata r:id="rId33" o:title=""/>
          </v:shape>
          <o:OLEObject Type="Embed" ProgID="Equation.3" ShapeID="_x0000_i1039" DrawAspect="Content" ObjectID="_1786188481" r:id="rId34"/>
        </w:objec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.15)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кількість груп робітників, для яких установлюються різні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розміри премій;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Cs/>
          <w:spacing w:val="-7"/>
          <w:sz w:val="24"/>
          <w:szCs w:val="24"/>
          <w:vertAlign w:val="subscript"/>
          <w:lang w:eastAsia="ru-RU"/>
        </w:rPr>
        <w:t xml:space="preserve">пр.і </w:t>
      </w:r>
      <w:r w:rsidRPr="0006221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- сума прямої заробітної плати і-ї групи робітників, грн.;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У</w:t>
      </w:r>
      <w:r w:rsidRPr="00062215">
        <w:rPr>
          <w:rFonts w:ascii="Times New Roman" w:eastAsia="Times New Roman" w:hAnsi="Times New Roman" w:cs="Times New Roman"/>
          <w:iCs/>
          <w:spacing w:val="-8"/>
          <w:sz w:val="24"/>
          <w:szCs w:val="24"/>
          <w:vertAlign w:val="subscript"/>
          <w:lang w:eastAsia="ru-RU"/>
        </w:rPr>
        <w:t>прем.і</w:t>
      </w:r>
      <w:r w:rsidRPr="00062215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mallCaps/>
          <w:spacing w:val="-8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>-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розмір премії і-ї групи робітників, %.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eastAsia="ru-RU"/>
        </w:rPr>
        <w:t xml:space="preserve">Доплати </w:t>
      </w:r>
      <w:proofErr w:type="gramStart"/>
      <w:r w:rsidRPr="0006221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за </w:t>
      </w:r>
      <w:r w:rsidRPr="00062215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eastAsia="ru-RU"/>
        </w:rPr>
        <w:t>роботу</w:t>
      </w:r>
      <w:proofErr w:type="gramEnd"/>
      <w:r w:rsidRPr="00062215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eastAsia="ru-RU"/>
        </w:rPr>
        <w:t xml:space="preserve"> в нічний час</w:t>
      </w:r>
      <w:r w:rsidRPr="000622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нараховують робітникам за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кожну відпрацьовану годину з 22 до 6 годин ранку в розмірі не </w:t>
      </w:r>
      <w:r w:rsidRPr="0006221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менш як 20 % годинної тарифної ставки (або за умовами колек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тивного договору).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Суму доплат </w:t>
      </w:r>
      <w:proofErr w:type="gramStart"/>
      <w:r w:rsidRPr="0006221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за </w:t>
      </w:r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>роботу</w:t>
      </w:r>
      <w:proofErr w:type="gramEnd"/>
      <w:r w:rsidRPr="0006221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 xml:space="preserve"> в нічний час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розраховують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position w:val="-24"/>
          <w:sz w:val="24"/>
          <w:szCs w:val="24"/>
          <w:lang w:eastAsia="ru-RU"/>
        </w:rPr>
        <w:object w:dxaOrig="3000" w:dyaOrig="620">
          <v:shape id="_x0000_i1040" type="#_x0000_t75" style="width:174pt;height:37.8pt" o:ole="">
            <v:imagedata r:id="rId35" o:title=""/>
          </v:shape>
          <o:OLEObject Type="Embed" ProgID="Equation.3" ShapeID="_x0000_i1040" DrawAspect="Content" ObjectID="_1786188482" r:id="rId36"/>
        </w:objec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>(</w:t>
      </w:r>
      <w:proofErr w:type="gramStart"/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.16 )</w:t>
      </w:r>
      <w:proofErr w:type="gramEnd"/>
    </w:p>
    <w:p w:rsidR="00062215" w:rsidRPr="00062215" w:rsidRDefault="00062215" w:rsidP="0006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нч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робітників, зайнятих на роботах у нічний час, осіб; </w:t>
      </w:r>
    </w:p>
    <w:p w:rsidR="00062215" w:rsidRPr="00062215" w:rsidRDefault="00062215" w:rsidP="0006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lastRenderedPageBreak/>
        <w:t>Ф</w:t>
      </w:r>
      <w:r w:rsidRPr="00062215">
        <w:rPr>
          <w:rFonts w:ascii="Times New Roman" w:eastAsia="Times New Roman" w:hAnsi="Times New Roman" w:cs="Times New Roman"/>
          <w:iCs/>
          <w:spacing w:val="6"/>
          <w:sz w:val="24"/>
          <w:szCs w:val="24"/>
          <w:vertAlign w:val="subscript"/>
          <w:lang w:eastAsia="ru-RU"/>
        </w:rPr>
        <w:t>н</w:t>
      </w:r>
      <w:r w:rsidRPr="0006221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загальна кількість годин роботи одного робітника у нічний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час, год.;</w:t>
      </w:r>
    </w:p>
    <w:p w:rsidR="00062215" w:rsidRPr="00062215" w:rsidRDefault="00062215" w:rsidP="00062215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%</w:t>
      </w: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vertAlign w:val="subscript"/>
          <w:lang w:eastAsia="ru-RU"/>
        </w:rPr>
        <w:t xml:space="preserve">дн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відсоток доплат до тарифної ставки </w:t>
      </w:r>
      <w:proofErr w:type="gramStart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 роботу</w:t>
      </w:r>
      <w:proofErr w:type="gramEnd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 нічний час;</w:t>
      </w:r>
    </w:p>
    <w:p w:rsidR="00062215" w:rsidRPr="00062215" w:rsidRDefault="00062215" w:rsidP="0006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ст..</w:t>
      </w:r>
      <w:proofErr w:type="gramEnd"/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середн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середньогодинна тарифна ставка робітника, грн.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position w:val="-32"/>
          <w:sz w:val="24"/>
          <w:szCs w:val="24"/>
          <w:lang w:eastAsia="ru-RU"/>
        </w:rPr>
        <w:object w:dxaOrig="2020" w:dyaOrig="740">
          <v:shape id="_x0000_i1041" type="#_x0000_t75" style="width:145.8pt;height:46.8pt" o:ole="">
            <v:imagedata r:id="rId37" o:title=""/>
          </v:shape>
          <o:OLEObject Type="Embed" ProgID="Equation.3" ShapeID="_x0000_i1041" DrawAspect="Content" ObjectID="_1786188483" r:id="rId38"/>
        </w:objec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.17)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пр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прямий фонд заробітної плати робітників, тис. грн.;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Ф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корисний фонд робочого часу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одного середньооблікового робітника, год.;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облікова кількість робітників, осіб.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 </w:t>
      </w:r>
      <w:r w:rsidRPr="0006221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денний фонд</w:t>
      </w:r>
      <w:r w:rsidRPr="00062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заробітної плати включаються </w:t>
      </w:r>
      <w:r w:rsidRPr="0006221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годинний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фонд, до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плати за невідпрацьований час </w:t>
      </w:r>
      <w:proofErr w:type="gramStart"/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 межах</w:t>
      </w:r>
      <w:proofErr w:type="gramEnd"/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робочого дня. Він визна</w:t>
      </w:r>
      <w:r w:rsidRPr="000622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чається за формулою:</w:t>
      </w:r>
    </w:p>
    <w:p w:rsidR="00062215" w:rsidRPr="00062215" w:rsidRDefault="00062215" w:rsidP="00062215">
      <w:pPr>
        <w:shd w:val="clear" w:color="auto" w:fill="FFFFFF"/>
        <w:tabs>
          <w:tab w:val="left" w:pos="626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 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г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gramStart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г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м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підл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.18)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vertAlign w:val="subscript"/>
          <w:lang w:eastAsia="ru-RU"/>
        </w:rPr>
        <w:t>гм</w:t>
      </w:r>
      <w:r w:rsidRPr="00062215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доплати за перерви в роботі матерів, що годують немов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лят;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vertAlign w:val="subscript"/>
          <w:lang w:eastAsia="ru-RU"/>
        </w:rPr>
        <w:t>підл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доплати за пільгові години підлітків.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Середньогодинну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заробітну плату розраховують за формулою:</w:t>
      </w:r>
    </w:p>
    <w:p w:rsidR="00062215" w:rsidRPr="00062215" w:rsidRDefault="00062215" w:rsidP="00062215">
      <w:pPr>
        <w:shd w:val="clear" w:color="auto" w:fill="FFFFFF"/>
        <w:tabs>
          <w:tab w:val="left" w:pos="624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position w:val="-32"/>
          <w:sz w:val="24"/>
          <w:szCs w:val="24"/>
          <w:lang w:eastAsia="ru-RU"/>
        </w:rPr>
        <w:object w:dxaOrig="1960" w:dyaOrig="720">
          <v:shape id="_x0000_i1042" type="#_x0000_t75" style="width:105pt;height:46.8pt" o:ole="">
            <v:imagedata r:id="rId39" o:title=""/>
          </v:shape>
          <o:OLEObject Type="Embed" ProgID="Equation.3" ShapeID="_x0000_i1042" DrawAspect="Content" ObjectID="_1786188484" r:id="rId40"/>
        </w:objec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.19)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  <w:vertAlign w:val="subscript"/>
          <w:lang w:eastAsia="ru-RU"/>
        </w:rPr>
        <w:t>г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 годинний фонд заробітної плати робітників, грн.;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Ч</w:t>
      </w: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середньооблікова кількість робітників, осіб;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pacing w:val="11"/>
          <w:sz w:val="24"/>
          <w:szCs w:val="24"/>
          <w:lang w:eastAsia="ru-RU"/>
        </w:rPr>
        <w:t>Ф</w:t>
      </w:r>
      <w:r w:rsidRPr="00062215">
        <w:rPr>
          <w:rFonts w:ascii="Times New Roman" w:eastAsia="Times New Roman" w:hAnsi="Times New Roman" w:cs="Times New Roman"/>
          <w:iCs/>
          <w:spacing w:val="11"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Cs/>
          <w:spacing w:val="1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корисний фонд робочого часу одного робітника в рік,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год.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Місячний фонд</w:t>
      </w:r>
      <w:r w:rsidRPr="000622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заробітної плати включає у свій склад </w:t>
      </w:r>
      <w:r w:rsidRPr="0006221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денний фонд</w:t>
      </w:r>
      <w:r w:rsidRPr="000622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і </w:t>
      </w:r>
      <w:r w:rsidRPr="0006221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доплати</w:t>
      </w:r>
      <w:r w:rsidRPr="000622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з</w:t>
      </w:r>
      <w:r w:rsidRPr="00062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 повні невідпрацьовані дні. Його розраховують за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621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м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 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відп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gramStart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ін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.20)</w:t>
      </w:r>
    </w:p>
    <w:p w:rsidR="00062215" w:rsidRPr="00062215" w:rsidRDefault="00062215" w:rsidP="00062215">
      <w:pPr>
        <w:shd w:val="clear" w:color="auto" w:fill="FFFFFF"/>
        <w:tabs>
          <w:tab w:val="left" w:pos="621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vertAlign w:val="subscript"/>
          <w:lang w:eastAsia="ru-RU"/>
        </w:rPr>
        <w:t>відп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виплати за чергові й додаткові відпустки, грн.;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  <w:lang w:eastAsia="ru-RU"/>
        </w:rPr>
        <w:t>вн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виплати за відпустки на навчання, грн.;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vertAlign w:val="subscript"/>
          <w:lang w:eastAsia="ru-RU"/>
        </w:rPr>
        <w:t>ін</w:t>
      </w:r>
      <w:r w:rsidRPr="0006221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-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інші доплати, грн.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eastAsia="ru-RU"/>
        </w:rPr>
        <w:t>Середньоденну заробітну плату</w:t>
      </w:r>
      <w:r w:rsidRPr="000622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робітників визначають діленням </w:t>
      </w:r>
      <w:r w:rsidRPr="000622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денного фонду заробітної плати на кількість робочих днів у році всіх </w:t>
      </w:r>
      <w:r w:rsidRPr="000622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робітників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-3"/>
          <w:position w:val="-34"/>
          <w:sz w:val="24"/>
          <w:szCs w:val="24"/>
          <w:lang w:eastAsia="ru-RU"/>
        </w:rPr>
        <w:object w:dxaOrig="1939" w:dyaOrig="720">
          <v:shape id="_x0000_i1043" type="#_x0000_t75" style="width:148.8pt;height:42pt" o:ole="">
            <v:imagedata r:id="rId41" o:title=""/>
          </v:shape>
          <o:OLEObject Type="Embed" ProgID="Equation.3" ShapeID="_x0000_i1043" DrawAspect="Content" ObjectID="_1786188485" r:id="rId42"/>
        </w:objec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.21)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 фонд заробітної плати робітників, грн.;</w:t>
      </w:r>
    </w:p>
    <w:p w:rsidR="00062215" w:rsidRPr="00062215" w:rsidRDefault="00062215" w:rsidP="000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пл</w:t>
      </w:r>
      <w:r w:rsidRPr="00062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явочний фонд робочого часу одного робітника за планом</w:t>
      </w:r>
      <w:r w:rsidRPr="000622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дні.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Суму доплат за відпустки осіб,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котрі навчаються на заочній і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вечірній формі навчання в навчальних закладах, визначають як 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добуток середньоденної заробітної плати робітника (З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vertAlign w:val="subscript"/>
          <w:lang w:eastAsia="ru-RU"/>
        </w:rPr>
        <w:t>середня</w:t>
      </w:r>
      <w:r w:rsidRPr="000622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) на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середню тривалість відпустки на навчання (з балансу робочого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часу) (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Т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  <w:lang w:eastAsia="ru-RU"/>
        </w:rPr>
        <w:t>вн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)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і облікової кількості робітників за планом 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(Ч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  <w:lang w:eastAsia="ru-RU"/>
        </w:rPr>
        <w:t>р</w:t>
      </w:r>
      <w:r w:rsidRPr="0006221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) </w:t>
      </w:r>
      <w:r w:rsidRPr="000622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 фор</w:t>
      </w:r>
      <w:r w:rsidRPr="000622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618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в.н</w:t>
      </w:r>
      <w:proofErr w:type="gramEnd"/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= З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середн.д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 Т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в.н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 Ч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.22)</w:t>
      </w:r>
    </w:p>
    <w:p w:rsidR="00062215" w:rsidRPr="00062215" w:rsidRDefault="00062215" w:rsidP="00062215">
      <w:pPr>
        <w:shd w:val="clear" w:color="auto" w:fill="FFFFFF"/>
        <w:tabs>
          <w:tab w:val="left" w:pos="618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Фонди заробітної плати керівників, фахівців і службовців</w:t>
      </w:r>
      <w:r w:rsidRPr="0006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розраховуються на підставі штатних розкладів і схеми посадових окладів 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за посадами і професіями.</w:t>
      </w:r>
    </w:p>
    <w:p w:rsidR="00062215" w:rsidRPr="00062215" w:rsidRDefault="00062215" w:rsidP="0006221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Загальний річний фонд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заробітної плати по кожній посаді визна</w:t>
      </w:r>
      <w:r w:rsidRPr="000622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чається шляхом множення встановленого місячного окладу на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кількість календарних місяців у році плюс надбавки до заробітної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плати, які передбачаються з фонду заробітної плати відповідно до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діючої на підприємстві системи преміювання і доплат.</w:t>
      </w:r>
    </w:p>
    <w:p w:rsidR="00062215" w:rsidRPr="00062215" w:rsidRDefault="00062215" w:rsidP="0006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Фонд заробітної </w:t>
      </w:r>
      <w:r w:rsidRPr="00062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плати </w:t>
      </w:r>
      <w:r w:rsidRPr="00062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інших категорій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розраховують за </w:t>
      </w:r>
      <w:r w:rsidRPr="000622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формулою:</w:t>
      </w:r>
    </w:p>
    <w:p w:rsidR="00062215" w:rsidRPr="00062215" w:rsidRDefault="00062215" w:rsidP="00062215">
      <w:pPr>
        <w:shd w:val="clear" w:color="auto" w:fill="FFFFFF"/>
        <w:tabs>
          <w:tab w:val="left" w:pos="6226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659" w:dyaOrig="680">
          <v:shape id="_x0000_i1044" type="#_x0000_t75" style="width:201pt;height:41.4pt" o:ole="">
            <v:imagedata r:id="rId43" o:title=""/>
          </v:shape>
          <o:OLEObject Type="Embed" ProgID="Equation.3" ShapeID="_x0000_i1044" DrawAspect="Content" ObjectID="_1786188486" r:id="rId44"/>
        </w:objec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215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(</w:t>
      </w:r>
      <w:r w:rsidRPr="00062215">
        <w:rPr>
          <w:rFonts w:ascii="Times New Roman" w:eastAsia="Times New Roman" w:hAnsi="Times New Roman" w:cs="Times New Roman"/>
          <w:spacing w:val="-24"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.23)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 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ФЗП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vertAlign w:val="subscript"/>
          <w:lang w:eastAsia="ru-RU"/>
        </w:rPr>
        <w:t>ІН</w:t>
      </w:r>
      <w:r w:rsidRPr="0006221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-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загальнорічний фонд заробітної плати інших категорій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персоналу (керівників, фахівців, службовців), грн.;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 w:eastAsia="ru-RU"/>
        </w:rPr>
        <w:t>n</w:t>
      </w:r>
      <w:r w:rsidRPr="0006221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proofErr w:type="gramStart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кількість</w:t>
      </w:r>
      <w:proofErr w:type="gramEnd"/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посад інших категорій персоналу;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О</w:t>
      </w:r>
      <w:r w:rsidRPr="00062215">
        <w:rPr>
          <w:rFonts w:ascii="Times New Roman" w:eastAsia="Times New Roman" w:hAnsi="Times New Roman" w:cs="Times New Roman"/>
          <w:iCs/>
          <w:spacing w:val="3"/>
          <w:sz w:val="24"/>
          <w:szCs w:val="24"/>
          <w:vertAlign w:val="subscript"/>
          <w:lang w:eastAsia="ru-RU"/>
        </w:rPr>
        <w:t>к.і</w:t>
      </w:r>
      <w:proofErr w:type="gramEnd"/>
      <w:r w:rsidRPr="00062215">
        <w:rPr>
          <w:rFonts w:ascii="Times New Roman" w:eastAsia="Times New Roman" w:hAnsi="Times New Roman" w:cs="Times New Roman"/>
          <w:i/>
          <w:iCs/>
          <w:smallCaps/>
          <w:spacing w:val="3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місячні посадові оклади </w:t>
      </w:r>
      <w:r w:rsidRPr="000622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і-ї </w:t>
      </w: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категорії персоналу, грн.</w:t>
      </w:r>
    </w:p>
    <w:p w:rsidR="00062215" w:rsidRPr="00062215" w:rsidRDefault="00062215" w:rsidP="0006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21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</w:t>
      </w:r>
      <w:r w:rsidRPr="00062215">
        <w:rPr>
          <w:rFonts w:ascii="Times New Roman" w:eastAsia="Times New Roman" w:hAnsi="Times New Roman" w:cs="Times New Roman"/>
          <w:iCs/>
          <w:smallCap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proofErr w:type="gramEnd"/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сума надбавок і доплат </w:t>
      </w:r>
      <w:r w:rsidRPr="0006221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і-ї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категорії персоналу, грн.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Надбавки до заробітної плати повинні мати чітко виражений сти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мулюючий характер і бути взаємопов'язані з діловими здібностями конкретного працівника.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>Загальний фонд заробітної плати всього персоналу</w:t>
      </w:r>
      <w:r w:rsidRPr="000622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 плановий </w:t>
      </w:r>
      <w:r w:rsidRPr="000622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період розраховується як сума місячного фонду заробітної плати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робітників </w:t>
      </w: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(ФЗПм.),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річного фонду заробітної плати інших категорій персоналу </w:t>
      </w:r>
      <w:r w:rsidRPr="0006221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(ФЗПін.)</w:t>
      </w:r>
      <w:r w:rsidRPr="000622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річного фонду заробітної плати необлікового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складу </w:t>
      </w:r>
      <w:r w:rsidRPr="0006221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(ФЗПн.с.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) за формулою: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tabs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ФЗПзаг.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ФЗПм.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ФЗПін.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ФЗПн.с.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 xml:space="preserve"> 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(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7</w:t>
      </w:r>
      <w:r w:rsidRPr="000622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.22)</w:t>
      </w:r>
    </w:p>
    <w:p w:rsidR="00062215" w:rsidRPr="00062215" w:rsidRDefault="00062215" w:rsidP="00062215">
      <w:pPr>
        <w:shd w:val="clear" w:color="auto" w:fill="FFFFFF"/>
        <w:tabs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eastAsia="ru-RU"/>
        </w:rPr>
        <w:t xml:space="preserve">Зведений план по праці та заробітній платі. 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 основі всіх наведених розрахунків кількості персоналу і фондів заробітної плати працівників складається </w:t>
      </w:r>
      <w:r w:rsidRPr="0006221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зведений план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 праці, що </w:t>
      </w:r>
      <w:r w:rsidRPr="000622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містить такі показники: кількість персоналу в цілому і по окремих кате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горіях працівників; обсяг реалізованої (товарної) продукції у вартісному виразі; середній виробіток на одного працівника (робітника); фонд заробітної плати в цілому і по окремих категоріях працівників; середня </w:t>
      </w:r>
      <w:r w:rsidRPr="000622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заробітна плата на одного працівника (робітника).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062215" w:rsidRPr="00062215" w:rsidRDefault="00062215" w:rsidP="00062215">
      <w:pPr>
        <w:numPr>
          <w:ilvl w:val="1"/>
          <w:numId w:val="4"/>
        </w:numPr>
        <w:shd w:val="clear" w:color="auto" w:fill="FFFFFF"/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Сучасна кадрова політика підприємств та організацій.</w:t>
      </w:r>
    </w:p>
    <w:p w:rsidR="00062215" w:rsidRPr="00062215" w:rsidRDefault="00062215" w:rsidP="00062215">
      <w:pPr>
        <w:numPr>
          <w:ilvl w:val="1"/>
          <w:numId w:val="4"/>
        </w:numPr>
        <w:shd w:val="clear" w:color="auto" w:fill="FFFFFF"/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та елементи планування чисельності працівників.</w:t>
      </w:r>
    </w:p>
    <w:p w:rsidR="00062215" w:rsidRPr="00062215" w:rsidRDefault="00062215" w:rsidP="00062215">
      <w:pPr>
        <w:numPr>
          <w:ilvl w:val="1"/>
          <w:numId w:val="4"/>
        </w:numPr>
        <w:shd w:val="clear" w:color="auto" w:fill="FFFFFF"/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планування чисельності персоналу.</w:t>
      </w:r>
    </w:p>
    <w:p w:rsidR="00062215" w:rsidRPr="00062215" w:rsidRDefault="00062215" w:rsidP="00062215">
      <w:pPr>
        <w:numPr>
          <w:ilvl w:val="1"/>
          <w:numId w:val="4"/>
        </w:numPr>
        <w:shd w:val="clear" w:color="auto" w:fill="FFFFFF"/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 чисельності допоміжних робітників.</w:t>
      </w:r>
    </w:p>
    <w:p w:rsidR="00062215" w:rsidRPr="00062215" w:rsidRDefault="00062215" w:rsidP="00062215">
      <w:pPr>
        <w:numPr>
          <w:ilvl w:val="1"/>
          <w:numId w:val="4"/>
        </w:numPr>
        <w:shd w:val="clear" w:color="auto" w:fill="FFFFFF"/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 балансу робочого часу.</w:t>
      </w:r>
    </w:p>
    <w:p w:rsidR="00062215" w:rsidRPr="00062215" w:rsidRDefault="00062215" w:rsidP="00062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en-US"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062215" w:rsidRPr="00062215" w:rsidRDefault="00062215" w:rsidP="000622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вимірювання та показники рівня продуктивності праці на підпри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ємствах та в організаціях.</w:t>
      </w:r>
    </w:p>
    <w:p w:rsidR="00062215" w:rsidRPr="00062215" w:rsidRDefault="00062215" w:rsidP="000622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планування фонду заробітної плати.</w:t>
      </w:r>
    </w:p>
    <w:p w:rsidR="00062215" w:rsidRPr="00062215" w:rsidRDefault="00062215" w:rsidP="000622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планової суми доплат і надбавок до заробітної плати окремим категоріям персоналу.</w:t>
      </w:r>
    </w:p>
    <w:p w:rsidR="00062215" w:rsidRPr="00062215" w:rsidRDefault="00062215" w:rsidP="000622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 проблеми формування й застосування системи преміювання пер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соналу підприємств та організацій.</w:t>
      </w:r>
    </w:p>
    <w:p w:rsidR="00062215" w:rsidRPr="00062215" w:rsidRDefault="00062215" w:rsidP="000622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Системний аналіз та оцінка якісного складу персоналу підприємства.</w:t>
      </w:r>
    </w:p>
    <w:p w:rsidR="00062215" w:rsidRPr="00062215" w:rsidRDefault="00062215" w:rsidP="0006221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062215" w:rsidRPr="00062215" w:rsidRDefault="00062215" w:rsidP="0006221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062215" w:rsidRPr="00062215" w:rsidRDefault="00062215" w:rsidP="0006221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Показник, який характеризує ефективність праці на даному підприємстві і розраховується як виробіток продукції на одного працівника – це:</w:t>
      </w:r>
    </w:p>
    <w:p w:rsidR="00062215" w:rsidRPr="00062215" w:rsidRDefault="00062215" w:rsidP="00062215">
      <w:pPr>
        <w:numPr>
          <w:ilvl w:val="1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 оплати праці;</w:t>
      </w:r>
    </w:p>
    <w:p w:rsidR="00062215" w:rsidRPr="00062215" w:rsidRDefault="00062215" w:rsidP="00062215">
      <w:pPr>
        <w:numPr>
          <w:ilvl w:val="1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продуктивність плати;</w:t>
      </w:r>
    </w:p>
    <w:p w:rsidR="00062215" w:rsidRPr="00062215" w:rsidRDefault="00062215" w:rsidP="00062215">
      <w:pPr>
        <w:numPr>
          <w:ilvl w:val="1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приріст середньомісячної заробітної плати.</w:t>
      </w:r>
    </w:p>
    <w:p w:rsidR="00062215" w:rsidRPr="00062215" w:rsidRDefault="00062215" w:rsidP="00062215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 які групи ділиться персонал підприємства?:</w:t>
      </w:r>
    </w:p>
    <w:p w:rsidR="00062215" w:rsidRPr="00062215" w:rsidRDefault="00062215" w:rsidP="00062215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виробничий;</w:t>
      </w:r>
    </w:p>
    <w:p w:rsidR="00062215" w:rsidRPr="00062215" w:rsidRDefault="00062215" w:rsidP="00062215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фахівці;</w:t>
      </w:r>
    </w:p>
    <w:p w:rsidR="00062215" w:rsidRPr="00062215" w:rsidRDefault="00062215" w:rsidP="00062215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невиробничий.</w:t>
      </w:r>
    </w:p>
    <w:p w:rsidR="00062215" w:rsidRPr="00062215" w:rsidRDefault="00062215" w:rsidP="00062215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З якою метою для планування кількості персоналу використовують метод техніко-економічних розрахунків?:</w:t>
      </w:r>
    </w:p>
    <w:p w:rsidR="00062215" w:rsidRPr="00062215" w:rsidRDefault="00062215" w:rsidP="00062215">
      <w:pPr>
        <w:numPr>
          <w:ilvl w:val="0"/>
          <w:numId w:val="8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визначення кількості робочих місць і розробки планового балансу робочого часу;</w:t>
      </w:r>
    </w:p>
    <w:p w:rsidR="00062215" w:rsidRPr="00062215" w:rsidRDefault="00062215" w:rsidP="00062215">
      <w:pPr>
        <w:numPr>
          <w:ilvl w:val="0"/>
          <w:numId w:val="8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розробки норм витрат праці для виконання окремих робіт чи операції на початок планового періоду.</w:t>
      </w:r>
    </w:p>
    <w:p w:rsidR="00062215" w:rsidRPr="00062215" w:rsidRDefault="00062215" w:rsidP="00062215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Який фонд є джерелом виплати заробітної плати?:</w:t>
      </w:r>
    </w:p>
    <w:p w:rsidR="00062215" w:rsidRPr="00062215" w:rsidRDefault="00062215" w:rsidP="00062215">
      <w:pPr>
        <w:numPr>
          <w:ilvl w:val="0"/>
          <w:numId w:val="9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 заробітної плати;</w:t>
      </w:r>
    </w:p>
    <w:p w:rsidR="00062215" w:rsidRPr="00062215" w:rsidRDefault="00062215" w:rsidP="00062215">
      <w:pPr>
        <w:numPr>
          <w:ilvl w:val="0"/>
          <w:numId w:val="9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 оплати праці;</w:t>
      </w:r>
    </w:p>
    <w:p w:rsidR="00062215" w:rsidRPr="00062215" w:rsidRDefault="00062215" w:rsidP="00062215">
      <w:pPr>
        <w:numPr>
          <w:ilvl w:val="0"/>
          <w:numId w:val="9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 заохочення.</w:t>
      </w:r>
    </w:p>
    <w:p w:rsidR="00062215" w:rsidRPr="00062215" w:rsidRDefault="00062215" w:rsidP="00062215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Залежно від складу доплат, як розрізняють фонди заробітної плати робітників?:</w:t>
      </w:r>
    </w:p>
    <w:p w:rsidR="00062215" w:rsidRPr="00062215" w:rsidRDefault="00062215" w:rsidP="00062215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прямий;</w:t>
      </w:r>
    </w:p>
    <w:p w:rsidR="00062215" w:rsidRPr="00062215" w:rsidRDefault="00062215" w:rsidP="00062215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годинний;</w:t>
      </w:r>
    </w:p>
    <w:p w:rsidR="00062215" w:rsidRPr="00062215" w:rsidRDefault="00062215" w:rsidP="00062215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денний;</w:t>
      </w:r>
    </w:p>
    <w:p w:rsidR="00062215" w:rsidRPr="00062215" w:rsidRDefault="00062215" w:rsidP="00062215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місячний.</w:t>
      </w: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29920"/>
    <w:lvl w:ilvl="0">
      <w:numFmt w:val="bullet"/>
      <w:lvlText w:val="*"/>
      <w:lvlJc w:val="left"/>
    </w:lvl>
  </w:abstractNum>
  <w:abstractNum w:abstractNumId="1" w15:restartNumberingAfterBreak="0">
    <w:nsid w:val="00D344CC"/>
    <w:multiLevelType w:val="hybridMultilevel"/>
    <w:tmpl w:val="6B1CA3F8"/>
    <w:lvl w:ilvl="0" w:tplc="D4D816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9F1575"/>
    <w:multiLevelType w:val="hybridMultilevel"/>
    <w:tmpl w:val="B400E9A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26379D"/>
    <w:multiLevelType w:val="hybridMultilevel"/>
    <w:tmpl w:val="9EB6537C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0C4AFC"/>
    <w:multiLevelType w:val="hybridMultilevel"/>
    <w:tmpl w:val="EA123C7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71C66"/>
    <w:multiLevelType w:val="hybridMultilevel"/>
    <w:tmpl w:val="161EEA1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9E89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344341"/>
    <w:multiLevelType w:val="hybridMultilevel"/>
    <w:tmpl w:val="270C446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C901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181FE9"/>
    <w:multiLevelType w:val="hybridMultilevel"/>
    <w:tmpl w:val="D2BE6800"/>
    <w:lvl w:ilvl="0" w:tplc="9514A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15"/>
    <w:rsid w:val="00062215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2DF7-BBBE-4B90-8082-25AF7DE1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2024-08-26T11:40:00Z</dcterms:created>
  <dcterms:modified xsi:type="dcterms:W3CDTF">2024-08-26T11:41:00Z</dcterms:modified>
</cp:coreProperties>
</file>