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6A2" w:rsidRPr="009826A2" w:rsidRDefault="009826A2" w:rsidP="009826A2">
      <w:pPr>
        <w:spacing w:after="0" w:line="240" w:lineRule="auto"/>
        <w:ind w:firstLine="708"/>
        <w:jc w:val="center"/>
        <w:rPr>
          <w:rFonts w:ascii="Times New Roman" w:eastAsia="Times New Roman" w:hAnsi="Times New Roman" w:cs="Times New Roman"/>
          <w:b/>
          <w:caps/>
          <w:sz w:val="24"/>
          <w:szCs w:val="24"/>
          <w:lang w:eastAsia="ru-RU"/>
        </w:rPr>
      </w:pPr>
      <w:r w:rsidRPr="009826A2">
        <w:rPr>
          <w:rFonts w:ascii="Times New Roman" w:eastAsia="Times New Roman" w:hAnsi="Times New Roman" w:cs="Times New Roman"/>
          <w:b/>
          <w:caps/>
          <w:sz w:val="24"/>
          <w:szCs w:val="24"/>
          <w:lang w:eastAsia="ru-RU"/>
        </w:rPr>
        <w:t>Тема 1</w:t>
      </w:r>
      <w:r w:rsidRPr="009826A2">
        <w:rPr>
          <w:rFonts w:ascii="Times New Roman" w:eastAsia="Times New Roman" w:hAnsi="Times New Roman" w:cs="Times New Roman"/>
          <w:b/>
          <w:caps/>
          <w:sz w:val="24"/>
          <w:szCs w:val="24"/>
          <w:lang w:val="uk-UA" w:eastAsia="ru-RU"/>
        </w:rPr>
        <w:t>2</w:t>
      </w:r>
      <w:r w:rsidRPr="009826A2">
        <w:rPr>
          <w:rFonts w:ascii="Times New Roman" w:eastAsia="Times New Roman" w:hAnsi="Times New Roman" w:cs="Times New Roman"/>
          <w:b/>
          <w:caps/>
          <w:sz w:val="24"/>
          <w:szCs w:val="24"/>
          <w:lang w:eastAsia="ru-RU"/>
        </w:rPr>
        <w:t xml:space="preserve"> </w:t>
      </w:r>
      <w:bookmarkStart w:id="0" w:name="_GoBack"/>
      <w:r w:rsidRPr="009826A2">
        <w:rPr>
          <w:rFonts w:ascii="Times New Roman" w:eastAsia="Times New Roman" w:hAnsi="Times New Roman" w:cs="Times New Roman"/>
          <w:b/>
          <w:caps/>
          <w:sz w:val="24"/>
          <w:szCs w:val="24"/>
          <w:lang w:eastAsia="ru-RU"/>
        </w:rPr>
        <w:t>Експертні методи прогнозування та оцінка прогнозів.</w:t>
      </w:r>
    </w:p>
    <w:bookmarkEnd w:id="0"/>
    <w:p w:rsidR="009826A2" w:rsidRPr="009826A2" w:rsidRDefault="009826A2" w:rsidP="009826A2">
      <w:pPr>
        <w:spacing w:after="0" w:line="240" w:lineRule="auto"/>
        <w:ind w:firstLine="708"/>
        <w:jc w:val="both"/>
        <w:rPr>
          <w:rFonts w:ascii="Times New Roman" w:eastAsia="Times New Roman" w:hAnsi="Times New Roman" w:cs="Times New Roman"/>
          <w:b/>
          <w:sz w:val="24"/>
          <w:szCs w:val="24"/>
          <w:lang w:eastAsia="ru-RU"/>
        </w:rPr>
      </w:pPr>
    </w:p>
    <w:p w:rsidR="009826A2" w:rsidRPr="009826A2" w:rsidRDefault="009826A2" w:rsidP="009826A2">
      <w:pPr>
        <w:spacing w:after="0" w:line="240" w:lineRule="auto"/>
        <w:jc w:val="center"/>
        <w:rPr>
          <w:rFonts w:ascii="Times New Roman" w:eastAsia="Times New Roman" w:hAnsi="Times New Roman" w:cs="Times New Roman"/>
          <w:b/>
          <w:i/>
          <w:sz w:val="24"/>
          <w:szCs w:val="24"/>
          <w:lang w:eastAsia="ru-RU"/>
        </w:rPr>
      </w:pPr>
      <w:r w:rsidRPr="009826A2">
        <w:rPr>
          <w:rFonts w:ascii="Times New Roman" w:eastAsia="Times New Roman" w:hAnsi="Times New Roman" w:cs="Times New Roman"/>
          <w:b/>
          <w:i/>
          <w:sz w:val="24"/>
          <w:szCs w:val="24"/>
          <w:lang w:val="uk-UA" w:eastAsia="ru-RU"/>
        </w:rPr>
        <w:t>Зміст теми:</w:t>
      </w:r>
    </w:p>
    <w:p w:rsidR="009826A2" w:rsidRPr="009826A2" w:rsidRDefault="009826A2" w:rsidP="009826A2">
      <w:pPr>
        <w:spacing w:after="0" w:line="240" w:lineRule="auto"/>
        <w:jc w:val="center"/>
        <w:rPr>
          <w:rFonts w:ascii="Times New Roman" w:eastAsia="Times New Roman" w:hAnsi="Times New Roman" w:cs="Times New Roman"/>
          <w:b/>
          <w:i/>
          <w:sz w:val="24"/>
          <w:szCs w:val="24"/>
          <w:lang w:eastAsia="ru-RU"/>
        </w:rPr>
      </w:pPr>
    </w:p>
    <w:p w:rsidR="009826A2" w:rsidRPr="009826A2" w:rsidRDefault="009826A2" w:rsidP="009826A2">
      <w:pPr>
        <w:spacing w:after="0" w:line="240" w:lineRule="auto"/>
        <w:ind w:firstLine="720"/>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sz w:val="24"/>
          <w:szCs w:val="24"/>
          <w:lang w:val="uk-UA" w:eastAsia="ru-RU"/>
        </w:rPr>
        <w:t xml:space="preserve">12.1. </w:t>
      </w:r>
      <w:r w:rsidRPr="009826A2">
        <w:rPr>
          <w:rFonts w:ascii="Times New Roman" w:eastAsia="Times New Roman" w:hAnsi="Times New Roman" w:cs="Times New Roman"/>
          <w:bCs/>
          <w:sz w:val="24"/>
          <w:szCs w:val="24"/>
          <w:lang w:val="uk-UA" w:eastAsia="ru-RU"/>
        </w:rPr>
        <w:t>Суть та різновиди експертних методів прогнозування.</w:t>
      </w:r>
    </w:p>
    <w:p w:rsidR="009826A2" w:rsidRPr="009826A2" w:rsidRDefault="009826A2" w:rsidP="009826A2">
      <w:pPr>
        <w:spacing w:after="0" w:line="240" w:lineRule="auto"/>
        <w:ind w:firstLine="720"/>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sz w:val="24"/>
          <w:szCs w:val="24"/>
          <w:lang w:val="uk-UA" w:eastAsia="ru-RU"/>
        </w:rPr>
        <w:t xml:space="preserve">12.2. Інтуїтивні (експертні) методи прогнозування. </w:t>
      </w:r>
    </w:p>
    <w:p w:rsidR="009826A2" w:rsidRPr="009826A2" w:rsidRDefault="009826A2" w:rsidP="009826A2">
      <w:pPr>
        <w:spacing w:after="0" w:line="240" w:lineRule="auto"/>
        <w:ind w:firstLine="720"/>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sz w:val="24"/>
          <w:szCs w:val="24"/>
          <w:lang w:val="uk-UA" w:eastAsia="ru-RU"/>
        </w:rPr>
        <w:t xml:space="preserve">12.2.1 Індивідуальні експертні методи. </w:t>
      </w:r>
    </w:p>
    <w:p w:rsidR="009826A2" w:rsidRPr="009826A2" w:rsidRDefault="009826A2" w:rsidP="009826A2">
      <w:pPr>
        <w:spacing w:after="0" w:line="240" w:lineRule="auto"/>
        <w:ind w:firstLine="720"/>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sz w:val="24"/>
          <w:szCs w:val="24"/>
          <w:lang w:val="uk-UA" w:eastAsia="ru-RU"/>
        </w:rPr>
        <w:t>12.2.2 Колективні експертні методи</w:t>
      </w:r>
    </w:p>
    <w:p w:rsidR="009826A2" w:rsidRPr="009826A2" w:rsidRDefault="009826A2" w:rsidP="009826A2">
      <w:pPr>
        <w:spacing w:after="0" w:line="240" w:lineRule="auto"/>
        <w:ind w:firstLine="720"/>
        <w:jc w:val="both"/>
        <w:rPr>
          <w:rFonts w:ascii="Times New Roman" w:eastAsia="Times New Roman" w:hAnsi="Times New Roman" w:cs="Times New Roman"/>
          <w:bCs/>
          <w:iCs/>
          <w:color w:val="000000"/>
          <w:sz w:val="24"/>
          <w:szCs w:val="24"/>
          <w:lang w:val="uk-UA" w:eastAsia="ru-RU"/>
        </w:rPr>
      </w:pPr>
      <w:r w:rsidRPr="009826A2">
        <w:rPr>
          <w:rFonts w:ascii="Times New Roman" w:eastAsia="Times New Roman" w:hAnsi="Times New Roman" w:cs="Times New Roman"/>
          <w:sz w:val="24"/>
          <w:szCs w:val="24"/>
          <w:lang w:val="uk-UA" w:eastAsia="ru-RU"/>
        </w:rPr>
        <w:t xml:space="preserve">12.3. </w:t>
      </w:r>
      <w:r w:rsidRPr="009826A2">
        <w:rPr>
          <w:rFonts w:ascii="Times New Roman" w:eastAsia="Times New Roman" w:hAnsi="Times New Roman" w:cs="Times New Roman"/>
          <w:bCs/>
          <w:iCs/>
          <w:color w:val="000000"/>
          <w:sz w:val="24"/>
          <w:szCs w:val="24"/>
          <w:lang w:val="uk-UA" w:eastAsia="ru-RU"/>
        </w:rPr>
        <w:t>Формалізовані методи прогнозування.</w:t>
      </w:r>
    </w:p>
    <w:p w:rsidR="009826A2" w:rsidRPr="009826A2" w:rsidRDefault="009826A2" w:rsidP="009826A2">
      <w:pPr>
        <w:spacing w:after="0" w:line="240" w:lineRule="auto"/>
        <w:ind w:firstLine="720"/>
        <w:rPr>
          <w:rFonts w:ascii="Times New Roman" w:eastAsia="Times New Roman" w:hAnsi="Times New Roman" w:cs="Times New Roman"/>
          <w:sz w:val="24"/>
          <w:szCs w:val="24"/>
          <w:lang w:eastAsia="ru-RU"/>
        </w:rPr>
      </w:pPr>
    </w:p>
    <w:p w:rsidR="009826A2" w:rsidRPr="009826A2" w:rsidRDefault="009826A2" w:rsidP="009826A2">
      <w:pPr>
        <w:spacing w:after="0" w:line="240" w:lineRule="auto"/>
        <w:ind w:firstLine="720"/>
        <w:rPr>
          <w:rFonts w:ascii="Times New Roman" w:eastAsia="Times New Roman" w:hAnsi="Times New Roman" w:cs="Times New Roman"/>
          <w:b/>
          <w:bCs/>
          <w:sz w:val="24"/>
          <w:szCs w:val="24"/>
          <w:lang w:eastAsia="ru-RU"/>
        </w:rPr>
      </w:pPr>
      <w:r w:rsidRPr="009826A2">
        <w:rPr>
          <w:rFonts w:ascii="Times New Roman" w:eastAsia="Times New Roman" w:hAnsi="Times New Roman" w:cs="Times New Roman"/>
          <w:b/>
          <w:sz w:val="24"/>
          <w:szCs w:val="24"/>
          <w:lang w:val="uk-UA" w:eastAsia="ru-RU"/>
        </w:rPr>
        <w:t xml:space="preserve">12.1. </w:t>
      </w:r>
      <w:r w:rsidRPr="009826A2">
        <w:rPr>
          <w:rFonts w:ascii="Times New Roman" w:eastAsia="Times New Roman" w:hAnsi="Times New Roman" w:cs="Times New Roman"/>
          <w:b/>
          <w:bCs/>
          <w:sz w:val="24"/>
          <w:szCs w:val="24"/>
          <w:lang w:val="uk-UA" w:eastAsia="ru-RU"/>
        </w:rPr>
        <w:t>Суть та різновиди експертних методів прогнозування.</w:t>
      </w:r>
    </w:p>
    <w:p w:rsidR="009826A2" w:rsidRPr="009826A2" w:rsidRDefault="009826A2" w:rsidP="009826A2">
      <w:pPr>
        <w:spacing w:after="0" w:line="240" w:lineRule="auto"/>
        <w:ind w:firstLine="720"/>
        <w:rPr>
          <w:rFonts w:ascii="Times New Roman" w:eastAsia="Times New Roman" w:hAnsi="Times New Roman" w:cs="Times New Roman"/>
          <w:b/>
          <w:bCs/>
          <w:sz w:val="24"/>
          <w:szCs w:val="24"/>
          <w:lang w:eastAsia="ru-RU"/>
        </w:rPr>
      </w:pPr>
    </w:p>
    <w:p w:rsidR="009826A2" w:rsidRPr="009826A2" w:rsidRDefault="009826A2" w:rsidP="009826A2">
      <w:pPr>
        <w:spacing w:after="0" w:line="240" w:lineRule="auto"/>
        <w:ind w:firstLine="720"/>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b/>
          <w:sz w:val="24"/>
          <w:szCs w:val="24"/>
          <w:lang w:val="uk-UA" w:eastAsia="ru-RU"/>
        </w:rPr>
        <w:t>Методи економічного прогнозування</w:t>
      </w:r>
      <w:r w:rsidRPr="009826A2">
        <w:rPr>
          <w:rFonts w:ascii="Times New Roman" w:eastAsia="Times New Roman" w:hAnsi="Times New Roman" w:cs="Times New Roman"/>
          <w:sz w:val="24"/>
          <w:szCs w:val="24"/>
          <w:lang w:val="uk-UA" w:eastAsia="ru-RU"/>
        </w:rPr>
        <w:t xml:space="preserve"> — це сукупність способів і прийомів розробки прогнозів, які дозволяють на основі аналізу даних ретроспективного періоду, зовнішніх і внутрішніх факторів впливу, а також кількісних їх змін здійснити переконливі передбачення стосовно майбутнього розвитку економіки. На сучасному етапі використовується цілий комплекс методів прогнозування.</w:t>
      </w:r>
    </w:p>
    <w:p w:rsidR="009826A2" w:rsidRPr="009826A2" w:rsidRDefault="009826A2" w:rsidP="009826A2">
      <w:pPr>
        <w:spacing w:after="0" w:line="240" w:lineRule="auto"/>
        <w:ind w:firstLine="708"/>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b/>
          <w:sz w:val="24"/>
          <w:szCs w:val="24"/>
          <w:lang w:val="uk-UA" w:eastAsia="ru-RU"/>
        </w:rPr>
        <w:t>Об'єктами</w:t>
      </w:r>
      <w:r w:rsidRPr="009826A2">
        <w:rPr>
          <w:rFonts w:ascii="Times New Roman" w:eastAsia="Times New Roman" w:hAnsi="Times New Roman" w:cs="Times New Roman"/>
          <w:sz w:val="24"/>
          <w:szCs w:val="24"/>
          <w:lang w:val="uk-UA" w:eastAsia="ru-RU"/>
        </w:rPr>
        <w:t xml:space="preserve"> прогнозування є </w:t>
      </w:r>
      <w:r w:rsidRPr="009826A2">
        <w:rPr>
          <w:rFonts w:ascii="Times New Roman" w:eastAsia="Times New Roman" w:hAnsi="Times New Roman" w:cs="Times New Roman"/>
          <w:b/>
          <w:sz w:val="24"/>
          <w:szCs w:val="24"/>
          <w:lang w:val="uk-UA" w:eastAsia="ru-RU"/>
        </w:rPr>
        <w:t xml:space="preserve">економіка, види економічної діяльності (її галузі), регіони, форми власності </w:t>
      </w:r>
      <w:r w:rsidRPr="009826A2">
        <w:rPr>
          <w:rFonts w:ascii="Times New Roman" w:eastAsia="Times New Roman" w:hAnsi="Times New Roman" w:cs="Times New Roman"/>
          <w:sz w:val="24"/>
          <w:szCs w:val="24"/>
          <w:lang w:val="uk-UA" w:eastAsia="ru-RU"/>
        </w:rPr>
        <w:t>тощо.</w:t>
      </w:r>
    </w:p>
    <w:p w:rsidR="009826A2" w:rsidRPr="009826A2" w:rsidRDefault="009826A2" w:rsidP="009826A2">
      <w:pPr>
        <w:spacing w:after="0" w:line="240" w:lineRule="auto"/>
        <w:ind w:firstLine="708"/>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sz w:val="24"/>
          <w:szCs w:val="24"/>
          <w:lang w:val="uk-UA" w:eastAsia="ru-RU"/>
        </w:rPr>
        <w:t xml:space="preserve">Для вибору методу прогнозування слід визначити </w:t>
      </w:r>
      <w:r w:rsidRPr="009826A2">
        <w:rPr>
          <w:rFonts w:ascii="Times New Roman" w:eastAsia="Times New Roman" w:hAnsi="Times New Roman" w:cs="Times New Roman"/>
          <w:b/>
          <w:sz w:val="24"/>
          <w:szCs w:val="24"/>
          <w:lang w:val="uk-UA" w:eastAsia="ru-RU"/>
        </w:rPr>
        <w:t>мету</w:t>
      </w:r>
      <w:r w:rsidRPr="009826A2">
        <w:rPr>
          <w:rFonts w:ascii="Times New Roman" w:eastAsia="Times New Roman" w:hAnsi="Times New Roman" w:cs="Times New Roman"/>
          <w:sz w:val="24"/>
          <w:szCs w:val="24"/>
          <w:lang w:val="uk-UA" w:eastAsia="ru-RU"/>
        </w:rPr>
        <w:t xml:space="preserve"> та </w:t>
      </w:r>
      <w:r w:rsidRPr="009826A2">
        <w:rPr>
          <w:rFonts w:ascii="Times New Roman" w:eastAsia="Times New Roman" w:hAnsi="Times New Roman" w:cs="Times New Roman"/>
          <w:b/>
          <w:sz w:val="24"/>
          <w:szCs w:val="24"/>
          <w:lang w:val="uk-UA" w:eastAsia="ru-RU"/>
        </w:rPr>
        <w:t xml:space="preserve">завдання </w:t>
      </w:r>
      <w:r w:rsidRPr="009826A2">
        <w:rPr>
          <w:rFonts w:ascii="Times New Roman" w:eastAsia="Times New Roman" w:hAnsi="Times New Roman" w:cs="Times New Roman"/>
          <w:sz w:val="24"/>
          <w:szCs w:val="24"/>
          <w:lang w:val="uk-UA" w:eastAsia="ru-RU"/>
        </w:rPr>
        <w:t xml:space="preserve">прогнозу; </w:t>
      </w:r>
      <w:r w:rsidRPr="009826A2">
        <w:rPr>
          <w:rFonts w:ascii="Times New Roman" w:eastAsia="Times New Roman" w:hAnsi="Times New Roman" w:cs="Times New Roman"/>
          <w:b/>
          <w:sz w:val="24"/>
          <w:szCs w:val="24"/>
          <w:lang w:val="uk-UA" w:eastAsia="ru-RU"/>
        </w:rPr>
        <w:t>період</w:t>
      </w:r>
      <w:r w:rsidRPr="009826A2">
        <w:rPr>
          <w:rFonts w:ascii="Times New Roman" w:eastAsia="Times New Roman" w:hAnsi="Times New Roman" w:cs="Times New Roman"/>
          <w:sz w:val="24"/>
          <w:szCs w:val="24"/>
          <w:lang w:val="uk-UA" w:eastAsia="ru-RU"/>
        </w:rPr>
        <w:t xml:space="preserve">, на який формується прогноз; врахувати </w:t>
      </w:r>
      <w:r w:rsidRPr="009826A2">
        <w:rPr>
          <w:rFonts w:ascii="Times New Roman" w:eastAsia="Times New Roman" w:hAnsi="Times New Roman" w:cs="Times New Roman"/>
          <w:b/>
          <w:sz w:val="24"/>
          <w:szCs w:val="24"/>
          <w:lang w:val="uk-UA" w:eastAsia="ru-RU"/>
        </w:rPr>
        <w:t>специфіку</w:t>
      </w:r>
      <w:r w:rsidRPr="009826A2">
        <w:rPr>
          <w:rFonts w:ascii="Times New Roman" w:eastAsia="Times New Roman" w:hAnsi="Times New Roman" w:cs="Times New Roman"/>
          <w:sz w:val="24"/>
          <w:szCs w:val="24"/>
          <w:lang w:val="uk-UA" w:eastAsia="ru-RU"/>
        </w:rPr>
        <w:t xml:space="preserve"> об’єкта прогнозування; </w:t>
      </w:r>
      <w:r w:rsidRPr="009826A2">
        <w:rPr>
          <w:rFonts w:ascii="Times New Roman" w:eastAsia="Times New Roman" w:hAnsi="Times New Roman" w:cs="Times New Roman"/>
          <w:b/>
          <w:sz w:val="24"/>
          <w:szCs w:val="24"/>
          <w:lang w:val="uk-UA" w:eastAsia="ru-RU"/>
        </w:rPr>
        <w:t>види,</w:t>
      </w:r>
      <w:r w:rsidRPr="009826A2">
        <w:rPr>
          <w:rFonts w:ascii="Times New Roman" w:eastAsia="Times New Roman" w:hAnsi="Times New Roman" w:cs="Times New Roman"/>
          <w:sz w:val="24"/>
          <w:szCs w:val="24"/>
          <w:lang w:val="uk-UA" w:eastAsia="ru-RU"/>
        </w:rPr>
        <w:t xml:space="preserve"> </w:t>
      </w:r>
      <w:r w:rsidRPr="009826A2">
        <w:rPr>
          <w:rFonts w:ascii="Times New Roman" w:eastAsia="Times New Roman" w:hAnsi="Times New Roman" w:cs="Times New Roman"/>
          <w:b/>
          <w:sz w:val="24"/>
          <w:szCs w:val="24"/>
          <w:lang w:val="uk-UA" w:eastAsia="ru-RU"/>
        </w:rPr>
        <w:t>повноту</w:t>
      </w:r>
      <w:r w:rsidRPr="009826A2">
        <w:rPr>
          <w:rFonts w:ascii="Times New Roman" w:eastAsia="Times New Roman" w:hAnsi="Times New Roman" w:cs="Times New Roman"/>
          <w:sz w:val="24"/>
          <w:szCs w:val="24"/>
          <w:lang w:val="uk-UA" w:eastAsia="ru-RU"/>
        </w:rPr>
        <w:t xml:space="preserve"> вхідної інформації, та інші фактори.</w:t>
      </w:r>
    </w:p>
    <w:p w:rsidR="009826A2" w:rsidRPr="009826A2" w:rsidRDefault="009826A2" w:rsidP="009826A2">
      <w:pPr>
        <w:spacing w:after="0" w:line="240" w:lineRule="auto"/>
        <w:ind w:firstLine="708"/>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b/>
          <w:sz w:val="24"/>
          <w:szCs w:val="24"/>
          <w:lang w:val="uk-UA" w:eastAsia="ru-RU"/>
        </w:rPr>
        <w:t xml:space="preserve">Методи </w:t>
      </w:r>
      <w:r w:rsidRPr="009826A2">
        <w:rPr>
          <w:rFonts w:ascii="Times New Roman" w:eastAsia="Times New Roman" w:hAnsi="Times New Roman" w:cs="Times New Roman"/>
          <w:sz w:val="24"/>
          <w:szCs w:val="24"/>
          <w:lang w:val="uk-UA" w:eastAsia="ru-RU"/>
        </w:rPr>
        <w:t xml:space="preserve">прогнозування повинні відповідати таким </w:t>
      </w:r>
      <w:r w:rsidRPr="009826A2">
        <w:rPr>
          <w:rFonts w:ascii="Times New Roman" w:eastAsia="Times New Roman" w:hAnsi="Times New Roman" w:cs="Times New Roman"/>
          <w:b/>
          <w:sz w:val="24"/>
          <w:szCs w:val="24"/>
          <w:lang w:val="uk-UA" w:eastAsia="ru-RU"/>
        </w:rPr>
        <w:t>вимогам</w:t>
      </w:r>
      <w:r w:rsidRPr="009826A2">
        <w:rPr>
          <w:rFonts w:ascii="Times New Roman" w:eastAsia="Times New Roman" w:hAnsi="Times New Roman" w:cs="Times New Roman"/>
          <w:sz w:val="24"/>
          <w:szCs w:val="24"/>
          <w:lang w:val="uk-UA" w:eastAsia="ru-RU"/>
        </w:rPr>
        <w:t>:</w:t>
      </w:r>
    </w:p>
    <w:p w:rsidR="009826A2" w:rsidRPr="009826A2" w:rsidRDefault="009826A2" w:rsidP="009826A2">
      <w:pPr>
        <w:numPr>
          <w:ilvl w:val="0"/>
          <w:numId w:val="2"/>
        </w:numPr>
        <w:tabs>
          <w:tab w:val="num" w:pos="0"/>
        </w:tabs>
        <w:spacing w:after="0" w:line="240" w:lineRule="auto"/>
        <w:ind w:firstLine="720"/>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sz w:val="24"/>
          <w:szCs w:val="24"/>
          <w:lang w:val="uk-UA" w:eastAsia="ru-RU"/>
        </w:rPr>
        <w:t xml:space="preserve">поєднання суб'єктивної цінності і об'єктивної значущості оцінок; </w:t>
      </w:r>
    </w:p>
    <w:p w:rsidR="009826A2" w:rsidRPr="009826A2" w:rsidRDefault="009826A2" w:rsidP="009826A2">
      <w:pPr>
        <w:numPr>
          <w:ilvl w:val="0"/>
          <w:numId w:val="2"/>
        </w:numPr>
        <w:tabs>
          <w:tab w:val="num" w:pos="0"/>
        </w:tabs>
        <w:spacing w:after="0" w:line="240" w:lineRule="auto"/>
        <w:ind w:firstLine="720"/>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sz w:val="24"/>
          <w:szCs w:val="24"/>
          <w:lang w:val="uk-UA" w:eastAsia="ru-RU"/>
        </w:rPr>
        <w:t xml:space="preserve">застосування оцінок має бути чітким і не допускати різних тлумачень щодо вибору методів; </w:t>
      </w:r>
    </w:p>
    <w:p w:rsidR="009826A2" w:rsidRPr="009826A2" w:rsidRDefault="009826A2" w:rsidP="009826A2">
      <w:pPr>
        <w:numPr>
          <w:ilvl w:val="0"/>
          <w:numId w:val="2"/>
        </w:numPr>
        <w:tabs>
          <w:tab w:val="num" w:pos="0"/>
        </w:tabs>
        <w:spacing w:after="0" w:line="240" w:lineRule="auto"/>
        <w:ind w:firstLine="720"/>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sz w:val="24"/>
          <w:szCs w:val="24"/>
          <w:lang w:val="uk-UA" w:eastAsia="ru-RU"/>
        </w:rPr>
        <w:t xml:space="preserve">створення можливості накопичення статистичної інформації та її використання для прогнозування. </w:t>
      </w:r>
    </w:p>
    <w:p w:rsidR="009826A2" w:rsidRPr="009826A2" w:rsidRDefault="009826A2" w:rsidP="009826A2">
      <w:pPr>
        <w:spacing w:after="0" w:line="240" w:lineRule="auto"/>
        <w:ind w:firstLine="708"/>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b/>
          <w:sz w:val="24"/>
          <w:szCs w:val="24"/>
          <w:lang w:val="uk-UA" w:eastAsia="ru-RU"/>
        </w:rPr>
        <w:t>Система</w:t>
      </w:r>
      <w:r w:rsidRPr="009826A2">
        <w:rPr>
          <w:rFonts w:ascii="Times New Roman" w:eastAsia="Times New Roman" w:hAnsi="Times New Roman" w:cs="Times New Roman"/>
          <w:sz w:val="24"/>
          <w:szCs w:val="24"/>
          <w:lang w:val="uk-UA" w:eastAsia="ru-RU"/>
        </w:rPr>
        <w:t xml:space="preserve"> оцінки і вибору методів прогнозування включає </w:t>
      </w:r>
      <w:r w:rsidRPr="009826A2">
        <w:rPr>
          <w:rFonts w:ascii="Times New Roman" w:eastAsia="Times New Roman" w:hAnsi="Times New Roman" w:cs="Times New Roman"/>
          <w:b/>
          <w:sz w:val="24"/>
          <w:szCs w:val="24"/>
          <w:lang w:val="uk-UA" w:eastAsia="ru-RU"/>
        </w:rPr>
        <w:t>блоки:</w:t>
      </w:r>
      <w:r w:rsidRPr="009826A2">
        <w:rPr>
          <w:rFonts w:ascii="Times New Roman" w:eastAsia="Times New Roman" w:hAnsi="Times New Roman" w:cs="Times New Roman"/>
          <w:sz w:val="24"/>
          <w:szCs w:val="24"/>
          <w:lang w:val="uk-UA" w:eastAsia="ru-RU"/>
        </w:rPr>
        <w:t xml:space="preserve"> ретроспективного аналізу, завдання, зовнішніх і внутрішніх </w:t>
      </w:r>
      <w:proofErr w:type="spellStart"/>
      <w:r w:rsidRPr="009826A2">
        <w:rPr>
          <w:rFonts w:ascii="Times New Roman" w:eastAsia="Times New Roman" w:hAnsi="Times New Roman" w:cs="Times New Roman"/>
          <w:sz w:val="24"/>
          <w:szCs w:val="24"/>
          <w:lang w:val="uk-UA" w:eastAsia="ru-RU"/>
        </w:rPr>
        <w:t>зв'язків</w:t>
      </w:r>
      <w:proofErr w:type="spellEnd"/>
      <w:r w:rsidRPr="009826A2">
        <w:rPr>
          <w:rFonts w:ascii="Times New Roman" w:eastAsia="Times New Roman" w:hAnsi="Times New Roman" w:cs="Times New Roman"/>
          <w:sz w:val="24"/>
          <w:szCs w:val="24"/>
          <w:lang w:val="uk-UA" w:eastAsia="ru-RU"/>
        </w:rPr>
        <w:t xml:space="preserve"> об'єкта, відповідності та придатності вихідної інформації.</w:t>
      </w:r>
    </w:p>
    <w:p w:rsidR="009826A2" w:rsidRPr="009826A2" w:rsidRDefault="009826A2" w:rsidP="009826A2">
      <w:pPr>
        <w:spacing w:after="0" w:line="240" w:lineRule="auto"/>
        <w:ind w:firstLine="708"/>
        <w:jc w:val="both"/>
        <w:rPr>
          <w:rFonts w:ascii="Times New Roman" w:eastAsia="Times New Roman" w:hAnsi="Times New Roman" w:cs="Times New Roman"/>
          <w:b/>
          <w:sz w:val="24"/>
          <w:szCs w:val="24"/>
          <w:lang w:val="uk-UA" w:eastAsia="ru-RU"/>
        </w:rPr>
      </w:pPr>
      <w:r w:rsidRPr="009826A2">
        <w:rPr>
          <w:rFonts w:ascii="Times New Roman" w:eastAsia="Times New Roman" w:hAnsi="Times New Roman" w:cs="Times New Roman"/>
          <w:sz w:val="24"/>
          <w:szCs w:val="24"/>
          <w:lang w:val="uk-UA" w:eastAsia="ru-RU"/>
        </w:rPr>
        <w:t xml:space="preserve">За </w:t>
      </w:r>
      <w:r w:rsidRPr="009826A2">
        <w:rPr>
          <w:rFonts w:ascii="Times New Roman" w:eastAsia="Times New Roman" w:hAnsi="Times New Roman" w:cs="Times New Roman"/>
          <w:b/>
          <w:sz w:val="24"/>
          <w:szCs w:val="24"/>
          <w:lang w:val="uk-UA" w:eastAsia="ru-RU"/>
        </w:rPr>
        <w:t>ступенем формалізації</w:t>
      </w:r>
      <w:r w:rsidRPr="009826A2">
        <w:rPr>
          <w:rFonts w:ascii="Times New Roman" w:eastAsia="Times New Roman" w:hAnsi="Times New Roman" w:cs="Times New Roman"/>
          <w:sz w:val="24"/>
          <w:szCs w:val="24"/>
          <w:lang w:val="uk-UA" w:eastAsia="ru-RU"/>
        </w:rPr>
        <w:t xml:space="preserve"> методи економічного прогнозування можна розділити на </w:t>
      </w:r>
      <w:r w:rsidRPr="009826A2">
        <w:rPr>
          <w:rFonts w:ascii="Times New Roman" w:eastAsia="Times New Roman" w:hAnsi="Times New Roman" w:cs="Times New Roman"/>
          <w:b/>
          <w:sz w:val="24"/>
          <w:szCs w:val="24"/>
          <w:lang w:val="uk-UA" w:eastAsia="ru-RU"/>
        </w:rPr>
        <w:t xml:space="preserve">інтуїтивні </w:t>
      </w:r>
      <w:r w:rsidRPr="009826A2">
        <w:rPr>
          <w:rFonts w:ascii="Times New Roman" w:eastAsia="Times New Roman" w:hAnsi="Times New Roman" w:cs="Times New Roman"/>
          <w:sz w:val="24"/>
          <w:szCs w:val="24"/>
          <w:lang w:val="uk-UA" w:eastAsia="ru-RU"/>
        </w:rPr>
        <w:t xml:space="preserve">(експертні) та </w:t>
      </w:r>
      <w:r w:rsidRPr="009826A2">
        <w:rPr>
          <w:rFonts w:ascii="Times New Roman" w:eastAsia="Times New Roman" w:hAnsi="Times New Roman" w:cs="Times New Roman"/>
          <w:b/>
          <w:sz w:val="24"/>
          <w:szCs w:val="24"/>
          <w:lang w:val="uk-UA" w:eastAsia="ru-RU"/>
        </w:rPr>
        <w:t>формалізовані.</w:t>
      </w:r>
    </w:p>
    <w:p w:rsidR="009826A2" w:rsidRPr="009826A2" w:rsidRDefault="009826A2" w:rsidP="009826A2">
      <w:pPr>
        <w:spacing w:after="0" w:line="240" w:lineRule="auto"/>
        <w:ind w:firstLine="708"/>
        <w:jc w:val="both"/>
        <w:rPr>
          <w:rFonts w:ascii="Times New Roman" w:eastAsia="Times New Roman" w:hAnsi="Times New Roman" w:cs="Times New Roman"/>
          <w:sz w:val="24"/>
          <w:szCs w:val="24"/>
          <w:lang w:val="uk-UA" w:eastAsia="ru-RU"/>
        </w:rPr>
      </w:pPr>
    </w:p>
    <w:p w:rsidR="009826A2" w:rsidRPr="009826A2" w:rsidRDefault="009826A2" w:rsidP="009826A2">
      <w:pPr>
        <w:spacing w:after="0" w:line="240" w:lineRule="auto"/>
        <w:ind w:firstLine="708"/>
        <w:jc w:val="both"/>
        <w:rPr>
          <w:rFonts w:ascii="Times New Roman" w:eastAsia="Times New Roman" w:hAnsi="Times New Roman" w:cs="Times New Roman"/>
          <w:b/>
          <w:sz w:val="24"/>
          <w:szCs w:val="24"/>
          <w:lang w:val="uk-UA" w:eastAsia="ru-RU"/>
        </w:rPr>
      </w:pPr>
      <w:r w:rsidRPr="009826A2">
        <w:rPr>
          <w:rFonts w:ascii="Times New Roman" w:eastAsia="Times New Roman" w:hAnsi="Times New Roman" w:cs="Times New Roman"/>
          <w:b/>
          <w:sz w:val="24"/>
          <w:szCs w:val="24"/>
          <w:lang w:val="uk-UA" w:eastAsia="ru-RU"/>
        </w:rPr>
        <w:t>12.2. Інтуїтивні (експертні) методи прогнозування.</w:t>
      </w:r>
    </w:p>
    <w:p w:rsidR="009826A2" w:rsidRPr="009826A2" w:rsidRDefault="009826A2" w:rsidP="009826A2">
      <w:pPr>
        <w:spacing w:after="0" w:line="240" w:lineRule="auto"/>
        <w:ind w:firstLine="708"/>
        <w:jc w:val="both"/>
        <w:rPr>
          <w:rFonts w:ascii="Times New Roman" w:eastAsia="Times New Roman" w:hAnsi="Times New Roman" w:cs="Times New Roman"/>
          <w:b/>
          <w:sz w:val="24"/>
          <w:szCs w:val="24"/>
          <w:lang w:val="uk-UA" w:eastAsia="ru-RU"/>
        </w:rPr>
      </w:pPr>
    </w:p>
    <w:p w:rsidR="009826A2" w:rsidRPr="009826A2" w:rsidRDefault="009826A2" w:rsidP="009826A2">
      <w:pPr>
        <w:spacing w:after="0" w:line="240" w:lineRule="auto"/>
        <w:ind w:firstLine="708"/>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b/>
          <w:sz w:val="24"/>
          <w:szCs w:val="24"/>
          <w:lang w:val="uk-UA" w:eastAsia="ru-RU"/>
        </w:rPr>
        <w:t xml:space="preserve">Інтуїтивні </w:t>
      </w:r>
      <w:r w:rsidRPr="009826A2">
        <w:rPr>
          <w:rFonts w:ascii="Times New Roman" w:eastAsia="Times New Roman" w:hAnsi="Times New Roman" w:cs="Times New Roman"/>
          <w:sz w:val="24"/>
          <w:szCs w:val="24"/>
          <w:lang w:val="uk-UA" w:eastAsia="ru-RU"/>
        </w:rPr>
        <w:t>(експертні) методи прогнозування використовуються в тих випадках, коли неможливо врахувати вплив багатьох факторів через значну складність об’єкта прогнозування.</w:t>
      </w:r>
    </w:p>
    <w:p w:rsidR="009826A2" w:rsidRPr="009826A2" w:rsidRDefault="009826A2" w:rsidP="009826A2">
      <w:pPr>
        <w:spacing w:after="0" w:line="240" w:lineRule="auto"/>
        <w:ind w:firstLine="708"/>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sz w:val="24"/>
          <w:szCs w:val="24"/>
          <w:lang w:val="uk-UA" w:eastAsia="ru-RU"/>
        </w:rPr>
        <w:t xml:space="preserve">Серед інтуїтивних важливе місце відводиться </w:t>
      </w:r>
      <w:r w:rsidRPr="009826A2">
        <w:rPr>
          <w:rFonts w:ascii="Times New Roman" w:eastAsia="Times New Roman" w:hAnsi="Times New Roman" w:cs="Times New Roman"/>
          <w:b/>
          <w:sz w:val="24"/>
          <w:szCs w:val="24"/>
          <w:lang w:val="uk-UA" w:eastAsia="ru-RU"/>
        </w:rPr>
        <w:t>методу експертних оцінок</w:t>
      </w:r>
      <w:r w:rsidRPr="009826A2">
        <w:rPr>
          <w:rFonts w:ascii="Times New Roman" w:eastAsia="Times New Roman" w:hAnsi="Times New Roman" w:cs="Times New Roman"/>
          <w:sz w:val="24"/>
          <w:szCs w:val="24"/>
          <w:lang w:val="uk-UA" w:eastAsia="ru-RU"/>
        </w:rPr>
        <w:t xml:space="preserve">, в основі якого використовуються оцінки певної групи людей — висококваліфікованих спеціалістів </w:t>
      </w:r>
      <w:r w:rsidRPr="009826A2">
        <w:rPr>
          <w:rFonts w:ascii="Times New Roman" w:eastAsia="Times New Roman" w:hAnsi="Times New Roman" w:cs="Times New Roman"/>
          <w:b/>
          <w:sz w:val="24"/>
          <w:szCs w:val="24"/>
          <w:lang w:val="uk-UA" w:eastAsia="ru-RU"/>
        </w:rPr>
        <w:t>(експертів</w:t>
      </w:r>
      <w:r w:rsidRPr="009826A2">
        <w:rPr>
          <w:rFonts w:ascii="Times New Roman" w:eastAsia="Times New Roman" w:hAnsi="Times New Roman" w:cs="Times New Roman"/>
          <w:sz w:val="24"/>
          <w:szCs w:val="24"/>
          <w:lang w:val="uk-UA" w:eastAsia="ru-RU"/>
        </w:rPr>
        <w:t>). Для отримання таких оцінок можуть використовуватися анкети, опитування, таблиці та інші документи, за допомогою яких здійснюється збирання необхідної інформації. Існують очні, заочні, відкриті і закриті види опитувань.</w:t>
      </w:r>
    </w:p>
    <w:p w:rsidR="009826A2" w:rsidRPr="009826A2" w:rsidRDefault="009826A2" w:rsidP="009826A2">
      <w:pPr>
        <w:spacing w:after="0" w:line="240" w:lineRule="auto"/>
        <w:ind w:firstLine="720"/>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b/>
          <w:snapToGrid w:val="0"/>
          <w:sz w:val="24"/>
          <w:szCs w:val="24"/>
          <w:lang w:val="uk-UA" w:eastAsia="ru-RU"/>
        </w:rPr>
        <w:t>Методи експертних оцінок</w:t>
      </w:r>
      <w:r w:rsidRPr="009826A2">
        <w:rPr>
          <w:rFonts w:ascii="Times New Roman" w:eastAsia="Times New Roman" w:hAnsi="Times New Roman" w:cs="Times New Roman"/>
          <w:snapToGrid w:val="0"/>
          <w:sz w:val="24"/>
          <w:szCs w:val="24"/>
          <w:lang w:val="uk-UA" w:eastAsia="ru-RU"/>
        </w:rPr>
        <w:t xml:space="preserve"> використовуються для </w:t>
      </w:r>
      <w:r w:rsidRPr="009826A2">
        <w:rPr>
          <w:rFonts w:ascii="Times New Roman" w:eastAsia="Times New Roman" w:hAnsi="Times New Roman" w:cs="Times New Roman"/>
          <w:b/>
          <w:snapToGrid w:val="0"/>
          <w:sz w:val="24"/>
          <w:szCs w:val="24"/>
          <w:lang w:val="uk-UA" w:eastAsia="ru-RU"/>
        </w:rPr>
        <w:t xml:space="preserve">аналізу об'єктів і проблем, </w:t>
      </w:r>
      <w:r w:rsidRPr="009826A2">
        <w:rPr>
          <w:rFonts w:ascii="Times New Roman" w:eastAsia="Times New Roman" w:hAnsi="Times New Roman" w:cs="Times New Roman"/>
          <w:sz w:val="24"/>
          <w:szCs w:val="24"/>
          <w:lang w:val="uk-UA" w:eastAsia="ru-RU"/>
        </w:rPr>
        <w:t>розвиток яких повністю або частково не піддається математичній формалізації, для яких важко розробити адекватну модель, це пояснюється:</w:t>
      </w:r>
    </w:p>
    <w:p w:rsidR="009826A2" w:rsidRPr="009826A2" w:rsidRDefault="009826A2" w:rsidP="009826A2">
      <w:pPr>
        <w:numPr>
          <w:ilvl w:val="0"/>
          <w:numId w:val="1"/>
        </w:numPr>
        <w:tabs>
          <w:tab w:val="num" w:pos="0"/>
        </w:tabs>
        <w:spacing w:after="0" w:line="240" w:lineRule="auto"/>
        <w:ind w:firstLine="720"/>
        <w:jc w:val="both"/>
        <w:rPr>
          <w:rFonts w:ascii="Times New Roman" w:eastAsia="Times New Roman" w:hAnsi="Times New Roman" w:cs="Times New Roman"/>
          <w:snapToGrid w:val="0"/>
          <w:sz w:val="24"/>
          <w:szCs w:val="24"/>
          <w:lang w:val="uk-UA" w:eastAsia="ru-RU"/>
        </w:rPr>
      </w:pPr>
      <w:r w:rsidRPr="009826A2">
        <w:rPr>
          <w:rFonts w:ascii="Times New Roman" w:eastAsia="Times New Roman" w:hAnsi="Times New Roman" w:cs="Times New Roman"/>
          <w:snapToGrid w:val="0"/>
          <w:sz w:val="24"/>
          <w:szCs w:val="24"/>
          <w:lang w:val="uk-UA" w:eastAsia="ru-RU"/>
        </w:rPr>
        <w:t xml:space="preserve">невизначеністю та складністю явищ, що прогнозуються; </w:t>
      </w:r>
    </w:p>
    <w:p w:rsidR="009826A2" w:rsidRPr="009826A2" w:rsidRDefault="009826A2" w:rsidP="009826A2">
      <w:pPr>
        <w:numPr>
          <w:ilvl w:val="0"/>
          <w:numId w:val="1"/>
        </w:numPr>
        <w:tabs>
          <w:tab w:val="num" w:pos="0"/>
        </w:tabs>
        <w:spacing w:after="0" w:line="240" w:lineRule="auto"/>
        <w:ind w:firstLine="720"/>
        <w:jc w:val="both"/>
        <w:rPr>
          <w:rFonts w:ascii="Times New Roman" w:eastAsia="Times New Roman" w:hAnsi="Times New Roman" w:cs="Times New Roman"/>
          <w:snapToGrid w:val="0"/>
          <w:sz w:val="24"/>
          <w:szCs w:val="24"/>
          <w:lang w:val="uk-UA" w:eastAsia="ru-RU"/>
        </w:rPr>
      </w:pPr>
      <w:r w:rsidRPr="009826A2">
        <w:rPr>
          <w:rFonts w:ascii="Times New Roman" w:eastAsia="Times New Roman" w:hAnsi="Times New Roman" w:cs="Times New Roman"/>
          <w:snapToGrid w:val="0"/>
          <w:sz w:val="24"/>
          <w:szCs w:val="24"/>
          <w:lang w:val="uk-UA" w:eastAsia="ru-RU"/>
        </w:rPr>
        <w:t xml:space="preserve">необхідністю кількісно оцінити події, для характеристики яких відсутня необхідна інформація і чітке знання тенденції розвитку ситуації; </w:t>
      </w:r>
    </w:p>
    <w:p w:rsidR="009826A2" w:rsidRPr="009826A2" w:rsidRDefault="009826A2" w:rsidP="009826A2">
      <w:pPr>
        <w:numPr>
          <w:ilvl w:val="0"/>
          <w:numId w:val="1"/>
        </w:numPr>
        <w:tabs>
          <w:tab w:val="num" w:pos="0"/>
        </w:tabs>
        <w:spacing w:after="0" w:line="240" w:lineRule="auto"/>
        <w:ind w:firstLine="720"/>
        <w:jc w:val="both"/>
        <w:rPr>
          <w:rFonts w:ascii="Times New Roman" w:eastAsia="Times New Roman" w:hAnsi="Times New Roman" w:cs="Times New Roman"/>
          <w:snapToGrid w:val="0"/>
          <w:sz w:val="24"/>
          <w:szCs w:val="24"/>
          <w:lang w:val="uk-UA" w:eastAsia="ru-RU"/>
        </w:rPr>
      </w:pPr>
      <w:r w:rsidRPr="009826A2">
        <w:rPr>
          <w:rFonts w:ascii="Times New Roman" w:eastAsia="Times New Roman" w:hAnsi="Times New Roman" w:cs="Times New Roman"/>
          <w:snapToGrid w:val="0"/>
          <w:sz w:val="24"/>
          <w:szCs w:val="24"/>
          <w:lang w:val="uk-UA" w:eastAsia="ru-RU"/>
        </w:rPr>
        <w:lastRenderedPageBreak/>
        <w:t xml:space="preserve">необхідністю враховувати не тільки об’єктивні тенденції розвитку ситуації, але й реакцію учасників подій на рішення, що приймається. </w:t>
      </w:r>
    </w:p>
    <w:p w:rsidR="009826A2" w:rsidRPr="009826A2" w:rsidRDefault="009826A2" w:rsidP="009826A2">
      <w:pPr>
        <w:spacing w:after="0" w:line="240" w:lineRule="auto"/>
        <w:ind w:firstLine="720"/>
        <w:jc w:val="both"/>
        <w:rPr>
          <w:rFonts w:ascii="Times New Roman" w:eastAsia="Times New Roman" w:hAnsi="Times New Roman" w:cs="Times New Roman"/>
          <w:b/>
          <w:snapToGrid w:val="0"/>
          <w:sz w:val="24"/>
          <w:szCs w:val="24"/>
          <w:lang w:val="uk-UA" w:eastAsia="ru-RU"/>
        </w:rPr>
      </w:pPr>
      <w:r w:rsidRPr="009826A2">
        <w:rPr>
          <w:rFonts w:ascii="Times New Roman" w:eastAsia="Times New Roman" w:hAnsi="Times New Roman" w:cs="Times New Roman"/>
          <w:snapToGrid w:val="0"/>
          <w:sz w:val="24"/>
          <w:szCs w:val="24"/>
          <w:lang w:val="uk-UA" w:eastAsia="ru-RU"/>
        </w:rPr>
        <w:t xml:space="preserve">Типовими </w:t>
      </w:r>
      <w:r w:rsidRPr="009826A2">
        <w:rPr>
          <w:rFonts w:ascii="Times New Roman" w:eastAsia="Times New Roman" w:hAnsi="Times New Roman" w:cs="Times New Roman"/>
          <w:b/>
          <w:snapToGrid w:val="0"/>
          <w:sz w:val="24"/>
          <w:szCs w:val="24"/>
          <w:lang w:val="uk-UA" w:eastAsia="ru-RU"/>
        </w:rPr>
        <w:t>проблемами,</w:t>
      </w:r>
      <w:r w:rsidRPr="009826A2">
        <w:rPr>
          <w:rFonts w:ascii="Times New Roman" w:eastAsia="Times New Roman" w:hAnsi="Times New Roman" w:cs="Times New Roman"/>
          <w:snapToGrid w:val="0"/>
          <w:sz w:val="24"/>
          <w:szCs w:val="24"/>
          <w:lang w:val="uk-UA" w:eastAsia="ru-RU"/>
        </w:rPr>
        <w:t xml:space="preserve"> які потребують проведення експертизи, є</w:t>
      </w:r>
      <w:r w:rsidRPr="009826A2">
        <w:rPr>
          <w:rFonts w:ascii="Times New Roman" w:eastAsia="Times New Roman" w:hAnsi="Times New Roman" w:cs="Times New Roman"/>
          <w:b/>
          <w:snapToGrid w:val="0"/>
          <w:sz w:val="24"/>
          <w:szCs w:val="24"/>
          <w:lang w:val="uk-UA" w:eastAsia="ru-RU"/>
        </w:rPr>
        <w:t xml:space="preserve">: </w:t>
      </w:r>
    </w:p>
    <w:p w:rsidR="009826A2" w:rsidRPr="009826A2" w:rsidRDefault="009826A2" w:rsidP="009826A2">
      <w:pPr>
        <w:numPr>
          <w:ilvl w:val="0"/>
          <w:numId w:val="6"/>
        </w:numPr>
        <w:tabs>
          <w:tab w:val="num" w:pos="0"/>
        </w:tabs>
        <w:spacing w:after="0" w:line="240" w:lineRule="auto"/>
        <w:ind w:firstLine="720"/>
        <w:jc w:val="both"/>
        <w:rPr>
          <w:rFonts w:ascii="Times New Roman" w:eastAsia="Times New Roman" w:hAnsi="Times New Roman" w:cs="Times New Roman"/>
          <w:snapToGrid w:val="0"/>
          <w:sz w:val="24"/>
          <w:szCs w:val="24"/>
          <w:lang w:val="uk-UA" w:eastAsia="ru-RU"/>
        </w:rPr>
      </w:pPr>
      <w:r w:rsidRPr="009826A2">
        <w:rPr>
          <w:rFonts w:ascii="Times New Roman" w:eastAsia="Times New Roman" w:hAnsi="Times New Roman" w:cs="Times New Roman"/>
          <w:snapToGrid w:val="0"/>
          <w:sz w:val="24"/>
          <w:szCs w:val="24"/>
          <w:lang w:val="uk-UA" w:eastAsia="ru-RU"/>
        </w:rPr>
        <w:t xml:space="preserve">визначення мети розвитку об’єкта управління; </w:t>
      </w:r>
    </w:p>
    <w:p w:rsidR="009826A2" w:rsidRPr="009826A2" w:rsidRDefault="009826A2" w:rsidP="009826A2">
      <w:pPr>
        <w:numPr>
          <w:ilvl w:val="0"/>
          <w:numId w:val="6"/>
        </w:numPr>
        <w:tabs>
          <w:tab w:val="num" w:pos="0"/>
        </w:tabs>
        <w:spacing w:after="0" w:line="240" w:lineRule="auto"/>
        <w:ind w:firstLine="720"/>
        <w:jc w:val="both"/>
        <w:rPr>
          <w:rFonts w:ascii="Times New Roman" w:eastAsia="Times New Roman" w:hAnsi="Times New Roman" w:cs="Times New Roman"/>
          <w:snapToGrid w:val="0"/>
          <w:sz w:val="24"/>
          <w:szCs w:val="24"/>
          <w:lang w:val="uk-UA" w:eastAsia="ru-RU"/>
        </w:rPr>
      </w:pPr>
      <w:r w:rsidRPr="009826A2">
        <w:rPr>
          <w:rFonts w:ascii="Times New Roman" w:eastAsia="Times New Roman" w:hAnsi="Times New Roman" w:cs="Times New Roman"/>
          <w:snapToGrid w:val="0"/>
          <w:sz w:val="24"/>
          <w:szCs w:val="24"/>
          <w:lang w:val="uk-UA" w:eastAsia="ru-RU"/>
        </w:rPr>
        <w:t xml:space="preserve">прогнозування; </w:t>
      </w:r>
    </w:p>
    <w:p w:rsidR="009826A2" w:rsidRPr="009826A2" w:rsidRDefault="009826A2" w:rsidP="009826A2">
      <w:pPr>
        <w:numPr>
          <w:ilvl w:val="0"/>
          <w:numId w:val="6"/>
        </w:numPr>
        <w:tabs>
          <w:tab w:val="num" w:pos="0"/>
        </w:tabs>
        <w:spacing w:after="0" w:line="240" w:lineRule="auto"/>
        <w:ind w:firstLine="720"/>
        <w:jc w:val="both"/>
        <w:rPr>
          <w:rFonts w:ascii="Times New Roman" w:eastAsia="Times New Roman" w:hAnsi="Times New Roman" w:cs="Times New Roman"/>
          <w:snapToGrid w:val="0"/>
          <w:sz w:val="24"/>
          <w:szCs w:val="24"/>
          <w:lang w:val="uk-UA" w:eastAsia="ru-RU"/>
        </w:rPr>
      </w:pPr>
      <w:r w:rsidRPr="009826A2">
        <w:rPr>
          <w:rFonts w:ascii="Times New Roman" w:eastAsia="Times New Roman" w:hAnsi="Times New Roman" w:cs="Times New Roman"/>
          <w:snapToGrid w:val="0"/>
          <w:sz w:val="24"/>
          <w:szCs w:val="24"/>
          <w:lang w:val="uk-UA" w:eastAsia="ru-RU"/>
        </w:rPr>
        <w:t xml:space="preserve">розроблення сценаріїв; </w:t>
      </w:r>
    </w:p>
    <w:p w:rsidR="009826A2" w:rsidRPr="009826A2" w:rsidRDefault="009826A2" w:rsidP="009826A2">
      <w:pPr>
        <w:numPr>
          <w:ilvl w:val="0"/>
          <w:numId w:val="6"/>
        </w:numPr>
        <w:tabs>
          <w:tab w:val="num" w:pos="0"/>
        </w:tabs>
        <w:spacing w:after="0" w:line="240" w:lineRule="auto"/>
        <w:ind w:firstLine="720"/>
        <w:jc w:val="both"/>
        <w:rPr>
          <w:rFonts w:ascii="Times New Roman" w:eastAsia="Times New Roman" w:hAnsi="Times New Roman" w:cs="Times New Roman"/>
          <w:snapToGrid w:val="0"/>
          <w:sz w:val="24"/>
          <w:szCs w:val="24"/>
          <w:lang w:val="uk-UA" w:eastAsia="ru-RU"/>
        </w:rPr>
      </w:pPr>
      <w:r w:rsidRPr="009826A2">
        <w:rPr>
          <w:rFonts w:ascii="Times New Roman" w:eastAsia="Times New Roman" w:hAnsi="Times New Roman" w:cs="Times New Roman"/>
          <w:snapToGrid w:val="0"/>
          <w:sz w:val="24"/>
          <w:szCs w:val="24"/>
          <w:lang w:val="uk-UA" w:eastAsia="ru-RU"/>
        </w:rPr>
        <w:t xml:space="preserve">генерування альтернативних варіантів </w:t>
      </w:r>
      <w:proofErr w:type="spellStart"/>
      <w:r w:rsidRPr="009826A2">
        <w:rPr>
          <w:rFonts w:ascii="Times New Roman" w:eastAsia="Times New Roman" w:hAnsi="Times New Roman" w:cs="Times New Roman"/>
          <w:snapToGrid w:val="0"/>
          <w:sz w:val="24"/>
          <w:szCs w:val="24"/>
          <w:lang w:val="uk-UA" w:eastAsia="ru-RU"/>
        </w:rPr>
        <w:t>розв’язків</w:t>
      </w:r>
      <w:proofErr w:type="spellEnd"/>
      <w:r w:rsidRPr="009826A2">
        <w:rPr>
          <w:rFonts w:ascii="Times New Roman" w:eastAsia="Times New Roman" w:hAnsi="Times New Roman" w:cs="Times New Roman"/>
          <w:snapToGrid w:val="0"/>
          <w:sz w:val="24"/>
          <w:szCs w:val="24"/>
          <w:lang w:val="uk-UA" w:eastAsia="ru-RU"/>
        </w:rPr>
        <w:t xml:space="preserve">; </w:t>
      </w:r>
    </w:p>
    <w:p w:rsidR="009826A2" w:rsidRPr="009826A2" w:rsidRDefault="009826A2" w:rsidP="009826A2">
      <w:pPr>
        <w:numPr>
          <w:ilvl w:val="0"/>
          <w:numId w:val="6"/>
        </w:numPr>
        <w:tabs>
          <w:tab w:val="num" w:pos="0"/>
        </w:tabs>
        <w:spacing w:after="0" w:line="240" w:lineRule="auto"/>
        <w:ind w:firstLine="720"/>
        <w:jc w:val="both"/>
        <w:rPr>
          <w:rFonts w:ascii="Times New Roman" w:eastAsia="Times New Roman" w:hAnsi="Times New Roman" w:cs="Times New Roman"/>
          <w:snapToGrid w:val="0"/>
          <w:sz w:val="24"/>
          <w:szCs w:val="24"/>
          <w:lang w:val="uk-UA" w:eastAsia="ru-RU"/>
        </w:rPr>
      </w:pPr>
      <w:r w:rsidRPr="009826A2">
        <w:rPr>
          <w:rFonts w:ascii="Times New Roman" w:eastAsia="Times New Roman" w:hAnsi="Times New Roman" w:cs="Times New Roman"/>
          <w:snapToGrid w:val="0"/>
          <w:sz w:val="24"/>
          <w:szCs w:val="24"/>
          <w:lang w:val="uk-UA" w:eastAsia="ru-RU"/>
        </w:rPr>
        <w:t xml:space="preserve">розроблення системи кількісних оцінок; </w:t>
      </w:r>
    </w:p>
    <w:p w:rsidR="009826A2" w:rsidRPr="009826A2" w:rsidRDefault="009826A2" w:rsidP="009826A2">
      <w:pPr>
        <w:numPr>
          <w:ilvl w:val="0"/>
          <w:numId w:val="6"/>
        </w:numPr>
        <w:tabs>
          <w:tab w:val="num" w:pos="0"/>
        </w:tabs>
        <w:spacing w:after="0" w:line="240" w:lineRule="auto"/>
        <w:ind w:firstLine="720"/>
        <w:jc w:val="both"/>
        <w:rPr>
          <w:rFonts w:ascii="Times New Roman" w:eastAsia="Times New Roman" w:hAnsi="Times New Roman" w:cs="Times New Roman"/>
          <w:i/>
          <w:snapToGrid w:val="0"/>
          <w:sz w:val="24"/>
          <w:szCs w:val="24"/>
          <w:lang w:val="uk-UA" w:eastAsia="ru-RU"/>
        </w:rPr>
      </w:pPr>
      <w:r w:rsidRPr="009826A2">
        <w:rPr>
          <w:rFonts w:ascii="Times New Roman" w:eastAsia="Times New Roman" w:hAnsi="Times New Roman" w:cs="Times New Roman"/>
          <w:snapToGrid w:val="0"/>
          <w:sz w:val="24"/>
          <w:szCs w:val="24"/>
          <w:lang w:val="uk-UA" w:eastAsia="ru-RU"/>
        </w:rPr>
        <w:t>визначення рейтингів</w:t>
      </w:r>
      <w:r w:rsidRPr="009826A2">
        <w:rPr>
          <w:rFonts w:ascii="Times New Roman" w:eastAsia="Times New Roman" w:hAnsi="Times New Roman" w:cs="Times New Roman"/>
          <w:i/>
          <w:snapToGrid w:val="0"/>
          <w:sz w:val="24"/>
          <w:szCs w:val="24"/>
          <w:lang w:val="uk-UA" w:eastAsia="ru-RU"/>
        </w:rPr>
        <w:t xml:space="preserve"> </w:t>
      </w:r>
      <w:r w:rsidRPr="009826A2">
        <w:rPr>
          <w:rFonts w:ascii="Times New Roman" w:eastAsia="Times New Roman" w:hAnsi="Times New Roman" w:cs="Times New Roman"/>
          <w:snapToGrid w:val="0"/>
          <w:sz w:val="24"/>
          <w:szCs w:val="24"/>
          <w:lang w:val="uk-UA" w:eastAsia="ru-RU"/>
        </w:rPr>
        <w:t xml:space="preserve">тощо. </w:t>
      </w:r>
    </w:p>
    <w:p w:rsidR="009826A2" w:rsidRPr="009826A2" w:rsidRDefault="009826A2" w:rsidP="009826A2">
      <w:pPr>
        <w:widowControl w:val="0"/>
        <w:spacing w:after="0" w:line="240" w:lineRule="auto"/>
        <w:ind w:firstLine="708"/>
        <w:jc w:val="both"/>
        <w:rPr>
          <w:rFonts w:ascii="Times New Roman" w:eastAsia="Times New Roman" w:hAnsi="Times New Roman" w:cs="Times New Roman"/>
          <w:b/>
          <w:snapToGrid w:val="0"/>
          <w:sz w:val="24"/>
          <w:szCs w:val="24"/>
          <w:lang w:val="uk-UA" w:eastAsia="ru-RU"/>
        </w:rPr>
      </w:pPr>
      <w:r w:rsidRPr="009826A2">
        <w:rPr>
          <w:rFonts w:ascii="Times New Roman" w:eastAsia="Times New Roman" w:hAnsi="Times New Roman" w:cs="Times New Roman"/>
          <w:b/>
          <w:snapToGrid w:val="0"/>
          <w:sz w:val="24"/>
          <w:szCs w:val="24"/>
          <w:lang w:val="uk-UA" w:eastAsia="ru-RU"/>
        </w:rPr>
        <w:t>Методи,</w:t>
      </w:r>
      <w:r w:rsidRPr="009826A2">
        <w:rPr>
          <w:rFonts w:ascii="Times New Roman" w:eastAsia="Times New Roman" w:hAnsi="Times New Roman" w:cs="Times New Roman"/>
          <w:snapToGrid w:val="0"/>
          <w:sz w:val="24"/>
          <w:szCs w:val="24"/>
          <w:lang w:val="uk-UA" w:eastAsia="ru-RU"/>
        </w:rPr>
        <w:t xml:space="preserve"> які застосовуються в прогнозуванні </w:t>
      </w:r>
      <w:r w:rsidRPr="009826A2">
        <w:rPr>
          <w:rFonts w:ascii="Times New Roman" w:eastAsia="Times New Roman" w:hAnsi="Times New Roman" w:cs="Times New Roman"/>
          <w:b/>
          <w:snapToGrid w:val="0"/>
          <w:sz w:val="24"/>
          <w:szCs w:val="24"/>
          <w:lang w:val="uk-UA" w:eastAsia="ru-RU"/>
        </w:rPr>
        <w:t>експертної оцінки</w:t>
      </w:r>
      <w:r w:rsidRPr="009826A2">
        <w:rPr>
          <w:rFonts w:ascii="Times New Roman" w:eastAsia="Times New Roman" w:hAnsi="Times New Roman" w:cs="Times New Roman"/>
          <w:snapToGrid w:val="0"/>
          <w:sz w:val="24"/>
          <w:szCs w:val="24"/>
          <w:lang w:val="uk-UA" w:eastAsia="ru-RU"/>
        </w:rPr>
        <w:t xml:space="preserve"> поділяють на </w:t>
      </w:r>
      <w:r w:rsidRPr="009826A2">
        <w:rPr>
          <w:rFonts w:ascii="Times New Roman" w:eastAsia="Times New Roman" w:hAnsi="Times New Roman" w:cs="Times New Roman"/>
          <w:b/>
          <w:snapToGrid w:val="0"/>
          <w:sz w:val="24"/>
          <w:szCs w:val="24"/>
          <w:lang w:val="uk-UA" w:eastAsia="ru-RU"/>
        </w:rPr>
        <w:t>індивідуальні й колективні.</w:t>
      </w:r>
    </w:p>
    <w:p w:rsidR="009826A2" w:rsidRPr="009826A2" w:rsidRDefault="009826A2" w:rsidP="009826A2">
      <w:pPr>
        <w:spacing w:after="0" w:line="240" w:lineRule="auto"/>
        <w:ind w:firstLine="708"/>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b/>
          <w:sz w:val="24"/>
          <w:szCs w:val="24"/>
          <w:lang w:val="uk-UA" w:eastAsia="ru-RU"/>
        </w:rPr>
        <w:t>12.2.1 Індивідуальні експертні методи</w:t>
      </w:r>
      <w:r w:rsidRPr="009826A2">
        <w:rPr>
          <w:rFonts w:ascii="Times New Roman" w:eastAsia="Times New Roman" w:hAnsi="Times New Roman" w:cs="Times New Roman"/>
          <w:sz w:val="24"/>
          <w:szCs w:val="24"/>
          <w:lang w:val="uk-UA" w:eastAsia="ru-RU"/>
        </w:rPr>
        <w:t xml:space="preserve"> засновані на використанні думки експертів-фахівців відповідного профілю незалежно один від одного, колективні – групи фахівців. </w:t>
      </w:r>
    </w:p>
    <w:p w:rsidR="009826A2" w:rsidRPr="009826A2" w:rsidRDefault="009826A2" w:rsidP="009826A2">
      <w:pPr>
        <w:spacing w:after="0" w:line="240" w:lineRule="auto"/>
        <w:ind w:firstLine="708"/>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sz w:val="24"/>
          <w:szCs w:val="24"/>
          <w:lang w:val="uk-UA" w:eastAsia="ru-RU"/>
        </w:rPr>
        <w:t xml:space="preserve">До складу індивідуальних експертних: оцінок входять: </w:t>
      </w:r>
    </w:p>
    <w:p w:rsidR="009826A2" w:rsidRPr="009826A2" w:rsidRDefault="009826A2" w:rsidP="009826A2">
      <w:pPr>
        <w:numPr>
          <w:ilvl w:val="0"/>
          <w:numId w:val="7"/>
        </w:numPr>
        <w:tabs>
          <w:tab w:val="num" w:pos="0"/>
        </w:tabs>
        <w:spacing w:after="0" w:line="240" w:lineRule="auto"/>
        <w:ind w:firstLine="720"/>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b/>
          <w:sz w:val="24"/>
          <w:szCs w:val="24"/>
          <w:lang w:val="uk-UA" w:eastAsia="ru-RU"/>
        </w:rPr>
        <w:t>метод «інтерв'ю»,</w:t>
      </w:r>
      <w:r w:rsidRPr="009826A2">
        <w:rPr>
          <w:rFonts w:ascii="Times New Roman" w:eastAsia="Times New Roman" w:hAnsi="Times New Roman" w:cs="Times New Roman"/>
          <w:sz w:val="24"/>
          <w:szCs w:val="24"/>
          <w:lang w:val="uk-UA" w:eastAsia="ru-RU"/>
        </w:rPr>
        <w:t xml:space="preserve"> при якому здійснюється безпосередній контакт експерта зі спеціалістом (прогнозистом) за схемою «запитання — відповідь», за раніше розробленою програмою. Переваги цього методу полягають у тому, що прогнозист може у процесі бесіди уточнювати та корегувати </w:t>
      </w:r>
      <w:proofErr w:type="spellStart"/>
      <w:r w:rsidRPr="009826A2">
        <w:rPr>
          <w:rFonts w:ascii="Times New Roman" w:eastAsia="Times New Roman" w:hAnsi="Times New Roman" w:cs="Times New Roman"/>
          <w:sz w:val="24"/>
          <w:szCs w:val="24"/>
          <w:lang w:val="uk-UA" w:eastAsia="ru-RU"/>
        </w:rPr>
        <w:t>вiдповiдi</w:t>
      </w:r>
      <w:proofErr w:type="spellEnd"/>
      <w:r w:rsidRPr="009826A2">
        <w:rPr>
          <w:rFonts w:ascii="Times New Roman" w:eastAsia="Times New Roman" w:hAnsi="Times New Roman" w:cs="Times New Roman"/>
          <w:sz w:val="24"/>
          <w:szCs w:val="24"/>
          <w:lang w:val="uk-UA" w:eastAsia="ru-RU"/>
        </w:rPr>
        <w:t xml:space="preserve">. Недолік цього методу полягає в тому, що у експерта мало часу на обдумування </w:t>
      </w:r>
      <w:proofErr w:type="spellStart"/>
      <w:r w:rsidRPr="009826A2">
        <w:rPr>
          <w:rFonts w:ascii="Times New Roman" w:eastAsia="Times New Roman" w:hAnsi="Times New Roman" w:cs="Times New Roman"/>
          <w:sz w:val="24"/>
          <w:szCs w:val="24"/>
          <w:lang w:val="uk-UA" w:eastAsia="ru-RU"/>
        </w:rPr>
        <w:t>вiдповiдей</w:t>
      </w:r>
      <w:proofErr w:type="spellEnd"/>
      <w:r w:rsidRPr="009826A2">
        <w:rPr>
          <w:rFonts w:ascii="Times New Roman" w:eastAsia="Times New Roman" w:hAnsi="Times New Roman" w:cs="Times New Roman"/>
          <w:sz w:val="24"/>
          <w:szCs w:val="24"/>
          <w:lang w:val="uk-UA" w:eastAsia="ru-RU"/>
        </w:rPr>
        <w:t>.</w:t>
      </w:r>
    </w:p>
    <w:p w:rsidR="009826A2" w:rsidRPr="009826A2" w:rsidRDefault="009826A2" w:rsidP="009826A2">
      <w:pPr>
        <w:numPr>
          <w:ilvl w:val="0"/>
          <w:numId w:val="3"/>
        </w:numPr>
        <w:shd w:val="clear" w:color="auto" w:fill="FFFFFF"/>
        <w:tabs>
          <w:tab w:val="num" w:pos="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26A2">
        <w:rPr>
          <w:rFonts w:ascii="Times New Roman" w:eastAsia="Times New Roman" w:hAnsi="Times New Roman" w:cs="Times New Roman"/>
          <w:b/>
          <w:sz w:val="24"/>
          <w:szCs w:val="24"/>
          <w:lang w:val="uk-UA" w:eastAsia="ru-RU"/>
        </w:rPr>
        <w:t>метод ана</w:t>
      </w:r>
      <w:r w:rsidRPr="009826A2">
        <w:rPr>
          <w:rFonts w:ascii="Times New Roman" w:eastAsia="Times New Roman" w:hAnsi="Times New Roman" w:cs="Times New Roman"/>
          <w:b/>
          <w:color w:val="000000"/>
          <w:sz w:val="24"/>
          <w:szCs w:val="24"/>
          <w:lang w:val="uk-UA" w:eastAsia="ru-RU"/>
        </w:rPr>
        <w:t xml:space="preserve">літичних записок (оцінок) </w:t>
      </w:r>
      <w:r w:rsidRPr="009826A2">
        <w:rPr>
          <w:rFonts w:ascii="Times New Roman" w:eastAsia="Times New Roman" w:hAnsi="Times New Roman" w:cs="Times New Roman"/>
          <w:color w:val="000000"/>
          <w:sz w:val="24"/>
          <w:szCs w:val="24"/>
          <w:lang w:val="uk-UA" w:eastAsia="ru-RU"/>
        </w:rPr>
        <w:t xml:space="preserve">передбачає </w:t>
      </w:r>
      <w:r w:rsidRPr="009826A2">
        <w:rPr>
          <w:rFonts w:ascii="Times New Roman" w:eastAsia="Times New Roman" w:hAnsi="Times New Roman" w:cs="Times New Roman"/>
          <w:sz w:val="24"/>
          <w:szCs w:val="24"/>
          <w:lang w:val="uk-UA" w:eastAsia="ru-RU"/>
        </w:rPr>
        <w:t>самостійну роботу експерта над аналізом тенденції, оцінювання стану та шляхів розвитку прогнозованого об’єкта. Цей метод дає можливість експерту використати всю потрібну йому інформацію про об’єкт прогнозу. Результати своєї роботи експерт оформляє у вигляді аналітичної записки.</w:t>
      </w:r>
    </w:p>
    <w:p w:rsidR="009826A2" w:rsidRPr="009826A2" w:rsidRDefault="009826A2" w:rsidP="009826A2">
      <w:pPr>
        <w:numPr>
          <w:ilvl w:val="0"/>
          <w:numId w:val="3"/>
        </w:numPr>
        <w:tabs>
          <w:tab w:val="num" w:pos="0"/>
          <w:tab w:val="left" w:pos="567"/>
        </w:tabs>
        <w:spacing w:after="0" w:line="240" w:lineRule="auto"/>
        <w:ind w:firstLine="720"/>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b/>
          <w:color w:val="000000"/>
          <w:sz w:val="24"/>
          <w:szCs w:val="24"/>
          <w:lang w:val="uk-UA" w:eastAsia="ru-RU"/>
        </w:rPr>
        <w:t>метод написання сценарію</w:t>
      </w:r>
      <w:r w:rsidRPr="009826A2">
        <w:rPr>
          <w:rFonts w:ascii="Times New Roman" w:eastAsia="Times New Roman" w:hAnsi="Times New Roman" w:cs="Times New Roman"/>
          <w:color w:val="000000"/>
          <w:sz w:val="24"/>
          <w:szCs w:val="24"/>
          <w:lang w:val="uk-UA" w:eastAsia="ru-RU"/>
        </w:rPr>
        <w:t xml:space="preserve">, який базується на визначенні логіки процесу чи явища в часі за різних умов, тобто, </w:t>
      </w:r>
      <w:r w:rsidRPr="009826A2">
        <w:rPr>
          <w:rFonts w:ascii="Times New Roman" w:eastAsia="Times New Roman" w:hAnsi="Times New Roman" w:cs="Times New Roman"/>
          <w:sz w:val="24"/>
          <w:szCs w:val="24"/>
          <w:lang w:val="uk-UA" w:eastAsia="ru-RU"/>
        </w:rPr>
        <w:t xml:space="preserve">виклад альтернативних варіантів майбутнього або передбачувану послідовність подій за допустимих умов. Розгляді кількох різних сценаріїв, які характеризують імовірні шляхи розвитку ситуації. </w:t>
      </w:r>
    </w:p>
    <w:p w:rsidR="009826A2" w:rsidRPr="009826A2" w:rsidRDefault="009826A2" w:rsidP="009826A2">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26A2">
        <w:rPr>
          <w:rFonts w:ascii="Times New Roman" w:eastAsia="Times New Roman" w:hAnsi="Times New Roman" w:cs="Times New Roman"/>
          <w:b/>
          <w:iCs/>
          <w:color w:val="000000"/>
          <w:sz w:val="24"/>
          <w:szCs w:val="24"/>
          <w:lang w:val="uk-UA" w:eastAsia="ru-RU"/>
        </w:rPr>
        <w:t xml:space="preserve">12.2.2 Колективні </w:t>
      </w:r>
      <w:r w:rsidRPr="009826A2">
        <w:rPr>
          <w:rFonts w:ascii="Times New Roman" w:eastAsia="Times New Roman" w:hAnsi="Times New Roman" w:cs="Times New Roman"/>
          <w:iCs/>
          <w:color w:val="000000"/>
          <w:sz w:val="24"/>
          <w:szCs w:val="24"/>
          <w:lang w:val="uk-UA" w:eastAsia="ru-RU"/>
        </w:rPr>
        <w:t>експертні оцінки включають</w:t>
      </w:r>
      <w:r w:rsidRPr="009826A2">
        <w:rPr>
          <w:rFonts w:ascii="Times New Roman" w:eastAsia="Times New Roman" w:hAnsi="Times New Roman" w:cs="Times New Roman"/>
          <w:i/>
          <w:iCs/>
          <w:color w:val="000000"/>
          <w:sz w:val="24"/>
          <w:szCs w:val="24"/>
          <w:lang w:val="uk-UA" w:eastAsia="ru-RU"/>
        </w:rPr>
        <w:t xml:space="preserve"> </w:t>
      </w:r>
      <w:r w:rsidRPr="009826A2">
        <w:rPr>
          <w:rFonts w:ascii="Times New Roman" w:eastAsia="Times New Roman" w:hAnsi="Times New Roman" w:cs="Times New Roman"/>
          <w:color w:val="000000"/>
          <w:sz w:val="24"/>
          <w:szCs w:val="24"/>
          <w:lang w:val="uk-UA" w:eastAsia="ru-RU"/>
        </w:rPr>
        <w:t xml:space="preserve">у себе методи: </w:t>
      </w:r>
      <w:r w:rsidRPr="009826A2">
        <w:rPr>
          <w:rFonts w:ascii="Times New Roman" w:eastAsia="Times New Roman" w:hAnsi="Times New Roman" w:cs="Times New Roman"/>
          <w:b/>
          <w:color w:val="000000"/>
          <w:sz w:val="24"/>
          <w:szCs w:val="24"/>
          <w:lang w:val="uk-UA" w:eastAsia="ru-RU"/>
        </w:rPr>
        <w:t>колективної генерації ідей</w:t>
      </w:r>
      <w:r w:rsidRPr="009826A2">
        <w:rPr>
          <w:rFonts w:ascii="Times New Roman" w:eastAsia="Times New Roman" w:hAnsi="Times New Roman" w:cs="Times New Roman"/>
          <w:color w:val="000000"/>
          <w:sz w:val="24"/>
          <w:szCs w:val="24"/>
          <w:lang w:val="uk-UA" w:eastAsia="ru-RU"/>
        </w:rPr>
        <w:t xml:space="preserve"> («мозкова атака»), метод «</w:t>
      </w:r>
      <w:proofErr w:type="spellStart"/>
      <w:r w:rsidRPr="009826A2">
        <w:rPr>
          <w:rFonts w:ascii="Times New Roman" w:eastAsia="Times New Roman" w:hAnsi="Times New Roman" w:cs="Times New Roman"/>
          <w:b/>
          <w:color w:val="000000"/>
          <w:sz w:val="24"/>
          <w:szCs w:val="24"/>
          <w:lang w:val="uk-UA" w:eastAsia="ru-RU"/>
        </w:rPr>
        <w:t>Дельфі</w:t>
      </w:r>
      <w:proofErr w:type="spellEnd"/>
      <w:r w:rsidRPr="009826A2">
        <w:rPr>
          <w:rFonts w:ascii="Times New Roman" w:eastAsia="Times New Roman" w:hAnsi="Times New Roman" w:cs="Times New Roman"/>
          <w:b/>
          <w:color w:val="000000"/>
          <w:sz w:val="24"/>
          <w:szCs w:val="24"/>
          <w:lang w:val="uk-UA" w:eastAsia="ru-RU"/>
        </w:rPr>
        <w:t>», метод комісій</w:t>
      </w:r>
      <w:r w:rsidRPr="009826A2">
        <w:rPr>
          <w:rFonts w:ascii="Times New Roman" w:eastAsia="Times New Roman" w:hAnsi="Times New Roman" w:cs="Times New Roman"/>
          <w:color w:val="000000"/>
          <w:sz w:val="24"/>
          <w:szCs w:val="24"/>
          <w:lang w:val="uk-UA" w:eastAsia="ru-RU"/>
        </w:rPr>
        <w:t xml:space="preserve">. Ця група методів базується на тому, що при колективному мисленні, </w:t>
      </w:r>
      <w:r w:rsidRPr="009826A2">
        <w:rPr>
          <w:rFonts w:ascii="Times New Roman" w:eastAsia="Times New Roman" w:hAnsi="Times New Roman" w:cs="Times New Roman"/>
          <w:b/>
          <w:color w:val="000000"/>
          <w:sz w:val="24"/>
          <w:szCs w:val="24"/>
          <w:lang w:val="uk-UA" w:eastAsia="ru-RU"/>
        </w:rPr>
        <w:t>по-перше</w:t>
      </w:r>
      <w:r w:rsidRPr="009826A2">
        <w:rPr>
          <w:rFonts w:ascii="Times New Roman" w:eastAsia="Times New Roman" w:hAnsi="Times New Roman" w:cs="Times New Roman"/>
          <w:color w:val="000000"/>
          <w:sz w:val="24"/>
          <w:szCs w:val="24"/>
          <w:lang w:val="uk-UA" w:eastAsia="ru-RU"/>
        </w:rPr>
        <w:t xml:space="preserve">, вища точність результату і, </w:t>
      </w:r>
      <w:r w:rsidRPr="009826A2">
        <w:rPr>
          <w:rFonts w:ascii="Times New Roman" w:eastAsia="Times New Roman" w:hAnsi="Times New Roman" w:cs="Times New Roman"/>
          <w:b/>
          <w:color w:val="000000"/>
          <w:sz w:val="24"/>
          <w:szCs w:val="24"/>
          <w:lang w:val="uk-UA" w:eastAsia="ru-RU"/>
        </w:rPr>
        <w:t>по-друге</w:t>
      </w:r>
      <w:r w:rsidRPr="009826A2">
        <w:rPr>
          <w:rFonts w:ascii="Times New Roman" w:eastAsia="Times New Roman" w:hAnsi="Times New Roman" w:cs="Times New Roman"/>
          <w:color w:val="000000"/>
          <w:sz w:val="24"/>
          <w:szCs w:val="24"/>
          <w:lang w:val="uk-UA" w:eastAsia="ru-RU"/>
        </w:rPr>
        <w:t>, при обробленні індивідуальних незалежних оцінок, які дають експерти, можуть виникнути раціональні ідеї.</w:t>
      </w:r>
    </w:p>
    <w:p w:rsidR="009826A2" w:rsidRPr="009826A2" w:rsidRDefault="009826A2" w:rsidP="009826A2">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uk-UA" w:eastAsia="ru-RU"/>
        </w:rPr>
      </w:pPr>
      <w:r w:rsidRPr="009826A2">
        <w:rPr>
          <w:rFonts w:ascii="Times New Roman" w:eastAsia="Times New Roman" w:hAnsi="Times New Roman" w:cs="Times New Roman"/>
          <w:b/>
          <w:color w:val="000000"/>
          <w:sz w:val="24"/>
          <w:szCs w:val="24"/>
          <w:lang w:val="uk-UA" w:eastAsia="ru-RU"/>
        </w:rPr>
        <w:t>Суть методу колективної експертної</w:t>
      </w:r>
      <w:r w:rsidRPr="009826A2">
        <w:rPr>
          <w:rFonts w:ascii="Times New Roman" w:eastAsia="Times New Roman" w:hAnsi="Times New Roman" w:cs="Times New Roman"/>
          <w:color w:val="000000"/>
          <w:sz w:val="24"/>
          <w:szCs w:val="24"/>
          <w:lang w:val="uk-UA" w:eastAsia="ru-RU"/>
        </w:rPr>
        <w:t xml:space="preserve"> </w:t>
      </w:r>
      <w:r w:rsidRPr="009826A2">
        <w:rPr>
          <w:rFonts w:ascii="Times New Roman" w:eastAsia="Times New Roman" w:hAnsi="Times New Roman" w:cs="Times New Roman"/>
          <w:b/>
          <w:color w:val="000000"/>
          <w:sz w:val="24"/>
          <w:szCs w:val="24"/>
          <w:lang w:val="uk-UA" w:eastAsia="ru-RU"/>
        </w:rPr>
        <w:t>оцінки</w:t>
      </w:r>
      <w:r w:rsidRPr="009826A2">
        <w:rPr>
          <w:rFonts w:ascii="Times New Roman" w:eastAsia="Times New Roman" w:hAnsi="Times New Roman" w:cs="Times New Roman"/>
          <w:color w:val="000000"/>
          <w:sz w:val="24"/>
          <w:szCs w:val="24"/>
          <w:lang w:val="uk-UA" w:eastAsia="ru-RU"/>
        </w:rPr>
        <w:t xml:space="preserve"> полягає у визначенні погодженості думок експертів з перспективних напрямів розвитку об'єкта прогнозування, які сформульовані раніше окремими спеціалістами, а також в оцінці розвитку об'єкта, яка не може бути визначена іншими методами (наприклад, аналітичним розрахунком, експериментом і </w:t>
      </w:r>
      <w:proofErr w:type="spellStart"/>
      <w:r w:rsidRPr="009826A2">
        <w:rPr>
          <w:rFonts w:ascii="Times New Roman" w:eastAsia="Times New Roman" w:hAnsi="Times New Roman" w:cs="Times New Roman"/>
          <w:color w:val="000000"/>
          <w:sz w:val="24"/>
          <w:szCs w:val="24"/>
          <w:lang w:val="uk-UA" w:eastAsia="ru-RU"/>
        </w:rPr>
        <w:t>т.д</w:t>
      </w:r>
      <w:proofErr w:type="spellEnd"/>
      <w:r w:rsidRPr="009826A2">
        <w:rPr>
          <w:rFonts w:ascii="Times New Roman" w:eastAsia="Times New Roman" w:hAnsi="Times New Roman" w:cs="Times New Roman"/>
          <w:color w:val="000000"/>
          <w:sz w:val="24"/>
          <w:szCs w:val="24"/>
          <w:lang w:val="uk-UA" w:eastAsia="ru-RU"/>
        </w:rPr>
        <w:t>.).</w:t>
      </w:r>
    </w:p>
    <w:p w:rsidR="009826A2" w:rsidRPr="009826A2" w:rsidRDefault="009826A2" w:rsidP="009826A2">
      <w:pPr>
        <w:widowControl w:val="0"/>
        <w:spacing w:after="0" w:line="240" w:lineRule="auto"/>
        <w:ind w:firstLine="720"/>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sz w:val="24"/>
          <w:szCs w:val="24"/>
          <w:lang w:val="uk-UA" w:eastAsia="ru-RU"/>
        </w:rPr>
        <w:t xml:space="preserve">Для проведення якісної експертизи необхідні такі </w:t>
      </w:r>
      <w:r w:rsidRPr="009826A2">
        <w:rPr>
          <w:rFonts w:ascii="Times New Roman" w:eastAsia="Times New Roman" w:hAnsi="Times New Roman" w:cs="Times New Roman"/>
          <w:b/>
          <w:sz w:val="24"/>
          <w:szCs w:val="24"/>
          <w:lang w:val="uk-UA" w:eastAsia="ru-RU"/>
        </w:rPr>
        <w:t>умови:</w:t>
      </w:r>
    </w:p>
    <w:p w:rsidR="009826A2" w:rsidRPr="009826A2" w:rsidRDefault="009826A2" w:rsidP="009826A2">
      <w:pPr>
        <w:widowControl w:val="0"/>
        <w:spacing w:after="0" w:line="240" w:lineRule="auto"/>
        <w:ind w:firstLine="720"/>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sz w:val="24"/>
          <w:szCs w:val="24"/>
          <w:lang w:val="uk-UA" w:eastAsia="ru-RU"/>
        </w:rPr>
        <w:t>1. Наявність експертної комісії, яка складається з фахівців, котрі знайомі з об’єктом експертизи і мають досвід експертної роботи.</w:t>
      </w:r>
    </w:p>
    <w:p w:rsidR="009826A2" w:rsidRPr="009826A2" w:rsidRDefault="009826A2" w:rsidP="009826A2">
      <w:pPr>
        <w:widowControl w:val="0"/>
        <w:spacing w:after="0" w:line="240" w:lineRule="auto"/>
        <w:ind w:firstLine="720"/>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sz w:val="24"/>
          <w:szCs w:val="24"/>
          <w:lang w:val="uk-UA" w:eastAsia="ru-RU"/>
        </w:rPr>
        <w:t xml:space="preserve">2. Існування аналітичної групи, яка </w:t>
      </w:r>
      <w:proofErr w:type="spellStart"/>
      <w:r w:rsidRPr="009826A2">
        <w:rPr>
          <w:rFonts w:ascii="Times New Roman" w:eastAsia="Times New Roman" w:hAnsi="Times New Roman" w:cs="Times New Roman"/>
          <w:sz w:val="24"/>
          <w:szCs w:val="24"/>
          <w:lang w:val="uk-UA" w:eastAsia="ru-RU"/>
        </w:rPr>
        <w:t>професійно</w:t>
      </w:r>
      <w:proofErr w:type="spellEnd"/>
      <w:r w:rsidRPr="009826A2">
        <w:rPr>
          <w:rFonts w:ascii="Times New Roman" w:eastAsia="Times New Roman" w:hAnsi="Times New Roman" w:cs="Times New Roman"/>
          <w:sz w:val="24"/>
          <w:szCs w:val="24"/>
          <w:lang w:val="uk-UA" w:eastAsia="ru-RU"/>
        </w:rPr>
        <w:t xml:space="preserve"> володіє технологією організації  та проведення експертиз, методами отримання й аналізу експертної інформації.</w:t>
      </w:r>
    </w:p>
    <w:p w:rsidR="009826A2" w:rsidRPr="009826A2" w:rsidRDefault="009826A2" w:rsidP="009826A2">
      <w:pPr>
        <w:widowControl w:val="0"/>
        <w:spacing w:after="0" w:line="240" w:lineRule="auto"/>
        <w:ind w:firstLine="720"/>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sz w:val="24"/>
          <w:szCs w:val="24"/>
          <w:lang w:val="uk-UA" w:eastAsia="ru-RU"/>
        </w:rPr>
        <w:t>3. Отримання надійної експертної інформації.</w:t>
      </w:r>
    </w:p>
    <w:p w:rsidR="009826A2" w:rsidRPr="009826A2" w:rsidRDefault="009826A2" w:rsidP="009826A2">
      <w:pPr>
        <w:widowControl w:val="0"/>
        <w:spacing w:after="0" w:line="240" w:lineRule="auto"/>
        <w:ind w:firstLine="720"/>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sz w:val="24"/>
          <w:szCs w:val="24"/>
          <w:lang w:val="uk-UA" w:eastAsia="ru-RU"/>
        </w:rPr>
        <w:t>4. Коректне оброблення та аналіз експертної інформації.</w:t>
      </w:r>
    </w:p>
    <w:p w:rsidR="009826A2" w:rsidRPr="009826A2" w:rsidRDefault="009826A2" w:rsidP="009826A2">
      <w:pPr>
        <w:widowControl w:val="0"/>
        <w:spacing w:after="0" w:line="240" w:lineRule="auto"/>
        <w:ind w:firstLine="720"/>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sz w:val="24"/>
          <w:szCs w:val="24"/>
          <w:lang w:val="uk-UA" w:eastAsia="ru-RU"/>
        </w:rPr>
        <w:t xml:space="preserve">Виділяють такі основні </w:t>
      </w:r>
      <w:r w:rsidRPr="009826A2">
        <w:rPr>
          <w:rFonts w:ascii="Times New Roman" w:eastAsia="Times New Roman" w:hAnsi="Times New Roman" w:cs="Times New Roman"/>
          <w:b/>
          <w:sz w:val="24"/>
          <w:szCs w:val="24"/>
          <w:lang w:val="uk-UA" w:eastAsia="ru-RU"/>
        </w:rPr>
        <w:t>етапи е</w:t>
      </w:r>
      <w:r w:rsidRPr="009826A2">
        <w:rPr>
          <w:rFonts w:ascii="Times New Roman" w:eastAsia="Times New Roman" w:hAnsi="Times New Roman" w:cs="Times New Roman"/>
          <w:sz w:val="24"/>
          <w:szCs w:val="24"/>
          <w:lang w:val="uk-UA" w:eastAsia="ru-RU"/>
        </w:rPr>
        <w:t>кспертизи:</w:t>
      </w:r>
    </w:p>
    <w:p w:rsidR="009826A2" w:rsidRPr="009826A2" w:rsidRDefault="009826A2" w:rsidP="009826A2">
      <w:pPr>
        <w:widowControl w:val="0"/>
        <w:spacing w:after="0" w:line="240" w:lineRule="auto"/>
        <w:ind w:firstLine="720"/>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sz w:val="24"/>
          <w:szCs w:val="24"/>
          <w:lang w:val="uk-UA" w:eastAsia="ru-RU"/>
        </w:rPr>
        <w:t>1. Формулювання мети експертизи.</w:t>
      </w:r>
    </w:p>
    <w:p w:rsidR="009826A2" w:rsidRPr="009826A2" w:rsidRDefault="009826A2" w:rsidP="009826A2">
      <w:pPr>
        <w:widowControl w:val="0"/>
        <w:spacing w:after="0" w:line="240" w:lineRule="auto"/>
        <w:ind w:firstLine="720"/>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sz w:val="24"/>
          <w:szCs w:val="24"/>
          <w:lang w:val="uk-UA" w:eastAsia="ru-RU"/>
        </w:rPr>
        <w:t>2. Побудова об’єктів оцінювання або їх характеристик (до початку експертизи цей етап може бути вже виконаний).</w:t>
      </w:r>
    </w:p>
    <w:p w:rsidR="009826A2" w:rsidRPr="009826A2" w:rsidRDefault="009826A2" w:rsidP="009826A2">
      <w:pPr>
        <w:widowControl w:val="0"/>
        <w:spacing w:after="0" w:line="240" w:lineRule="auto"/>
        <w:ind w:firstLine="720"/>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sz w:val="24"/>
          <w:szCs w:val="24"/>
          <w:lang w:val="uk-UA" w:eastAsia="ru-RU"/>
        </w:rPr>
        <w:t>3. Створення експертної групи.</w:t>
      </w:r>
    </w:p>
    <w:p w:rsidR="009826A2" w:rsidRPr="009826A2" w:rsidRDefault="009826A2" w:rsidP="009826A2">
      <w:pPr>
        <w:widowControl w:val="0"/>
        <w:spacing w:after="0" w:line="240" w:lineRule="auto"/>
        <w:ind w:firstLine="720"/>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sz w:val="24"/>
          <w:szCs w:val="24"/>
          <w:lang w:val="uk-UA" w:eastAsia="ru-RU"/>
        </w:rPr>
        <w:t>4. Визначення способу експертного оцінювання і способу подання експертних оцінок.</w:t>
      </w:r>
    </w:p>
    <w:p w:rsidR="009826A2" w:rsidRPr="009826A2" w:rsidRDefault="009826A2" w:rsidP="009826A2">
      <w:pPr>
        <w:widowControl w:val="0"/>
        <w:spacing w:after="0" w:line="240" w:lineRule="auto"/>
        <w:ind w:firstLine="720"/>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sz w:val="24"/>
          <w:szCs w:val="24"/>
          <w:lang w:val="uk-UA" w:eastAsia="ru-RU"/>
        </w:rPr>
        <w:lastRenderedPageBreak/>
        <w:t>5. Проведення експертизи.</w:t>
      </w:r>
    </w:p>
    <w:p w:rsidR="009826A2" w:rsidRPr="009826A2" w:rsidRDefault="009826A2" w:rsidP="009826A2">
      <w:pPr>
        <w:widowControl w:val="0"/>
        <w:spacing w:after="0" w:line="240" w:lineRule="auto"/>
        <w:ind w:firstLine="720"/>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sz w:val="24"/>
          <w:szCs w:val="24"/>
          <w:lang w:val="uk-UA" w:eastAsia="ru-RU"/>
        </w:rPr>
        <w:t>6. Оброблення і аналіз результатів експертизи.</w:t>
      </w:r>
    </w:p>
    <w:p w:rsidR="009826A2" w:rsidRPr="009826A2" w:rsidRDefault="009826A2" w:rsidP="009826A2">
      <w:pPr>
        <w:widowControl w:val="0"/>
        <w:spacing w:after="0" w:line="240" w:lineRule="auto"/>
        <w:ind w:firstLine="720"/>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sz w:val="24"/>
          <w:szCs w:val="24"/>
          <w:lang w:val="uk-UA" w:eastAsia="ru-RU"/>
        </w:rPr>
        <w:t>7. Повторний тур експертизи, якщо виникає необхідність уточнення або зближення думок експертів.</w:t>
      </w:r>
    </w:p>
    <w:p w:rsidR="009826A2" w:rsidRPr="009826A2" w:rsidRDefault="009826A2" w:rsidP="009826A2">
      <w:pPr>
        <w:widowControl w:val="0"/>
        <w:spacing w:after="0" w:line="240" w:lineRule="auto"/>
        <w:ind w:firstLine="720"/>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sz w:val="24"/>
          <w:szCs w:val="24"/>
          <w:lang w:val="uk-UA" w:eastAsia="ru-RU"/>
        </w:rPr>
        <w:t>8. Формування варіантів рекомендацій.</w:t>
      </w:r>
    </w:p>
    <w:p w:rsidR="009826A2" w:rsidRPr="009826A2" w:rsidRDefault="009826A2" w:rsidP="009826A2">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826A2">
        <w:rPr>
          <w:rFonts w:ascii="Times New Roman" w:eastAsia="Times New Roman" w:hAnsi="Times New Roman" w:cs="Times New Roman"/>
          <w:color w:val="000000"/>
          <w:sz w:val="24"/>
          <w:szCs w:val="24"/>
          <w:lang w:val="uk-UA" w:eastAsia="ru-RU"/>
        </w:rPr>
        <w:t xml:space="preserve">Для організації проведення експертних оцінок створюються </w:t>
      </w:r>
      <w:r w:rsidRPr="009826A2">
        <w:rPr>
          <w:rFonts w:ascii="Times New Roman" w:eastAsia="Times New Roman" w:hAnsi="Times New Roman" w:cs="Times New Roman"/>
          <w:b/>
          <w:color w:val="000000"/>
          <w:sz w:val="24"/>
          <w:szCs w:val="24"/>
          <w:lang w:val="uk-UA" w:eastAsia="ru-RU"/>
        </w:rPr>
        <w:t>робочі групи,</w:t>
      </w:r>
      <w:r w:rsidRPr="009826A2">
        <w:rPr>
          <w:rFonts w:ascii="Times New Roman" w:eastAsia="Times New Roman" w:hAnsi="Times New Roman" w:cs="Times New Roman"/>
          <w:color w:val="000000"/>
          <w:sz w:val="24"/>
          <w:szCs w:val="24"/>
          <w:lang w:val="uk-UA" w:eastAsia="ru-RU"/>
        </w:rPr>
        <w:t xml:space="preserve"> у функції яких входять проведення </w:t>
      </w:r>
      <w:r w:rsidRPr="009826A2">
        <w:rPr>
          <w:rFonts w:ascii="Times New Roman" w:eastAsia="Times New Roman" w:hAnsi="Times New Roman" w:cs="Times New Roman"/>
          <w:b/>
          <w:color w:val="000000"/>
          <w:sz w:val="24"/>
          <w:szCs w:val="24"/>
          <w:lang w:val="uk-UA" w:eastAsia="ru-RU"/>
        </w:rPr>
        <w:t>опитування, обробка матеріалів і аналіз результатів колективної експертної оцінки.</w:t>
      </w:r>
      <w:r w:rsidRPr="009826A2">
        <w:rPr>
          <w:rFonts w:ascii="Times New Roman" w:eastAsia="Times New Roman" w:hAnsi="Times New Roman" w:cs="Times New Roman"/>
          <w:color w:val="000000"/>
          <w:sz w:val="24"/>
          <w:szCs w:val="24"/>
          <w:lang w:val="uk-UA" w:eastAsia="ru-RU"/>
        </w:rPr>
        <w:t xml:space="preserve"> Робоча група призначає експертів, які дають відповіді на поставлені питання, що стосуються перспектив розвитку об'єкта економіки. Кількість експертів, що залучаються для розробки прогнозу, може коливатися від 10 до 150 осіб у залежності від складності об'єкта. Після опитування здійснюється обробка матеріалів, отриманих у результаті колективної експертної оцінки. Остаточна оцінка може визначатися як середнє судження чи середнє арифметичне значення оцінок всіх експертів.</w:t>
      </w:r>
    </w:p>
    <w:p w:rsidR="009826A2" w:rsidRPr="009826A2" w:rsidRDefault="009826A2" w:rsidP="009826A2">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826A2">
        <w:rPr>
          <w:rFonts w:ascii="Times New Roman" w:eastAsia="Times New Roman" w:hAnsi="Times New Roman" w:cs="Times New Roman"/>
          <w:color w:val="000000"/>
          <w:sz w:val="24"/>
          <w:szCs w:val="24"/>
          <w:lang w:val="uk-UA" w:eastAsia="ru-RU"/>
        </w:rPr>
        <w:t xml:space="preserve">Широко застосовуються такі </w:t>
      </w:r>
      <w:r w:rsidRPr="009826A2">
        <w:rPr>
          <w:rFonts w:ascii="Times New Roman" w:eastAsia="Times New Roman" w:hAnsi="Times New Roman" w:cs="Times New Roman"/>
          <w:b/>
          <w:color w:val="000000"/>
          <w:sz w:val="24"/>
          <w:szCs w:val="24"/>
          <w:lang w:val="uk-UA" w:eastAsia="ru-RU"/>
        </w:rPr>
        <w:t>методи колективних експертних оцінок</w:t>
      </w:r>
      <w:r w:rsidRPr="009826A2">
        <w:rPr>
          <w:rFonts w:ascii="Times New Roman" w:eastAsia="Times New Roman" w:hAnsi="Times New Roman" w:cs="Times New Roman"/>
          <w:color w:val="000000"/>
          <w:sz w:val="24"/>
          <w:szCs w:val="24"/>
          <w:lang w:val="uk-UA" w:eastAsia="ru-RU"/>
        </w:rPr>
        <w:t>, як метод колективної генерації ідей, метод «</w:t>
      </w:r>
      <w:proofErr w:type="spellStart"/>
      <w:r w:rsidRPr="009826A2">
        <w:rPr>
          <w:rFonts w:ascii="Times New Roman" w:eastAsia="Times New Roman" w:hAnsi="Times New Roman" w:cs="Times New Roman"/>
          <w:color w:val="000000"/>
          <w:sz w:val="24"/>
          <w:szCs w:val="24"/>
          <w:lang w:val="uk-UA" w:eastAsia="ru-RU"/>
        </w:rPr>
        <w:t>Дельфі</w:t>
      </w:r>
      <w:proofErr w:type="spellEnd"/>
      <w:r w:rsidRPr="009826A2">
        <w:rPr>
          <w:rFonts w:ascii="Times New Roman" w:eastAsia="Times New Roman" w:hAnsi="Times New Roman" w:cs="Times New Roman"/>
          <w:color w:val="000000"/>
          <w:sz w:val="24"/>
          <w:szCs w:val="24"/>
          <w:lang w:val="uk-UA" w:eastAsia="ru-RU"/>
        </w:rPr>
        <w:t>», метод «комісій» та ін.</w:t>
      </w:r>
    </w:p>
    <w:p w:rsidR="009826A2" w:rsidRPr="009826A2" w:rsidRDefault="009826A2" w:rsidP="009826A2">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uk-UA" w:eastAsia="ru-RU"/>
        </w:rPr>
      </w:pPr>
      <w:r w:rsidRPr="009826A2">
        <w:rPr>
          <w:rFonts w:ascii="Times New Roman" w:eastAsia="Times New Roman" w:hAnsi="Times New Roman" w:cs="Times New Roman"/>
          <w:color w:val="000000"/>
          <w:sz w:val="24"/>
          <w:szCs w:val="24"/>
          <w:lang w:val="uk-UA" w:eastAsia="ru-RU"/>
        </w:rPr>
        <w:t xml:space="preserve">Суть </w:t>
      </w:r>
      <w:r w:rsidRPr="009826A2">
        <w:rPr>
          <w:rFonts w:ascii="Times New Roman" w:eastAsia="Times New Roman" w:hAnsi="Times New Roman" w:cs="Times New Roman"/>
          <w:b/>
          <w:iCs/>
          <w:color w:val="000000"/>
          <w:sz w:val="24"/>
          <w:szCs w:val="24"/>
          <w:lang w:val="uk-UA" w:eastAsia="ru-RU"/>
        </w:rPr>
        <w:t xml:space="preserve">методу колективної генерації ідей </w:t>
      </w:r>
      <w:r w:rsidRPr="009826A2">
        <w:rPr>
          <w:rFonts w:ascii="Times New Roman" w:eastAsia="Times New Roman" w:hAnsi="Times New Roman" w:cs="Times New Roman"/>
          <w:iCs/>
          <w:color w:val="000000"/>
          <w:sz w:val="24"/>
          <w:szCs w:val="24"/>
          <w:lang w:val="uk-UA" w:eastAsia="ru-RU"/>
        </w:rPr>
        <w:t>(«мозкової атаки»)</w:t>
      </w:r>
      <w:r w:rsidRPr="009826A2">
        <w:rPr>
          <w:rFonts w:ascii="Times New Roman" w:eastAsia="Times New Roman" w:hAnsi="Times New Roman" w:cs="Times New Roman"/>
          <w:i/>
          <w:iCs/>
          <w:color w:val="000000"/>
          <w:sz w:val="24"/>
          <w:szCs w:val="24"/>
          <w:lang w:val="uk-UA" w:eastAsia="ru-RU"/>
        </w:rPr>
        <w:t xml:space="preserve"> </w:t>
      </w:r>
      <w:r w:rsidRPr="009826A2">
        <w:rPr>
          <w:rFonts w:ascii="Times New Roman" w:eastAsia="Times New Roman" w:hAnsi="Times New Roman" w:cs="Times New Roman"/>
          <w:color w:val="000000"/>
          <w:sz w:val="24"/>
          <w:szCs w:val="24"/>
          <w:lang w:val="uk-UA" w:eastAsia="ru-RU"/>
        </w:rPr>
        <w:t xml:space="preserve">складається з використання творчого потенціалу фахівців при «мозковій атаці» проблемної ситуації, що реалізує спочатку генерацію ідей, а потім їх </w:t>
      </w:r>
      <w:proofErr w:type="spellStart"/>
      <w:r w:rsidRPr="009826A2">
        <w:rPr>
          <w:rFonts w:ascii="Times New Roman" w:eastAsia="Times New Roman" w:hAnsi="Times New Roman" w:cs="Times New Roman"/>
          <w:color w:val="000000"/>
          <w:sz w:val="24"/>
          <w:szCs w:val="24"/>
          <w:lang w:val="uk-UA" w:eastAsia="ru-RU"/>
        </w:rPr>
        <w:t>деструктурування</w:t>
      </w:r>
      <w:proofErr w:type="spellEnd"/>
      <w:r w:rsidRPr="009826A2">
        <w:rPr>
          <w:rFonts w:ascii="Times New Roman" w:eastAsia="Times New Roman" w:hAnsi="Times New Roman" w:cs="Times New Roman"/>
          <w:color w:val="000000"/>
          <w:sz w:val="24"/>
          <w:szCs w:val="24"/>
          <w:lang w:val="uk-UA" w:eastAsia="ru-RU"/>
        </w:rPr>
        <w:t xml:space="preserve"> (руйнування, критику) з висуванням </w:t>
      </w:r>
      <w:proofErr w:type="spellStart"/>
      <w:r w:rsidRPr="009826A2">
        <w:rPr>
          <w:rFonts w:ascii="Times New Roman" w:eastAsia="Times New Roman" w:hAnsi="Times New Roman" w:cs="Times New Roman"/>
          <w:color w:val="000000"/>
          <w:sz w:val="24"/>
          <w:szCs w:val="24"/>
          <w:lang w:val="uk-UA" w:eastAsia="ru-RU"/>
        </w:rPr>
        <w:t>контрідей</w:t>
      </w:r>
      <w:proofErr w:type="spellEnd"/>
      <w:r w:rsidRPr="009826A2">
        <w:rPr>
          <w:rFonts w:ascii="Times New Roman" w:eastAsia="Times New Roman" w:hAnsi="Times New Roman" w:cs="Times New Roman"/>
          <w:color w:val="000000"/>
          <w:sz w:val="24"/>
          <w:szCs w:val="24"/>
          <w:lang w:val="uk-UA" w:eastAsia="ru-RU"/>
        </w:rPr>
        <w:t xml:space="preserve"> і виробленням погодженої точки зору. </w:t>
      </w:r>
    </w:p>
    <w:p w:rsidR="009826A2" w:rsidRPr="009826A2" w:rsidRDefault="009826A2" w:rsidP="009826A2">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826A2">
        <w:rPr>
          <w:rFonts w:ascii="Times New Roman" w:eastAsia="Times New Roman" w:hAnsi="Times New Roman" w:cs="Times New Roman"/>
          <w:color w:val="000000"/>
          <w:sz w:val="24"/>
          <w:szCs w:val="24"/>
          <w:lang w:val="uk-UA" w:eastAsia="ru-RU"/>
        </w:rPr>
        <w:t xml:space="preserve">Метод </w:t>
      </w:r>
      <w:r w:rsidRPr="009826A2">
        <w:rPr>
          <w:rFonts w:ascii="Times New Roman" w:eastAsia="Times New Roman" w:hAnsi="Times New Roman" w:cs="Times New Roman"/>
          <w:b/>
          <w:color w:val="000000"/>
          <w:sz w:val="24"/>
          <w:szCs w:val="24"/>
          <w:lang w:val="uk-UA" w:eastAsia="ru-RU"/>
        </w:rPr>
        <w:t>колективної генерації ідей</w:t>
      </w:r>
      <w:r w:rsidRPr="009826A2">
        <w:rPr>
          <w:rFonts w:ascii="Times New Roman" w:eastAsia="Times New Roman" w:hAnsi="Times New Roman" w:cs="Times New Roman"/>
          <w:color w:val="000000"/>
          <w:sz w:val="24"/>
          <w:szCs w:val="24"/>
          <w:lang w:val="uk-UA" w:eastAsia="ru-RU"/>
        </w:rPr>
        <w:t xml:space="preserve"> здійснюється в </w:t>
      </w:r>
      <w:r w:rsidRPr="009826A2">
        <w:rPr>
          <w:rFonts w:ascii="Times New Roman" w:eastAsia="Times New Roman" w:hAnsi="Times New Roman" w:cs="Times New Roman"/>
          <w:b/>
          <w:color w:val="000000"/>
          <w:sz w:val="24"/>
          <w:szCs w:val="24"/>
          <w:lang w:val="uk-UA" w:eastAsia="ru-RU"/>
        </w:rPr>
        <w:t>декілька етапів</w:t>
      </w:r>
      <w:r w:rsidRPr="009826A2">
        <w:rPr>
          <w:rFonts w:ascii="Times New Roman" w:eastAsia="Times New Roman" w:hAnsi="Times New Roman" w:cs="Times New Roman"/>
          <w:color w:val="000000"/>
          <w:sz w:val="24"/>
          <w:szCs w:val="24"/>
          <w:lang w:val="uk-UA" w:eastAsia="ru-RU"/>
        </w:rPr>
        <w:t>.</w:t>
      </w:r>
    </w:p>
    <w:p w:rsidR="009826A2" w:rsidRPr="009826A2" w:rsidRDefault="009826A2" w:rsidP="009826A2">
      <w:pPr>
        <w:numPr>
          <w:ilvl w:val="0"/>
          <w:numId w:val="4"/>
        </w:numPr>
        <w:shd w:val="clear" w:color="auto" w:fill="FFFFFF"/>
        <w:tabs>
          <w:tab w:val="num" w:pos="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26A2">
        <w:rPr>
          <w:rFonts w:ascii="Times New Roman" w:eastAsia="Times New Roman" w:hAnsi="Times New Roman" w:cs="Times New Roman"/>
          <w:b/>
          <w:iCs/>
          <w:color w:val="000000"/>
          <w:sz w:val="24"/>
          <w:szCs w:val="24"/>
          <w:lang w:val="uk-UA" w:eastAsia="ru-RU"/>
        </w:rPr>
        <w:t>перший етап</w:t>
      </w:r>
      <w:r w:rsidRPr="009826A2">
        <w:rPr>
          <w:rFonts w:ascii="Times New Roman" w:eastAsia="Times New Roman" w:hAnsi="Times New Roman" w:cs="Times New Roman"/>
          <w:i/>
          <w:iCs/>
          <w:color w:val="000000"/>
          <w:sz w:val="24"/>
          <w:szCs w:val="24"/>
          <w:lang w:val="uk-UA" w:eastAsia="ru-RU"/>
        </w:rPr>
        <w:t xml:space="preserve"> </w:t>
      </w:r>
      <w:r w:rsidRPr="009826A2">
        <w:rPr>
          <w:rFonts w:ascii="Times New Roman" w:eastAsia="Times New Roman" w:hAnsi="Times New Roman" w:cs="Times New Roman"/>
          <w:color w:val="000000"/>
          <w:sz w:val="24"/>
          <w:szCs w:val="24"/>
          <w:lang w:val="uk-UA" w:eastAsia="ru-RU"/>
        </w:rPr>
        <w:t>пов'язаний з формуванням групи учасників «мозкової атаки» для вирішення поставленої проблеми (10—15 чоловік);</w:t>
      </w:r>
    </w:p>
    <w:p w:rsidR="009826A2" w:rsidRPr="009826A2" w:rsidRDefault="009826A2" w:rsidP="009826A2">
      <w:pPr>
        <w:numPr>
          <w:ilvl w:val="0"/>
          <w:numId w:val="4"/>
        </w:numPr>
        <w:shd w:val="clear" w:color="auto" w:fill="FFFFFF"/>
        <w:tabs>
          <w:tab w:val="num" w:pos="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26A2">
        <w:rPr>
          <w:rFonts w:ascii="Times New Roman" w:eastAsia="Times New Roman" w:hAnsi="Times New Roman" w:cs="Times New Roman"/>
          <w:b/>
          <w:color w:val="000000"/>
          <w:sz w:val="24"/>
          <w:szCs w:val="24"/>
          <w:lang w:val="uk-UA" w:eastAsia="ru-RU"/>
        </w:rPr>
        <w:t xml:space="preserve">на </w:t>
      </w:r>
      <w:r w:rsidRPr="009826A2">
        <w:rPr>
          <w:rFonts w:ascii="Times New Roman" w:eastAsia="Times New Roman" w:hAnsi="Times New Roman" w:cs="Times New Roman"/>
          <w:b/>
          <w:iCs/>
          <w:color w:val="000000"/>
          <w:sz w:val="24"/>
          <w:szCs w:val="24"/>
          <w:lang w:val="uk-UA" w:eastAsia="ru-RU"/>
        </w:rPr>
        <w:t>другому етапі</w:t>
      </w:r>
      <w:r w:rsidRPr="009826A2">
        <w:rPr>
          <w:rFonts w:ascii="Times New Roman" w:eastAsia="Times New Roman" w:hAnsi="Times New Roman" w:cs="Times New Roman"/>
          <w:i/>
          <w:iCs/>
          <w:color w:val="000000"/>
          <w:sz w:val="24"/>
          <w:szCs w:val="24"/>
          <w:lang w:val="uk-UA" w:eastAsia="ru-RU"/>
        </w:rPr>
        <w:t xml:space="preserve"> </w:t>
      </w:r>
      <w:r w:rsidRPr="009826A2">
        <w:rPr>
          <w:rFonts w:ascii="Times New Roman" w:eastAsia="Times New Roman" w:hAnsi="Times New Roman" w:cs="Times New Roman"/>
          <w:color w:val="000000"/>
          <w:sz w:val="24"/>
          <w:szCs w:val="24"/>
          <w:lang w:val="uk-UA" w:eastAsia="ru-RU"/>
        </w:rPr>
        <w:t xml:space="preserve">група аналізу складає записку, у якій </w:t>
      </w:r>
      <w:proofErr w:type="spellStart"/>
      <w:r w:rsidRPr="009826A2">
        <w:rPr>
          <w:rFonts w:ascii="Times New Roman" w:eastAsia="Times New Roman" w:hAnsi="Times New Roman" w:cs="Times New Roman"/>
          <w:color w:val="000000"/>
          <w:sz w:val="24"/>
          <w:szCs w:val="24"/>
          <w:lang w:val="uk-UA" w:eastAsia="ru-RU"/>
        </w:rPr>
        <w:t>формулюється</w:t>
      </w:r>
      <w:proofErr w:type="spellEnd"/>
      <w:r w:rsidRPr="009826A2">
        <w:rPr>
          <w:rFonts w:ascii="Times New Roman" w:eastAsia="Times New Roman" w:hAnsi="Times New Roman" w:cs="Times New Roman"/>
          <w:color w:val="000000"/>
          <w:sz w:val="24"/>
          <w:szCs w:val="24"/>
          <w:lang w:val="uk-UA" w:eastAsia="ru-RU"/>
        </w:rPr>
        <w:t xml:space="preserve"> проблемна ситуація і міститься опис методу і даної ситуації. </w:t>
      </w:r>
    </w:p>
    <w:p w:rsidR="009826A2" w:rsidRPr="009826A2" w:rsidRDefault="009826A2" w:rsidP="009826A2">
      <w:pPr>
        <w:numPr>
          <w:ilvl w:val="0"/>
          <w:numId w:val="4"/>
        </w:numPr>
        <w:shd w:val="clear" w:color="auto" w:fill="FFFFFF"/>
        <w:tabs>
          <w:tab w:val="num" w:pos="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26A2">
        <w:rPr>
          <w:rFonts w:ascii="Times New Roman" w:eastAsia="Times New Roman" w:hAnsi="Times New Roman" w:cs="Times New Roman"/>
          <w:b/>
          <w:iCs/>
          <w:color w:val="000000"/>
          <w:sz w:val="24"/>
          <w:szCs w:val="24"/>
          <w:lang w:val="uk-UA" w:eastAsia="ru-RU"/>
        </w:rPr>
        <w:t xml:space="preserve">третій етап </w:t>
      </w:r>
      <w:r w:rsidRPr="009826A2">
        <w:rPr>
          <w:rFonts w:ascii="Times New Roman" w:eastAsia="Times New Roman" w:hAnsi="Times New Roman" w:cs="Times New Roman"/>
          <w:color w:val="000000"/>
          <w:sz w:val="24"/>
          <w:szCs w:val="24"/>
          <w:lang w:val="uk-UA" w:eastAsia="ru-RU"/>
        </w:rPr>
        <w:t>— етап генерації ідей. На цьому етапі кожний учасник має право виступити, тривалість «мозкової атаки» — не менш як 20 хвилин і не більш ніж одна година у залежності від активності учасників.</w:t>
      </w:r>
    </w:p>
    <w:p w:rsidR="009826A2" w:rsidRPr="009826A2" w:rsidRDefault="009826A2" w:rsidP="009826A2">
      <w:pPr>
        <w:numPr>
          <w:ilvl w:val="0"/>
          <w:numId w:val="4"/>
        </w:numPr>
        <w:shd w:val="clear" w:color="auto" w:fill="FFFFFF"/>
        <w:tabs>
          <w:tab w:val="num" w:pos="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26A2">
        <w:rPr>
          <w:rFonts w:ascii="Times New Roman" w:eastAsia="Times New Roman" w:hAnsi="Times New Roman" w:cs="Times New Roman"/>
          <w:b/>
          <w:iCs/>
          <w:color w:val="000000"/>
          <w:sz w:val="24"/>
          <w:szCs w:val="24"/>
          <w:lang w:val="uk-UA" w:eastAsia="ru-RU"/>
        </w:rPr>
        <w:t>четвертий етап</w:t>
      </w:r>
      <w:r w:rsidRPr="009826A2">
        <w:rPr>
          <w:rFonts w:ascii="Times New Roman" w:eastAsia="Times New Roman" w:hAnsi="Times New Roman" w:cs="Times New Roman"/>
          <w:i/>
          <w:iCs/>
          <w:color w:val="000000"/>
          <w:sz w:val="24"/>
          <w:szCs w:val="24"/>
          <w:lang w:val="uk-UA" w:eastAsia="ru-RU"/>
        </w:rPr>
        <w:t xml:space="preserve"> </w:t>
      </w:r>
      <w:r w:rsidRPr="009826A2">
        <w:rPr>
          <w:rFonts w:ascii="Times New Roman" w:eastAsia="Times New Roman" w:hAnsi="Times New Roman" w:cs="Times New Roman"/>
          <w:color w:val="000000"/>
          <w:sz w:val="24"/>
          <w:szCs w:val="24"/>
          <w:lang w:val="uk-UA" w:eastAsia="ru-RU"/>
        </w:rPr>
        <w:t xml:space="preserve">пов'язаний із систематизацією ідей, висловлених на етапі генерації. Формується перелік ідей, виділяються ознаки, за якими ідеї можуть бути об'єднані в групи відповідно до цих ознак. </w:t>
      </w:r>
    </w:p>
    <w:p w:rsidR="009826A2" w:rsidRPr="009826A2" w:rsidRDefault="009826A2" w:rsidP="009826A2">
      <w:pPr>
        <w:numPr>
          <w:ilvl w:val="0"/>
          <w:numId w:val="4"/>
        </w:numPr>
        <w:shd w:val="clear" w:color="auto" w:fill="FFFFFF"/>
        <w:tabs>
          <w:tab w:val="num" w:pos="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26A2">
        <w:rPr>
          <w:rFonts w:ascii="Times New Roman" w:eastAsia="Times New Roman" w:hAnsi="Times New Roman" w:cs="Times New Roman"/>
          <w:color w:val="000000"/>
          <w:sz w:val="24"/>
          <w:szCs w:val="24"/>
          <w:lang w:val="uk-UA" w:eastAsia="ru-RU"/>
        </w:rPr>
        <w:t xml:space="preserve">на </w:t>
      </w:r>
      <w:r w:rsidRPr="009826A2">
        <w:rPr>
          <w:rFonts w:ascii="Times New Roman" w:eastAsia="Times New Roman" w:hAnsi="Times New Roman" w:cs="Times New Roman"/>
          <w:b/>
          <w:iCs/>
          <w:color w:val="000000"/>
          <w:sz w:val="24"/>
          <w:szCs w:val="24"/>
          <w:lang w:val="uk-UA" w:eastAsia="ru-RU"/>
        </w:rPr>
        <w:t>п'ятому етапі</w:t>
      </w:r>
      <w:r w:rsidRPr="009826A2">
        <w:rPr>
          <w:rFonts w:ascii="Times New Roman" w:eastAsia="Times New Roman" w:hAnsi="Times New Roman" w:cs="Times New Roman"/>
          <w:i/>
          <w:iCs/>
          <w:color w:val="000000"/>
          <w:sz w:val="24"/>
          <w:szCs w:val="24"/>
          <w:lang w:val="uk-UA" w:eastAsia="ru-RU"/>
        </w:rPr>
        <w:t xml:space="preserve"> </w:t>
      </w:r>
      <w:r w:rsidRPr="009826A2">
        <w:rPr>
          <w:rFonts w:ascii="Times New Roman" w:eastAsia="Times New Roman" w:hAnsi="Times New Roman" w:cs="Times New Roman"/>
          <w:color w:val="000000"/>
          <w:sz w:val="24"/>
          <w:szCs w:val="24"/>
          <w:lang w:val="uk-UA" w:eastAsia="ru-RU"/>
        </w:rPr>
        <w:t xml:space="preserve">здійснюється </w:t>
      </w:r>
      <w:proofErr w:type="spellStart"/>
      <w:r w:rsidRPr="009826A2">
        <w:rPr>
          <w:rFonts w:ascii="Times New Roman" w:eastAsia="Times New Roman" w:hAnsi="Times New Roman" w:cs="Times New Roman"/>
          <w:color w:val="000000"/>
          <w:sz w:val="24"/>
          <w:szCs w:val="24"/>
          <w:lang w:val="uk-UA" w:eastAsia="ru-RU"/>
        </w:rPr>
        <w:t>деструктурування</w:t>
      </w:r>
      <w:proofErr w:type="spellEnd"/>
      <w:r w:rsidRPr="009826A2">
        <w:rPr>
          <w:rFonts w:ascii="Times New Roman" w:eastAsia="Times New Roman" w:hAnsi="Times New Roman" w:cs="Times New Roman"/>
          <w:color w:val="000000"/>
          <w:sz w:val="24"/>
          <w:szCs w:val="24"/>
          <w:lang w:val="uk-UA" w:eastAsia="ru-RU"/>
        </w:rPr>
        <w:t xml:space="preserve"> (руйнування) систематизованих ідей. Кожна ідея зазнає всебічної критики з боку групи висококваліфікованих фахівців. Група складається з 20—25 чоловік. </w:t>
      </w:r>
    </w:p>
    <w:p w:rsidR="009826A2" w:rsidRPr="009826A2" w:rsidRDefault="009826A2" w:rsidP="009826A2">
      <w:pPr>
        <w:numPr>
          <w:ilvl w:val="0"/>
          <w:numId w:val="4"/>
        </w:numPr>
        <w:shd w:val="clear" w:color="auto" w:fill="FFFFFF"/>
        <w:tabs>
          <w:tab w:val="num" w:pos="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26A2">
        <w:rPr>
          <w:rFonts w:ascii="Times New Roman" w:eastAsia="Times New Roman" w:hAnsi="Times New Roman" w:cs="Times New Roman"/>
          <w:b/>
          <w:color w:val="000000"/>
          <w:sz w:val="24"/>
          <w:szCs w:val="24"/>
          <w:lang w:val="uk-UA" w:eastAsia="ru-RU"/>
        </w:rPr>
        <w:t xml:space="preserve">на </w:t>
      </w:r>
      <w:r w:rsidRPr="009826A2">
        <w:rPr>
          <w:rFonts w:ascii="Times New Roman" w:eastAsia="Times New Roman" w:hAnsi="Times New Roman" w:cs="Times New Roman"/>
          <w:b/>
          <w:iCs/>
          <w:color w:val="000000"/>
          <w:sz w:val="24"/>
          <w:szCs w:val="24"/>
          <w:lang w:val="uk-UA" w:eastAsia="ru-RU"/>
        </w:rPr>
        <w:t>шостому етапі</w:t>
      </w:r>
      <w:r w:rsidRPr="009826A2">
        <w:rPr>
          <w:rFonts w:ascii="Times New Roman" w:eastAsia="Times New Roman" w:hAnsi="Times New Roman" w:cs="Times New Roman"/>
          <w:i/>
          <w:iCs/>
          <w:color w:val="000000"/>
          <w:sz w:val="24"/>
          <w:szCs w:val="24"/>
          <w:lang w:val="uk-UA" w:eastAsia="ru-RU"/>
        </w:rPr>
        <w:t xml:space="preserve"> </w:t>
      </w:r>
      <w:r w:rsidRPr="009826A2">
        <w:rPr>
          <w:rFonts w:ascii="Times New Roman" w:eastAsia="Times New Roman" w:hAnsi="Times New Roman" w:cs="Times New Roman"/>
          <w:color w:val="000000"/>
          <w:sz w:val="24"/>
          <w:szCs w:val="24"/>
          <w:lang w:val="uk-UA" w:eastAsia="ru-RU"/>
        </w:rPr>
        <w:t>оцінюються критичні зауваження і складається список практично реалізованих ідей.</w:t>
      </w:r>
    </w:p>
    <w:p w:rsidR="009826A2" w:rsidRPr="009826A2" w:rsidRDefault="009826A2" w:rsidP="009826A2">
      <w:pPr>
        <w:spacing w:after="0" w:line="240" w:lineRule="auto"/>
        <w:ind w:firstLine="708"/>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b/>
          <w:color w:val="000000"/>
          <w:sz w:val="24"/>
          <w:szCs w:val="24"/>
          <w:lang w:val="uk-UA" w:eastAsia="ru-RU"/>
        </w:rPr>
        <w:t>Метод колективної генерації</w:t>
      </w:r>
      <w:r w:rsidRPr="009826A2">
        <w:rPr>
          <w:rFonts w:ascii="Times New Roman" w:eastAsia="Times New Roman" w:hAnsi="Times New Roman" w:cs="Times New Roman"/>
          <w:color w:val="000000"/>
          <w:sz w:val="24"/>
          <w:szCs w:val="24"/>
          <w:lang w:val="uk-UA" w:eastAsia="ru-RU"/>
        </w:rPr>
        <w:t xml:space="preserve"> ідей </w:t>
      </w:r>
      <w:r w:rsidRPr="009826A2">
        <w:rPr>
          <w:rFonts w:ascii="Times New Roman" w:eastAsia="Times New Roman" w:hAnsi="Times New Roman" w:cs="Times New Roman"/>
          <w:b/>
          <w:color w:val="000000"/>
          <w:sz w:val="24"/>
          <w:szCs w:val="24"/>
          <w:lang w:val="uk-UA" w:eastAsia="ru-RU"/>
        </w:rPr>
        <w:t>дає змогу</w:t>
      </w:r>
      <w:r w:rsidRPr="009826A2">
        <w:rPr>
          <w:rFonts w:ascii="Times New Roman" w:eastAsia="Times New Roman" w:hAnsi="Times New Roman" w:cs="Times New Roman"/>
          <w:color w:val="000000"/>
          <w:sz w:val="24"/>
          <w:szCs w:val="24"/>
          <w:lang w:val="uk-UA" w:eastAsia="ru-RU"/>
        </w:rPr>
        <w:t xml:space="preserve"> отримати продуктивні результати за короткий період часу й залучити всіх експертів до активного творчого процесу.</w:t>
      </w:r>
    </w:p>
    <w:p w:rsidR="009826A2" w:rsidRPr="009826A2" w:rsidRDefault="009826A2" w:rsidP="009826A2">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826A2">
        <w:rPr>
          <w:rFonts w:ascii="Times New Roman" w:eastAsia="Times New Roman" w:hAnsi="Times New Roman" w:cs="Times New Roman"/>
          <w:b/>
          <w:iCs/>
          <w:color w:val="000000"/>
          <w:sz w:val="24"/>
          <w:szCs w:val="24"/>
          <w:lang w:val="uk-UA" w:eastAsia="ru-RU"/>
        </w:rPr>
        <w:t>Метод «</w:t>
      </w:r>
      <w:proofErr w:type="spellStart"/>
      <w:r w:rsidRPr="009826A2">
        <w:rPr>
          <w:rFonts w:ascii="Times New Roman" w:eastAsia="Times New Roman" w:hAnsi="Times New Roman" w:cs="Times New Roman"/>
          <w:b/>
          <w:iCs/>
          <w:color w:val="000000"/>
          <w:sz w:val="24"/>
          <w:szCs w:val="24"/>
          <w:lang w:val="uk-UA" w:eastAsia="ru-RU"/>
        </w:rPr>
        <w:t>Дельфі</w:t>
      </w:r>
      <w:proofErr w:type="spellEnd"/>
      <w:r w:rsidRPr="009826A2">
        <w:rPr>
          <w:rFonts w:ascii="Times New Roman" w:eastAsia="Times New Roman" w:hAnsi="Times New Roman" w:cs="Times New Roman"/>
          <w:b/>
          <w:iCs/>
          <w:color w:val="000000"/>
          <w:sz w:val="24"/>
          <w:szCs w:val="24"/>
          <w:lang w:val="uk-UA" w:eastAsia="ru-RU"/>
        </w:rPr>
        <w:t>»</w:t>
      </w:r>
      <w:r w:rsidRPr="009826A2">
        <w:rPr>
          <w:rFonts w:ascii="Times New Roman" w:eastAsia="Times New Roman" w:hAnsi="Times New Roman" w:cs="Times New Roman"/>
          <w:i/>
          <w:iCs/>
          <w:color w:val="000000"/>
          <w:sz w:val="24"/>
          <w:szCs w:val="24"/>
          <w:lang w:val="uk-UA" w:eastAsia="ru-RU"/>
        </w:rPr>
        <w:t xml:space="preserve"> — </w:t>
      </w:r>
      <w:r w:rsidRPr="009826A2">
        <w:rPr>
          <w:rFonts w:ascii="Times New Roman" w:eastAsia="Times New Roman" w:hAnsi="Times New Roman" w:cs="Times New Roman"/>
          <w:color w:val="000000"/>
          <w:sz w:val="24"/>
          <w:szCs w:val="24"/>
          <w:lang w:val="uk-UA" w:eastAsia="ru-RU"/>
        </w:rPr>
        <w:t xml:space="preserve">використовується при прогнозуванні розвитку науки і техніки, інвестицій і інших аспектів. </w:t>
      </w:r>
      <w:r w:rsidRPr="009826A2">
        <w:rPr>
          <w:rFonts w:ascii="Times New Roman" w:eastAsia="Times New Roman" w:hAnsi="Times New Roman" w:cs="Times New Roman"/>
          <w:b/>
          <w:color w:val="000000"/>
          <w:sz w:val="24"/>
          <w:szCs w:val="24"/>
          <w:lang w:val="uk-UA" w:eastAsia="ru-RU"/>
        </w:rPr>
        <w:t>Мета методу «</w:t>
      </w:r>
      <w:proofErr w:type="spellStart"/>
      <w:r w:rsidRPr="009826A2">
        <w:rPr>
          <w:rFonts w:ascii="Times New Roman" w:eastAsia="Times New Roman" w:hAnsi="Times New Roman" w:cs="Times New Roman"/>
          <w:b/>
          <w:color w:val="000000"/>
          <w:sz w:val="24"/>
          <w:szCs w:val="24"/>
          <w:lang w:val="uk-UA" w:eastAsia="ru-RU"/>
        </w:rPr>
        <w:t>Дельфі</w:t>
      </w:r>
      <w:proofErr w:type="spellEnd"/>
      <w:r w:rsidRPr="009826A2">
        <w:rPr>
          <w:rFonts w:ascii="Times New Roman" w:eastAsia="Times New Roman" w:hAnsi="Times New Roman" w:cs="Times New Roman"/>
          <w:color w:val="000000"/>
          <w:sz w:val="24"/>
          <w:szCs w:val="24"/>
          <w:lang w:val="uk-UA" w:eastAsia="ru-RU"/>
        </w:rPr>
        <w:t>» — розробка програми послідовних багатотурових індивідуальних опитувань за допомогою анкет-запитів. Потім здійснюється їхня статистична обробка на ЕОМ і формується колективна думка групи, виявляються й узагальнюються аргументи на користь різних думок. Оброблена на ЕОМ інформація передається експертам, які можуть коригувати оцінки, пояснюючи при цьому причини своєї незгоди з колективною думкою. Ця процедура може повторюватися декілька разів.</w:t>
      </w:r>
    </w:p>
    <w:p w:rsidR="009826A2" w:rsidRPr="009826A2" w:rsidRDefault="009826A2" w:rsidP="009826A2">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826A2">
        <w:rPr>
          <w:rFonts w:ascii="Times New Roman" w:eastAsia="Times New Roman" w:hAnsi="Times New Roman" w:cs="Times New Roman"/>
          <w:b/>
          <w:color w:val="000000"/>
          <w:sz w:val="24"/>
          <w:szCs w:val="24"/>
          <w:lang w:val="uk-UA" w:eastAsia="ru-RU"/>
        </w:rPr>
        <w:t>Метод «</w:t>
      </w:r>
      <w:proofErr w:type="spellStart"/>
      <w:r w:rsidRPr="009826A2">
        <w:rPr>
          <w:rFonts w:ascii="Times New Roman" w:eastAsia="Times New Roman" w:hAnsi="Times New Roman" w:cs="Times New Roman"/>
          <w:b/>
          <w:color w:val="000000"/>
          <w:sz w:val="24"/>
          <w:szCs w:val="24"/>
          <w:lang w:val="uk-UA" w:eastAsia="ru-RU"/>
        </w:rPr>
        <w:t>Дельфі</w:t>
      </w:r>
      <w:proofErr w:type="spellEnd"/>
      <w:r w:rsidRPr="009826A2">
        <w:rPr>
          <w:rFonts w:ascii="Times New Roman" w:eastAsia="Times New Roman" w:hAnsi="Times New Roman" w:cs="Times New Roman"/>
          <w:color w:val="000000"/>
          <w:sz w:val="24"/>
          <w:szCs w:val="24"/>
          <w:lang w:val="uk-UA" w:eastAsia="ru-RU"/>
        </w:rPr>
        <w:t xml:space="preserve">» </w:t>
      </w:r>
      <w:r w:rsidRPr="009826A2">
        <w:rPr>
          <w:rFonts w:ascii="Times New Roman" w:eastAsia="Times New Roman" w:hAnsi="Times New Roman" w:cs="Times New Roman"/>
          <w:b/>
          <w:color w:val="000000"/>
          <w:sz w:val="24"/>
          <w:szCs w:val="24"/>
          <w:lang w:val="uk-UA" w:eastAsia="ru-RU"/>
        </w:rPr>
        <w:t>має ряд особливостей</w:t>
      </w:r>
      <w:r w:rsidRPr="009826A2">
        <w:rPr>
          <w:rFonts w:ascii="Times New Roman" w:eastAsia="Times New Roman" w:hAnsi="Times New Roman" w:cs="Times New Roman"/>
          <w:color w:val="000000"/>
          <w:sz w:val="24"/>
          <w:szCs w:val="24"/>
          <w:lang w:val="uk-UA" w:eastAsia="ru-RU"/>
        </w:rPr>
        <w:t>:</w:t>
      </w:r>
    </w:p>
    <w:p w:rsidR="009826A2" w:rsidRPr="009826A2" w:rsidRDefault="009826A2" w:rsidP="009826A2">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26A2">
        <w:rPr>
          <w:rFonts w:ascii="Times New Roman" w:eastAsia="Times New Roman" w:hAnsi="Times New Roman" w:cs="Times New Roman"/>
          <w:color w:val="000000"/>
          <w:sz w:val="24"/>
          <w:szCs w:val="24"/>
          <w:lang w:val="uk-UA" w:eastAsia="ru-RU"/>
        </w:rPr>
        <w:t>а) анонімність експертів;</w:t>
      </w:r>
    </w:p>
    <w:p w:rsidR="009826A2" w:rsidRPr="009826A2" w:rsidRDefault="009826A2" w:rsidP="009826A2">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26A2">
        <w:rPr>
          <w:rFonts w:ascii="Times New Roman" w:eastAsia="Times New Roman" w:hAnsi="Times New Roman" w:cs="Times New Roman"/>
          <w:color w:val="000000"/>
          <w:sz w:val="24"/>
          <w:szCs w:val="24"/>
          <w:lang w:val="uk-UA" w:eastAsia="ru-RU"/>
        </w:rPr>
        <w:t>б) можливість використання результатів попереднього туру опитування;</w:t>
      </w:r>
    </w:p>
    <w:p w:rsidR="009826A2" w:rsidRPr="009826A2" w:rsidRDefault="009826A2" w:rsidP="009826A2">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26A2">
        <w:rPr>
          <w:rFonts w:ascii="Times New Roman" w:eastAsia="Times New Roman" w:hAnsi="Times New Roman" w:cs="Times New Roman"/>
          <w:color w:val="000000"/>
          <w:sz w:val="24"/>
          <w:szCs w:val="24"/>
          <w:lang w:val="uk-UA" w:eastAsia="ru-RU"/>
        </w:rPr>
        <w:t>в) статистична характеристика групової думки. Цей метод допомагає визначити розвиток проблемних ситуацій, які носять довгостроковий характер.</w:t>
      </w:r>
    </w:p>
    <w:p w:rsidR="009826A2" w:rsidRPr="009826A2" w:rsidRDefault="009826A2" w:rsidP="009826A2">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uk-UA" w:eastAsia="ru-RU"/>
        </w:rPr>
      </w:pPr>
      <w:r w:rsidRPr="009826A2">
        <w:rPr>
          <w:rFonts w:ascii="Times New Roman" w:eastAsia="Times New Roman" w:hAnsi="Times New Roman" w:cs="Times New Roman"/>
          <w:b/>
          <w:iCs/>
          <w:color w:val="000000"/>
          <w:sz w:val="24"/>
          <w:szCs w:val="24"/>
          <w:lang w:val="uk-UA" w:eastAsia="ru-RU"/>
        </w:rPr>
        <w:t>Метод «комісій»</w:t>
      </w:r>
      <w:r w:rsidRPr="009826A2">
        <w:rPr>
          <w:rFonts w:ascii="Times New Roman" w:eastAsia="Times New Roman" w:hAnsi="Times New Roman" w:cs="Times New Roman"/>
          <w:i/>
          <w:iCs/>
          <w:color w:val="000000"/>
          <w:sz w:val="24"/>
          <w:szCs w:val="24"/>
          <w:lang w:val="uk-UA" w:eastAsia="ru-RU"/>
        </w:rPr>
        <w:t xml:space="preserve"> — </w:t>
      </w:r>
      <w:r w:rsidRPr="009826A2">
        <w:rPr>
          <w:rFonts w:ascii="Times New Roman" w:eastAsia="Times New Roman" w:hAnsi="Times New Roman" w:cs="Times New Roman"/>
          <w:color w:val="000000"/>
          <w:sz w:val="24"/>
          <w:szCs w:val="24"/>
          <w:lang w:val="uk-UA" w:eastAsia="ru-RU"/>
        </w:rPr>
        <w:t xml:space="preserve">один з методів експертних оцінок, заснований на діяльності спеціальних комісій. Групи експертів за «круглим столом» обговорюють ту чи іншу проблему з метою узгодження точок зору і підготовку єдиної думки. </w:t>
      </w:r>
      <w:r w:rsidRPr="009826A2">
        <w:rPr>
          <w:rFonts w:ascii="Times New Roman" w:eastAsia="Times New Roman" w:hAnsi="Times New Roman" w:cs="Times New Roman"/>
          <w:b/>
          <w:color w:val="000000"/>
          <w:sz w:val="24"/>
          <w:szCs w:val="24"/>
          <w:lang w:val="uk-UA" w:eastAsia="ru-RU"/>
        </w:rPr>
        <w:t xml:space="preserve">Недолік </w:t>
      </w:r>
      <w:r w:rsidRPr="009826A2">
        <w:rPr>
          <w:rFonts w:ascii="Times New Roman" w:eastAsia="Times New Roman" w:hAnsi="Times New Roman" w:cs="Times New Roman"/>
          <w:color w:val="000000"/>
          <w:sz w:val="24"/>
          <w:szCs w:val="24"/>
          <w:lang w:val="uk-UA" w:eastAsia="ru-RU"/>
        </w:rPr>
        <w:t xml:space="preserve">цього методу </w:t>
      </w:r>
      <w:r w:rsidRPr="009826A2">
        <w:rPr>
          <w:rFonts w:ascii="Times New Roman" w:eastAsia="Times New Roman" w:hAnsi="Times New Roman" w:cs="Times New Roman"/>
          <w:color w:val="000000"/>
          <w:sz w:val="24"/>
          <w:szCs w:val="24"/>
          <w:lang w:val="uk-UA" w:eastAsia="ru-RU"/>
        </w:rPr>
        <w:lastRenderedPageBreak/>
        <w:t xml:space="preserve">полягає в тому, що група експертів у своїх думках керується в основному </w:t>
      </w:r>
      <w:r w:rsidRPr="009826A2">
        <w:rPr>
          <w:rFonts w:ascii="Times New Roman" w:eastAsia="Times New Roman" w:hAnsi="Times New Roman" w:cs="Times New Roman"/>
          <w:b/>
          <w:color w:val="000000"/>
          <w:sz w:val="24"/>
          <w:szCs w:val="24"/>
          <w:lang w:val="uk-UA" w:eastAsia="ru-RU"/>
        </w:rPr>
        <w:t xml:space="preserve">логікою </w:t>
      </w:r>
      <w:r w:rsidRPr="009826A2">
        <w:rPr>
          <w:rFonts w:ascii="Times New Roman" w:eastAsia="Times New Roman" w:hAnsi="Times New Roman" w:cs="Times New Roman"/>
          <w:color w:val="000000"/>
          <w:sz w:val="24"/>
          <w:szCs w:val="24"/>
          <w:lang w:val="uk-UA" w:eastAsia="ru-RU"/>
        </w:rPr>
        <w:t>компромісу.</w:t>
      </w:r>
    </w:p>
    <w:p w:rsidR="009826A2" w:rsidRPr="009826A2" w:rsidRDefault="009826A2" w:rsidP="009826A2">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9826A2" w:rsidRPr="009826A2" w:rsidRDefault="009826A2" w:rsidP="009826A2">
      <w:pPr>
        <w:shd w:val="clear" w:color="auto" w:fill="FFFFFF"/>
        <w:autoSpaceDE w:val="0"/>
        <w:autoSpaceDN w:val="0"/>
        <w:adjustRightInd w:val="0"/>
        <w:spacing w:after="0" w:line="240" w:lineRule="auto"/>
        <w:ind w:firstLine="708"/>
        <w:rPr>
          <w:rFonts w:ascii="Times New Roman" w:eastAsia="Times New Roman" w:hAnsi="Times New Roman" w:cs="Times New Roman"/>
          <w:b/>
          <w:bCs/>
          <w:i/>
          <w:iCs/>
          <w:color w:val="000000"/>
          <w:sz w:val="24"/>
          <w:szCs w:val="24"/>
          <w:lang w:eastAsia="ru-RU"/>
        </w:rPr>
      </w:pPr>
      <w:r w:rsidRPr="009826A2">
        <w:rPr>
          <w:rFonts w:ascii="Times New Roman" w:eastAsia="Times New Roman" w:hAnsi="Times New Roman" w:cs="Times New Roman"/>
          <w:b/>
          <w:bCs/>
          <w:iCs/>
          <w:color w:val="000000"/>
          <w:sz w:val="24"/>
          <w:szCs w:val="24"/>
          <w:lang w:val="uk-UA" w:eastAsia="ru-RU"/>
        </w:rPr>
        <w:t>12.3. Формалізовані методи прогнозування (екстраполяції та моделювання)</w:t>
      </w:r>
      <w:r w:rsidRPr="009826A2">
        <w:rPr>
          <w:rFonts w:ascii="Times New Roman" w:eastAsia="Times New Roman" w:hAnsi="Times New Roman" w:cs="Times New Roman"/>
          <w:b/>
          <w:bCs/>
          <w:i/>
          <w:iCs/>
          <w:color w:val="000000"/>
          <w:sz w:val="24"/>
          <w:szCs w:val="24"/>
          <w:lang w:val="uk-UA" w:eastAsia="ru-RU"/>
        </w:rPr>
        <w:t>.</w:t>
      </w:r>
    </w:p>
    <w:p w:rsidR="009826A2" w:rsidRPr="009826A2" w:rsidRDefault="009826A2" w:rsidP="009826A2">
      <w:pPr>
        <w:shd w:val="clear" w:color="auto" w:fill="FFFFFF"/>
        <w:autoSpaceDE w:val="0"/>
        <w:autoSpaceDN w:val="0"/>
        <w:adjustRightInd w:val="0"/>
        <w:spacing w:after="0" w:line="240" w:lineRule="auto"/>
        <w:ind w:firstLine="708"/>
        <w:jc w:val="center"/>
        <w:rPr>
          <w:rFonts w:ascii="Times New Roman" w:eastAsia="Times New Roman" w:hAnsi="Times New Roman" w:cs="Times New Roman"/>
          <w:b/>
          <w:bCs/>
          <w:i/>
          <w:iCs/>
          <w:color w:val="000000"/>
          <w:sz w:val="24"/>
          <w:szCs w:val="24"/>
          <w:lang w:eastAsia="ru-RU"/>
        </w:rPr>
      </w:pPr>
    </w:p>
    <w:p w:rsidR="009826A2" w:rsidRPr="009826A2" w:rsidRDefault="009826A2" w:rsidP="009826A2">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color w:val="000000"/>
          <w:sz w:val="24"/>
          <w:szCs w:val="24"/>
          <w:lang w:val="uk-UA" w:eastAsia="ru-RU"/>
        </w:rPr>
        <w:t xml:space="preserve">Формалізовані методи прогнозування базуються на аналітичних сітках, що містять рівняння, які показують і сукупний попит, і сукупну пропозицію. </w:t>
      </w:r>
    </w:p>
    <w:p w:rsidR="009826A2" w:rsidRPr="009826A2" w:rsidRDefault="009826A2" w:rsidP="009826A2">
      <w:pPr>
        <w:shd w:val="clear" w:color="auto" w:fill="FFFFFF"/>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r w:rsidRPr="009826A2">
        <w:rPr>
          <w:rFonts w:ascii="Times New Roman" w:eastAsia="Times New Roman" w:hAnsi="Times New Roman" w:cs="Times New Roman"/>
          <w:color w:val="000000"/>
          <w:sz w:val="24"/>
          <w:szCs w:val="24"/>
          <w:lang w:val="uk-UA" w:eastAsia="ru-RU"/>
        </w:rPr>
        <w:t xml:space="preserve">До групи формалізованих методів входять дві підгрупи: </w:t>
      </w:r>
      <w:r w:rsidRPr="009826A2">
        <w:rPr>
          <w:rFonts w:ascii="Times New Roman" w:eastAsia="Times New Roman" w:hAnsi="Times New Roman" w:cs="Times New Roman"/>
          <w:b/>
          <w:iCs/>
          <w:color w:val="000000"/>
          <w:sz w:val="24"/>
          <w:szCs w:val="24"/>
          <w:lang w:val="uk-UA" w:eastAsia="ru-RU"/>
        </w:rPr>
        <w:t>екстраполяції і моделювання.</w:t>
      </w:r>
    </w:p>
    <w:p w:rsidR="009826A2" w:rsidRPr="009826A2" w:rsidRDefault="009826A2" w:rsidP="009826A2">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826A2">
        <w:rPr>
          <w:rFonts w:ascii="Times New Roman" w:eastAsia="Times New Roman" w:hAnsi="Times New Roman" w:cs="Times New Roman"/>
          <w:b/>
          <w:iCs/>
          <w:color w:val="000000"/>
          <w:sz w:val="24"/>
          <w:szCs w:val="24"/>
          <w:lang w:val="uk-UA" w:eastAsia="ru-RU"/>
        </w:rPr>
        <w:t>Метод екстраполяції</w:t>
      </w:r>
      <w:r w:rsidRPr="009826A2">
        <w:rPr>
          <w:rFonts w:ascii="Times New Roman" w:eastAsia="Times New Roman" w:hAnsi="Times New Roman" w:cs="Times New Roman"/>
          <w:i/>
          <w:iCs/>
          <w:color w:val="000000"/>
          <w:sz w:val="24"/>
          <w:szCs w:val="24"/>
          <w:lang w:val="uk-UA" w:eastAsia="ru-RU"/>
        </w:rPr>
        <w:t xml:space="preserve"> </w:t>
      </w:r>
      <w:r w:rsidRPr="009826A2">
        <w:rPr>
          <w:rFonts w:ascii="Times New Roman" w:eastAsia="Times New Roman" w:hAnsi="Times New Roman" w:cs="Times New Roman"/>
          <w:color w:val="000000"/>
          <w:sz w:val="24"/>
          <w:szCs w:val="24"/>
          <w:lang w:val="uk-UA" w:eastAsia="ru-RU"/>
        </w:rPr>
        <w:t xml:space="preserve">— передбачає, що на основі статистичних даних досліджуються закономірності і тенденції економічних явищ. Цей метод </w:t>
      </w:r>
      <w:r w:rsidRPr="009826A2">
        <w:rPr>
          <w:rFonts w:ascii="Times New Roman" w:eastAsia="Times New Roman" w:hAnsi="Times New Roman" w:cs="Times New Roman"/>
          <w:b/>
          <w:color w:val="000000"/>
          <w:sz w:val="24"/>
          <w:szCs w:val="24"/>
          <w:lang w:val="uk-UA" w:eastAsia="ru-RU"/>
        </w:rPr>
        <w:t>ґрунтується на припущенні</w:t>
      </w:r>
      <w:r w:rsidRPr="009826A2">
        <w:rPr>
          <w:rFonts w:ascii="Times New Roman" w:eastAsia="Times New Roman" w:hAnsi="Times New Roman" w:cs="Times New Roman"/>
          <w:color w:val="000000"/>
          <w:sz w:val="24"/>
          <w:szCs w:val="24"/>
          <w:lang w:val="uk-UA" w:eastAsia="ru-RU"/>
        </w:rPr>
        <w:t xml:space="preserve">, що незмінні фактори при розвитку даного явища у минулому будуть діяти і в майбутньому. При формуванні прогнозу з допомогою екстраполяції виходять з тенденцій зміни тих чи інших кількісних характеристик об'єкта. Один із способів прогнозування базується на </w:t>
      </w:r>
      <w:r w:rsidRPr="009826A2">
        <w:rPr>
          <w:rFonts w:ascii="Times New Roman" w:eastAsia="Times New Roman" w:hAnsi="Times New Roman" w:cs="Times New Roman"/>
          <w:b/>
          <w:iCs/>
          <w:color w:val="000000"/>
          <w:sz w:val="24"/>
          <w:szCs w:val="24"/>
          <w:lang w:val="uk-UA" w:eastAsia="ru-RU"/>
        </w:rPr>
        <w:t>застосуванні індексу випереджаючих показників,</w:t>
      </w:r>
      <w:r w:rsidRPr="009826A2">
        <w:rPr>
          <w:rFonts w:ascii="Times New Roman" w:eastAsia="Times New Roman" w:hAnsi="Times New Roman" w:cs="Times New Roman"/>
          <w:i/>
          <w:iCs/>
          <w:color w:val="000000"/>
          <w:sz w:val="24"/>
          <w:szCs w:val="24"/>
          <w:lang w:val="uk-UA" w:eastAsia="ru-RU"/>
        </w:rPr>
        <w:t xml:space="preserve"> </w:t>
      </w:r>
      <w:r w:rsidRPr="009826A2">
        <w:rPr>
          <w:rFonts w:ascii="Times New Roman" w:eastAsia="Times New Roman" w:hAnsi="Times New Roman" w:cs="Times New Roman"/>
          <w:color w:val="000000"/>
          <w:sz w:val="24"/>
          <w:szCs w:val="24"/>
          <w:lang w:val="uk-UA" w:eastAsia="ru-RU"/>
        </w:rPr>
        <w:t>який включає певну кількість рядів статистичних даних, таких, як курс акцій, кількість виданих ліцензій на будівництво, вартість обсягів замовлень підприємствам на устаткування, та ін. Як правило, зміни величин цих показників передують змінам в економіці, зниження їх значень є попередженням про те, що наближається спад.</w:t>
      </w:r>
    </w:p>
    <w:p w:rsidR="009826A2" w:rsidRPr="009826A2" w:rsidRDefault="009826A2" w:rsidP="009826A2">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b/>
          <w:iCs/>
          <w:color w:val="000000"/>
          <w:sz w:val="24"/>
          <w:szCs w:val="24"/>
          <w:lang w:val="uk-UA" w:eastAsia="ru-RU"/>
        </w:rPr>
        <w:t>Метод нормативного прогнозування</w:t>
      </w:r>
      <w:r w:rsidRPr="009826A2">
        <w:rPr>
          <w:rFonts w:ascii="Times New Roman" w:eastAsia="Times New Roman" w:hAnsi="Times New Roman" w:cs="Times New Roman"/>
          <w:i/>
          <w:iCs/>
          <w:color w:val="000000"/>
          <w:sz w:val="24"/>
          <w:szCs w:val="24"/>
          <w:lang w:val="uk-UA" w:eastAsia="ru-RU"/>
        </w:rPr>
        <w:t xml:space="preserve">. </w:t>
      </w:r>
      <w:r w:rsidRPr="009826A2">
        <w:rPr>
          <w:rFonts w:ascii="Times New Roman" w:eastAsia="Times New Roman" w:hAnsi="Times New Roman" w:cs="Times New Roman"/>
          <w:color w:val="000000"/>
          <w:sz w:val="24"/>
          <w:szCs w:val="24"/>
          <w:lang w:val="uk-UA" w:eastAsia="ru-RU"/>
        </w:rPr>
        <w:t>Під нормативним (цільовим) прогнозуванням розуміють пошук оптимального шляху досягнення певної кінцевої мети, передбаченої завданням у майбутньому.</w:t>
      </w:r>
    </w:p>
    <w:p w:rsidR="009826A2" w:rsidRPr="009826A2" w:rsidRDefault="009826A2" w:rsidP="009826A2">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uk-UA" w:eastAsia="ru-RU"/>
        </w:rPr>
      </w:pPr>
      <w:r w:rsidRPr="009826A2">
        <w:rPr>
          <w:rFonts w:ascii="Times New Roman" w:eastAsia="Times New Roman" w:hAnsi="Times New Roman" w:cs="Times New Roman"/>
          <w:color w:val="000000"/>
          <w:sz w:val="24"/>
          <w:szCs w:val="24"/>
          <w:lang w:val="uk-UA" w:eastAsia="ru-RU"/>
        </w:rPr>
        <w:t xml:space="preserve">Цей метод застосовується тоді, коли мета прогнозування економіки визначена й потрібно обумовити сукупність розподілених у часі і взаємозв'язаних елементів, що забезпечують досягнення мети найбільш ефективним шляхом, тобто, для певного відрізку часу в перспективі встановлюється фіксоване значення прогнозованого показника — норматив. </w:t>
      </w:r>
    </w:p>
    <w:p w:rsidR="009826A2" w:rsidRPr="009826A2" w:rsidRDefault="009826A2" w:rsidP="009826A2">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826A2">
        <w:rPr>
          <w:rFonts w:ascii="Times New Roman" w:eastAsia="Times New Roman" w:hAnsi="Times New Roman" w:cs="Times New Roman"/>
          <w:b/>
          <w:color w:val="000000"/>
          <w:sz w:val="24"/>
          <w:szCs w:val="24"/>
          <w:lang w:val="uk-UA" w:eastAsia="ru-RU"/>
        </w:rPr>
        <w:t>Суть нормативного прогнозування</w:t>
      </w:r>
      <w:r w:rsidRPr="009826A2">
        <w:rPr>
          <w:rFonts w:ascii="Times New Roman" w:eastAsia="Times New Roman" w:hAnsi="Times New Roman" w:cs="Times New Roman"/>
          <w:color w:val="000000"/>
          <w:sz w:val="24"/>
          <w:szCs w:val="24"/>
          <w:lang w:val="uk-UA" w:eastAsia="ru-RU"/>
        </w:rPr>
        <w:t xml:space="preserve"> полягає у виборі оптимального шляху для досягнення поставленої мети.</w:t>
      </w:r>
    </w:p>
    <w:p w:rsidR="009826A2" w:rsidRPr="009826A2" w:rsidRDefault="009826A2" w:rsidP="009826A2">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uk-UA" w:eastAsia="ru-RU"/>
        </w:rPr>
      </w:pPr>
      <w:r w:rsidRPr="009826A2">
        <w:rPr>
          <w:rFonts w:ascii="Times New Roman" w:eastAsia="Times New Roman" w:hAnsi="Times New Roman" w:cs="Times New Roman"/>
          <w:color w:val="000000"/>
          <w:sz w:val="24"/>
          <w:szCs w:val="24"/>
          <w:lang w:val="uk-UA" w:eastAsia="ru-RU"/>
        </w:rPr>
        <w:t xml:space="preserve">Поширеним методом прогнозування </w:t>
      </w:r>
      <w:r w:rsidRPr="009826A2">
        <w:rPr>
          <w:rFonts w:ascii="Times New Roman" w:eastAsia="Times New Roman" w:hAnsi="Times New Roman" w:cs="Times New Roman"/>
          <w:b/>
          <w:iCs/>
          <w:color w:val="000000"/>
          <w:sz w:val="24"/>
          <w:szCs w:val="24"/>
          <w:lang w:val="uk-UA" w:eastAsia="ru-RU"/>
        </w:rPr>
        <w:t>є моделювання</w:t>
      </w:r>
      <w:r w:rsidRPr="009826A2">
        <w:rPr>
          <w:rFonts w:ascii="Times New Roman" w:eastAsia="Times New Roman" w:hAnsi="Times New Roman" w:cs="Times New Roman"/>
          <w:i/>
          <w:iCs/>
          <w:color w:val="000000"/>
          <w:sz w:val="24"/>
          <w:szCs w:val="24"/>
          <w:lang w:val="uk-UA" w:eastAsia="ru-RU"/>
        </w:rPr>
        <w:t xml:space="preserve">. </w:t>
      </w:r>
      <w:r w:rsidRPr="009826A2">
        <w:rPr>
          <w:rFonts w:ascii="Times New Roman" w:eastAsia="Times New Roman" w:hAnsi="Times New Roman" w:cs="Times New Roman"/>
          <w:color w:val="000000"/>
          <w:sz w:val="24"/>
          <w:szCs w:val="24"/>
          <w:lang w:val="uk-UA" w:eastAsia="ru-RU"/>
        </w:rPr>
        <w:t xml:space="preserve">Цей метод вважається ефективним засобом прогнозування можливого явища, нових або майбутніх економічних і технічних засобів та рішень. </w:t>
      </w:r>
    </w:p>
    <w:p w:rsidR="009826A2" w:rsidRPr="009826A2" w:rsidRDefault="009826A2" w:rsidP="009826A2">
      <w:pPr>
        <w:shd w:val="clear" w:color="auto" w:fill="FFFFFF"/>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r w:rsidRPr="009826A2">
        <w:rPr>
          <w:rFonts w:ascii="Times New Roman" w:eastAsia="Times New Roman" w:hAnsi="Times New Roman" w:cs="Times New Roman"/>
          <w:color w:val="000000"/>
          <w:sz w:val="24"/>
          <w:szCs w:val="24"/>
          <w:lang w:val="uk-UA" w:eastAsia="ru-RU"/>
        </w:rPr>
        <w:t xml:space="preserve">Слово </w:t>
      </w:r>
      <w:r w:rsidRPr="009826A2">
        <w:rPr>
          <w:rFonts w:ascii="Times New Roman" w:eastAsia="Times New Roman" w:hAnsi="Times New Roman" w:cs="Times New Roman"/>
          <w:b/>
          <w:color w:val="000000"/>
          <w:sz w:val="24"/>
          <w:szCs w:val="24"/>
          <w:lang w:val="uk-UA" w:eastAsia="ru-RU"/>
        </w:rPr>
        <w:t>«модель»</w:t>
      </w:r>
      <w:r w:rsidRPr="009826A2">
        <w:rPr>
          <w:rFonts w:ascii="Times New Roman" w:eastAsia="Times New Roman" w:hAnsi="Times New Roman" w:cs="Times New Roman"/>
          <w:color w:val="000000"/>
          <w:sz w:val="24"/>
          <w:szCs w:val="24"/>
          <w:lang w:val="uk-UA" w:eastAsia="ru-RU"/>
        </w:rPr>
        <w:t xml:space="preserve"> походить від латинського і означає </w:t>
      </w:r>
      <w:r w:rsidRPr="009826A2">
        <w:rPr>
          <w:rFonts w:ascii="Times New Roman" w:eastAsia="Times New Roman" w:hAnsi="Times New Roman" w:cs="Times New Roman"/>
          <w:b/>
          <w:color w:val="000000"/>
          <w:sz w:val="24"/>
          <w:szCs w:val="24"/>
          <w:lang w:val="uk-UA" w:eastAsia="ru-RU"/>
        </w:rPr>
        <w:t>міра, зразок</w:t>
      </w:r>
      <w:r w:rsidRPr="009826A2">
        <w:rPr>
          <w:rFonts w:ascii="Times New Roman" w:eastAsia="Times New Roman" w:hAnsi="Times New Roman" w:cs="Times New Roman"/>
          <w:color w:val="000000"/>
          <w:sz w:val="24"/>
          <w:szCs w:val="24"/>
          <w:lang w:val="uk-UA" w:eastAsia="ru-RU"/>
        </w:rPr>
        <w:t xml:space="preserve">. </w:t>
      </w:r>
      <w:r w:rsidRPr="009826A2">
        <w:rPr>
          <w:rFonts w:ascii="Times New Roman" w:eastAsia="Times New Roman" w:hAnsi="Times New Roman" w:cs="Times New Roman"/>
          <w:b/>
          <w:color w:val="000000"/>
          <w:sz w:val="24"/>
          <w:szCs w:val="24"/>
          <w:lang w:val="uk-UA" w:eastAsia="ru-RU"/>
        </w:rPr>
        <w:t>У науці</w:t>
      </w:r>
      <w:r w:rsidRPr="009826A2">
        <w:rPr>
          <w:rFonts w:ascii="Times New Roman" w:eastAsia="Times New Roman" w:hAnsi="Times New Roman" w:cs="Times New Roman"/>
          <w:color w:val="000000"/>
          <w:sz w:val="24"/>
          <w:szCs w:val="24"/>
          <w:lang w:val="uk-UA" w:eastAsia="ru-RU"/>
        </w:rPr>
        <w:t xml:space="preserve"> термін «модель» означає певний </w:t>
      </w:r>
      <w:r w:rsidRPr="009826A2">
        <w:rPr>
          <w:rFonts w:ascii="Times New Roman" w:eastAsia="Times New Roman" w:hAnsi="Times New Roman" w:cs="Times New Roman"/>
          <w:b/>
          <w:color w:val="000000"/>
          <w:sz w:val="24"/>
          <w:szCs w:val="24"/>
          <w:lang w:val="uk-UA" w:eastAsia="ru-RU"/>
        </w:rPr>
        <w:t>умовний образ об'єкта</w:t>
      </w:r>
      <w:r w:rsidRPr="009826A2">
        <w:rPr>
          <w:rFonts w:ascii="Times New Roman" w:eastAsia="Times New Roman" w:hAnsi="Times New Roman" w:cs="Times New Roman"/>
          <w:color w:val="000000"/>
          <w:sz w:val="24"/>
          <w:szCs w:val="24"/>
          <w:lang w:val="uk-UA" w:eastAsia="ru-RU"/>
        </w:rPr>
        <w:t xml:space="preserve"> дослідження, а в </w:t>
      </w:r>
      <w:r w:rsidRPr="009826A2">
        <w:rPr>
          <w:rFonts w:ascii="Times New Roman" w:eastAsia="Times New Roman" w:hAnsi="Times New Roman" w:cs="Times New Roman"/>
          <w:b/>
          <w:color w:val="000000"/>
          <w:sz w:val="24"/>
          <w:szCs w:val="24"/>
          <w:lang w:val="uk-UA" w:eastAsia="ru-RU"/>
        </w:rPr>
        <w:t>прогнозуванні</w:t>
      </w:r>
      <w:r w:rsidRPr="009826A2">
        <w:rPr>
          <w:rFonts w:ascii="Times New Roman" w:eastAsia="Times New Roman" w:hAnsi="Times New Roman" w:cs="Times New Roman"/>
          <w:color w:val="000000"/>
          <w:sz w:val="24"/>
          <w:szCs w:val="24"/>
          <w:lang w:val="uk-UA" w:eastAsia="ru-RU"/>
        </w:rPr>
        <w:t xml:space="preserve"> — економічні чи соціальні </w:t>
      </w:r>
      <w:r w:rsidRPr="009826A2">
        <w:rPr>
          <w:rFonts w:ascii="Times New Roman" w:eastAsia="Times New Roman" w:hAnsi="Times New Roman" w:cs="Times New Roman"/>
          <w:b/>
          <w:color w:val="000000"/>
          <w:sz w:val="24"/>
          <w:szCs w:val="24"/>
          <w:lang w:val="uk-UA" w:eastAsia="ru-RU"/>
        </w:rPr>
        <w:t>процеси.</w:t>
      </w:r>
    </w:p>
    <w:p w:rsidR="009826A2" w:rsidRPr="009826A2" w:rsidRDefault="009826A2" w:rsidP="009826A2">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826A2">
        <w:rPr>
          <w:rFonts w:ascii="Times New Roman" w:eastAsia="Times New Roman" w:hAnsi="Times New Roman" w:cs="Times New Roman"/>
          <w:color w:val="000000"/>
          <w:sz w:val="24"/>
          <w:szCs w:val="24"/>
          <w:lang w:val="uk-UA" w:eastAsia="ru-RU"/>
        </w:rPr>
        <w:t xml:space="preserve">Моделі </w:t>
      </w:r>
      <w:r w:rsidRPr="009826A2">
        <w:rPr>
          <w:rFonts w:ascii="Times New Roman" w:eastAsia="Times New Roman" w:hAnsi="Times New Roman" w:cs="Times New Roman"/>
          <w:b/>
          <w:color w:val="000000"/>
          <w:sz w:val="24"/>
          <w:szCs w:val="24"/>
          <w:lang w:val="uk-UA" w:eastAsia="ru-RU"/>
        </w:rPr>
        <w:t>класифікуються</w:t>
      </w:r>
      <w:r w:rsidRPr="009826A2">
        <w:rPr>
          <w:rFonts w:ascii="Times New Roman" w:eastAsia="Times New Roman" w:hAnsi="Times New Roman" w:cs="Times New Roman"/>
          <w:color w:val="000000"/>
          <w:sz w:val="24"/>
          <w:szCs w:val="24"/>
          <w:lang w:val="uk-UA" w:eastAsia="ru-RU"/>
        </w:rPr>
        <w:t xml:space="preserve"> в залежності від вибраного критерію і </w:t>
      </w:r>
      <w:r w:rsidRPr="009826A2">
        <w:rPr>
          <w:rFonts w:ascii="Times New Roman" w:eastAsia="Times New Roman" w:hAnsi="Times New Roman" w:cs="Times New Roman"/>
          <w:b/>
          <w:color w:val="000000"/>
          <w:sz w:val="24"/>
          <w:szCs w:val="24"/>
          <w:lang w:val="uk-UA" w:eastAsia="ru-RU"/>
        </w:rPr>
        <w:t>діляться</w:t>
      </w:r>
      <w:r w:rsidRPr="009826A2">
        <w:rPr>
          <w:rFonts w:ascii="Times New Roman" w:eastAsia="Times New Roman" w:hAnsi="Times New Roman" w:cs="Times New Roman"/>
          <w:color w:val="000000"/>
          <w:sz w:val="24"/>
          <w:szCs w:val="24"/>
          <w:lang w:val="uk-UA" w:eastAsia="ru-RU"/>
        </w:rPr>
        <w:t>:</w:t>
      </w:r>
    </w:p>
    <w:p w:rsidR="009826A2" w:rsidRPr="009826A2" w:rsidRDefault="009826A2" w:rsidP="009826A2">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26A2">
        <w:rPr>
          <w:rFonts w:ascii="Times New Roman" w:eastAsia="Times New Roman" w:hAnsi="Times New Roman" w:cs="Times New Roman"/>
          <w:color w:val="000000"/>
          <w:sz w:val="24"/>
          <w:szCs w:val="24"/>
          <w:lang w:val="uk-UA" w:eastAsia="ru-RU"/>
        </w:rPr>
        <w:t>а) за загальним цільовим призначенням — на теоретичні і прикладні;</w:t>
      </w:r>
    </w:p>
    <w:p w:rsidR="009826A2" w:rsidRPr="009826A2" w:rsidRDefault="009826A2" w:rsidP="009826A2">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26A2">
        <w:rPr>
          <w:rFonts w:ascii="Times New Roman" w:eastAsia="Times New Roman" w:hAnsi="Times New Roman" w:cs="Times New Roman"/>
          <w:color w:val="000000"/>
          <w:sz w:val="24"/>
          <w:szCs w:val="24"/>
          <w:lang w:val="uk-UA" w:eastAsia="ru-RU"/>
        </w:rPr>
        <w:t xml:space="preserve">б) за ступенем агрегування — на </w:t>
      </w:r>
      <w:proofErr w:type="spellStart"/>
      <w:r w:rsidRPr="009826A2">
        <w:rPr>
          <w:rFonts w:ascii="Times New Roman" w:eastAsia="Times New Roman" w:hAnsi="Times New Roman" w:cs="Times New Roman"/>
          <w:color w:val="000000"/>
          <w:sz w:val="24"/>
          <w:szCs w:val="24"/>
          <w:lang w:val="uk-UA" w:eastAsia="ru-RU"/>
        </w:rPr>
        <w:t>макро</w:t>
      </w:r>
      <w:proofErr w:type="spellEnd"/>
      <w:r w:rsidRPr="009826A2">
        <w:rPr>
          <w:rFonts w:ascii="Times New Roman" w:eastAsia="Times New Roman" w:hAnsi="Times New Roman" w:cs="Times New Roman"/>
          <w:color w:val="000000"/>
          <w:sz w:val="24"/>
          <w:szCs w:val="24"/>
          <w:lang w:val="uk-UA" w:eastAsia="ru-RU"/>
        </w:rPr>
        <w:t>- і мікроекономічні;</w:t>
      </w:r>
    </w:p>
    <w:p w:rsidR="009826A2" w:rsidRPr="009826A2" w:rsidRDefault="009826A2" w:rsidP="009826A2">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26A2">
        <w:rPr>
          <w:rFonts w:ascii="Times New Roman" w:eastAsia="Times New Roman" w:hAnsi="Times New Roman" w:cs="Times New Roman"/>
          <w:color w:val="000000"/>
          <w:sz w:val="24"/>
          <w:szCs w:val="24"/>
          <w:lang w:val="uk-UA" w:eastAsia="ru-RU"/>
        </w:rPr>
        <w:t xml:space="preserve">в) за конкретним цільовим призначенням — на </w:t>
      </w:r>
      <w:r w:rsidRPr="009826A2">
        <w:rPr>
          <w:rFonts w:ascii="Times New Roman" w:eastAsia="Times New Roman" w:hAnsi="Times New Roman" w:cs="Times New Roman"/>
          <w:b/>
          <w:color w:val="000000"/>
          <w:sz w:val="24"/>
          <w:szCs w:val="24"/>
          <w:lang w:val="uk-UA" w:eastAsia="ru-RU"/>
        </w:rPr>
        <w:t>п'ять</w:t>
      </w:r>
      <w:r w:rsidRPr="009826A2">
        <w:rPr>
          <w:rFonts w:ascii="Times New Roman" w:eastAsia="Times New Roman" w:hAnsi="Times New Roman" w:cs="Times New Roman"/>
          <w:color w:val="000000"/>
          <w:sz w:val="24"/>
          <w:szCs w:val="24"/>
          <w:lang w:val="uk-UA" w:eastAsia="ru-RU"/>
        </w:rPr>
        <w:t xml:space="preserve"> груп: </w:t>
      </w:r>
      <w:r w:rsidRPr="009826A2">
        <w:rPr>
          <w:rFonts w:ascii="Times New Roman" w:eastAsia="Times New Roman" w:hAnsi="Times New Roman" w:cs="Times New Roman"/>
          <w:b/>
          <w:color w:val="000000"/>
          <w:sz w:val="24"/>
          <w:szCs w:val="24"/>
          <w:lang w:val="uk-UA" w:eastAsia="ru-RU"/>
        </w:rPr>
        <w:t>балансові</w:t>
      </w:r>
      <w:r w:rsidRPr="009826A2">
        <w:rPr>
          <w:rFonts w:ascii="Times New Roman" w:eastAsia="Times New Roman" w:hAnsi="Times New Roman" w:cs="Times New Roman"/>
          <w:color w:val="000000"/>
          <w:sz w:val="24"/>
          <w:szCs w:val="24"/>
          <w:lang w:val="uk-UA" w:eastAsia="ru-RU"/>
        </w:rPr>
        <w:t xml:space="preserve">, які відображають відповідність ресурсів і їх використання; </w:t>
      </w:r>
      <w:r w:rsidRPr="009826A2">
        <w:rPr>
          <w:rFonts w:ascii="Times New Roman" w:eastAsia="Times New Roman" w:hAnsi="Times New Roman" w:cs="Times New Roman"/>
          <w:b/>
          <w:color w:val="000000"/>
          <w:sz w:val="24"/>
          <w:szCs w:val="24"/>
          <w:lang w:val="uk-UA" w:eastAsia="ru-RU"/>
        </w:rPr>
        <w:t xml:space="preserve">рівноважні </w:t>
      </w:r>
      <w:r w:rsidRPr="009826A2">
        <w:rPr>
          <w:rFonts w:ascii="Times New Roman" w:eastAsia="Times New Roman" w:hAnsi="Times New Roman" w:cs="Times New Roman"/>
          <w:color w:val="000000"/>
          <w:sz w:val="24"/>
          <w:szCs w:val="24"/>
          <w:lang w:val="uk-UA" w:eastAsia="ru-RU"/>
        </w:rPr>
        <w:t xml:space="preserve">(витрати — випуск); </w:t>
      </w:r>
      <w:r w:rsidRPr="009826A2">
        <w:rPr>
          <w:rFonts w:ascii="Times New Roman" w:eastAsia="Times New Roman" w:hAnsi="Times New Roman" w:cs="Times New Roman"/>
          <w:b/>
          <w:color w:val="000000"/>
          <w:sz w:val="24"/>
          <w:szCs w:val="24"/>
          <w:lang w:val="uk-UA" w:eastAsia="ru-RU"/>
        </w:rPr>
        <w:t xml:space="preserve">трендові </w:t>
      </w:r>
      <w:r w:rsidRPr="009826A2">
        <w:rPr>
          <w:rFonts w:ascii="Times New Roman" w:eastAsia="Times New Roman" w:hAnsi="Times New Roman" w:cs="Times New Roman"/>
          <w:color w:val="000000"/>
          <w:sz w:val="24"/>
          <w:szCs w:val="24"/>
          <w:lang w:val="uk-UA" w:eastAsia="ru-RU"/>
        </w:rPr>
        <w:t xml:space="preserve">— які відображають специфічну тенденцію економічної системи; </w:t>
      </w:r>
      <w:r w:rsidRPr="009826A2">
        <w:rPr>
          <w:rFonts w:ascii="Times New Roman" w:eastAsia="Times New Roman" w:hAnsi="Times New Roman" w:cs="Times New Roman"/>
          <w:b/>
          <w:color w:val="000000"/>
          <w:sz w:val="24"/>
          <w:szCs w:val="24"/>
          <w:lang w:val="uk-UA" w:eastAsia="ru-RU"/>
        </w:rPr>
        <w:t xml:space="preserve">оптимізаційні </w:t>
      </w:r>
      <w:r w:rsidRPr="009826A2">
        <w:rPr>
          <w:rFonts w:ascii="Times New Roman" w:eastAsia="Times New Roman" w:hAnsi="Times New Roman" w:cs="Times New Roman"/>
          <w:color w:val="000000"/>
          <w:sz w:val="24"/>
          <w:szCs w:val="24"/>
          <w:lang w:val="uk-UA" w:eastAsia="ru-RU"/>
        </w:rPr>
        <w:t xml:space="preserve">— які дозволяють вибрати найбільш раціональний варіант і </w:t>
      </w:r>
      <w:r w:rsidRPr="009826A2">
        <w:rPr>
          <w:rFonts w:ascii="Times New Roman" w:eastAsia="Times New Roman" w:hAnsi="Times New Roman" w:cs="Times New Roman"/>
          <w:b/>
          <w:color w:val="000000"/>
          <w:sz w:val="24"/>
          <w:szCs w:val="24"/>
          <w:lang w:val="uk-UA" w:eastAsia="ru-RU"/>
        </w:rPr>
        <w:t>імітаційні</w:t>
      </w:r>
      <w:r w:rsidRPr="009826A2">
        <w:rPr>
          <w:rFonts w:ascii="Times New Roman" w:eastAsia="Times New Roman" w:hAnsi="Times New Roman" w:cs="Times New Roman"/>
          <w:color w:val="000000"/>
          <w:sz w:val="24"/>
          <w:szCs w:val="24"/>
          <w:lang w:val="uk-UA" w:eastAsia="ru-RU"/>
        </w:rPr>
        <w:t>, які призначені для використання в процесах машинної обробки;</w:t>
      </w:r>
    </w:p>
    <w:p w:rsidR="009826A2" w:rsidRPr="009826A2" w:rsidRDefault="009826A2" w:rsidP="009826A2">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26A2">
        <w:rPr>
          <w:rFonts w:ascii="Times New Roman" w:eastAsia="Times New Roman" w:hAnsi="Times New Roman" w:cs="Times New Roman"/>
          <w:color w:val="000000"/>
          <w:sz w:val="24"/>
          <w:szCs w:val="24"/>
          <w:lang w:val="uk-UA" w:eastAsia="ru-RU"/>
        </w:rPr>
        <w:t>г) за розмірами моделі поділяють на мало- і багатомірні;</w:t>
      </w:r>
    </w:p>
    <w:p w:rsidR="009826A2" w:rsidRPr="009826A2" w:rsidRDefault="009826A2" w:rsidP="009826A2">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26A2">
        <w:rPr>
          <w:rFonts w:ascii="Times New Roman" w:eastAsia="Times New Roman" w:hAnsi="Times New Roman" w:cs="Times New Roman"/>
          <w:color w:val="000000"/>
          <w:sz w:val="24"/>
          <w:szCs w:val="24"/>
          <w:lang w:val="uk-UA" w:eastAsia="ru-RU"/>
        </w:rPr>
        <w:t xml:space="preserve">д) з урахуванням </w:t>
      </w:r>
      <w:proofErr w:type="spellStart"/>
      <w:r w:rsidRPr="009826A2">
        <w:rPr>
          <w:rFonts w:ascii="Times New Roman" w:eastAsia="Times New Roman" w:hAnsi="Times New Roman" w:cs="Times New Roman"/>
          <w:color w:val="000000"/>
          <w:sz w:val="24"/>
          <w:szCs w:val="24"/>
          <w:lang w:val="uk-UA" w:eastAsia="ru-RU"/>
        </w:rPr>
        <w:t>фактора</w:t>
      </w:r>
      <w:proofErr w:type="spellEnd"/>
      <w:r w:rsidRPr="009826A2">
        <w:rPr>
          <w:rFonts w:ascii="Times New Roman" w:eastAsia="Times New Roman" w:hAnsi="Times New Roman" w:cs="Times New Roman"/>
          <w:color w:val="000000"/>
          <w:sz w:val="24"/>
          <w:szCs w:val="24"/>
          <w:lang w:val="uk-UA" w:eastAsia="ru-RU"/>
        </w:rPr>
        <w:t xml:space="preserve"> невизначеності моделі ділять на детерміновані і стохастичні.</w:t>
      </w:r>
    </w:p>
    <w:p w:rsidR="009826A2" w:rsidRPr="009826A2" w:rsidRDefault="009826A2" w:rsidP="009826A2">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color w:val="000000"/>
          <w:sz w:val="24"/>
          <w:szCs w:val="24"/>
          <w:lang w:val="uk-UA" w:eastAsia="ru-RU"/>
        </w:rPr>
        <w:t xml:space="preserve">При складанні економічних прогнозів на макроекономічному рівні широко використовуються </w:t>
      </w:r>
      <w:r w:rsidRPr="009826A2">
        <w:rPr>
          <w:rFonts w:ascii="Times New Roman" w:eastAsia="Times New Roman" w:hAnsi="Times New Roman" w:cs="Times New Roman"/>
          <w:b/>
          <w:color w:val="000000"/>
          <w:sz w:val="24"/>
          <w:szCs w:val="24"/>
          <w:lang w:val="uk-UA" w:eastAsia="ru-RU"/>
        </w:rPr>
        <w:t>економіко-математичні моделі</w:t>
      </w:r>
      <w:r w:rsidRPr="009826A2">
        <w:rPr>
          <w:rFonts w:ascii="Times New Roman" w:eastAsia="Times New Roman" w:hAnsi="Times New Roman" w:cs="Times New Roman"/>
          <w:color w:val="000000"/>
          <w:sz w:val="24"/>
          <w:szCs w:val="24"/>
          <w:lang w:val="uk-UA" w:eastAsia="ru-RU"/>
        </w:rPr>
        <w:t xml:space="preserve">. До них належать </w:t>
      </w:r>
      <w:proofErr w:type="spellStart"/>
      <w:r w:rsidRPr="009826A2">
        <w:rPr>
          <w:rFonts w:ascii="Times New Roman" w:eastAsia="Times New Roman" w:hAnsi="Times New Roman" w:cs="Times New Roman"/>
          <w:b/>
          <w:color w:val="000000"/>
          <w:sz w:val="24"/>
          <w:szCs w:val="24"/>
          <w:lang w:val="uk-UA" w:eastAsia="ru-RU"/>
        </w:rPr>
        <w:t>однофакторні</w:t>
      </w:r>
      <w:proofErr w:type="spellEnd"/>
      <w:r w:rsidRPr="009826A2">
        <w:rPr>
          <w:rFonts w:ascii="Times New Roman" w:eastAsia="Times New Roman" w:hAnsi="Times New Roman" w:cs="Times New Roman"/>
          <w:b/>
          <w:color w:val="000000"/>
          <w:sz w:val="24"/>
          <w:szCs w:val="24"/>
          <w:lang w:val="uk-UA" w:eastAsia="ru-RU"/>
        </w:rPr>
        <w:t xml:space="preserve"> і багатофакторні </w:t>
      </w:r>
      <w:r w:rsidRPr="009826A2">
        <w:rPr>
          <w:rFonts w:ascii="Times New Roman" w:eastAsia="Times New Roman" w:hAnsi="Times New Roman" w:cs="Times New Roman"/>
          <w:color w:val="000000"/>
          <w:sz w:val="24"/>
          <w:szCs w:val="24"/>
          <w:lang w:val="uk-UA" w:eastAsia="ru-RU"/>
        </w:rPr>
        <w:t xml:space="preserve">моделі економічного росту, </w:t>
      </w:r>
      <w:r w:rsidRPr="009826A2">
        <w:rPr>
          <w:rFonts w:ascii="Times New Roman" w:eastAsia="Times New Roman" w:hAnsi="Times New Roman" w:cs="Times New Roman"/>
          <w:b/>
          <w:color w:val="000000"/>
          <w:sz w:val="24"/>
          <w:szCs w:val="24"/>
          <w:lang w:val="uk-UA" w:eastAsia="ru-RU"/>
        </w:rPr>
        <w:t xml:space="preserve">розподілу </w:t>
      </w:r>
      <w:r w:rsidRPr="009826A2">
        <w:rPr>
          <w:rFonts w:ascii="Times New Roman" w:eastAsia="Times New Roman" w:hAnsi="Times New Roman" w:cs="Times New Roman"/>
          <w:color w:val="000000"/>
          <w:sz w:val="24"/>
          <w:szCs w:val="24"/>
          <w:lang w:val="uk-UA" w:eastAsia="ru-RU"/>
        </w:rPr>
        <w:t xml:space="preserve">національного доходу, </w:t>
      </w:r>
      <w:r w:rsidRPr="009826A2">
        <w:rPr>
          <w:rFonts w:ascii="Times New Roman" w:eastAsia="Times New Roman" w:hAnsi="Times New Roman" w:cs="Times New Roman"/>
          <w:b/>
          <w:color w:val="000000"/>
          <w:sz w:val="24"/>
          <w:szCs w:val="24"/>
          <w:lang w:val="uk-UA" w:eastAsia="ru-RU"/>
        </w:rPr>
        <w:t>структурні</w:t>
      </w:r>
      <w:r w:rsidRPr="009826A2">
        <w:rPr>
          <w:rFonts w:ascii="Times New Roman" w:eastAsia="Times New Roman" w:hAnsi="Times New Roman" w:cs="Times New Roman"/>
          <w:color w:val="000000"/>
          <w:sz w:val="24"/>
          <w:szCs w:val="24"/>
          <w:lang w:val="uk-UA" w:eastAsia="ru-RU"/>
        </w:rPr>
        <w:t xml:space="preserve">, </w:t>
      </w:r>
      <w:r w:rsidRPr="009826A2">
        <w:rPr>
          <w:rFonts w:ascii="Times New Roman" w:eastAsia="Times New Roman" w:hAnsi="Times New Roman" w:cs="Times New Roman"/>
          <w:b/>
          <w:color w:val="000000"/>
          <w:sz w:val="24"/>
          <w:szCs w:val="24"/>
          <w:lang w:val="uk-UA" w:eastAsia="ru-RU"/>
        </w:rPr>
        <w:t>міжгалузеві, галузеві</w:t>
      </w:r>
      <w:r w:rsidRPr="009826A2">
        <w:rPr>
          <w:rFonts w:ascii="Times New Roman" w:eastAsia="Times New Roman" w:hAnsi="Times New Roman" w:cs="Times New Roman"/>
          <w:color w:val="000000"/>
          <w:sz w:val="24"/>
          <w:szCs w:val="24"/>
          <w:lang w:val="uk-UA" w:eastAsia="ru-RU"/>
        </w:rPr>
        <w:t xml:space="preserve">, </w:t>
      </w:r>
      <w:r w:rsidRPr="009826A2">
        <w:rPr>
          <w:rFonts w:ascii="Times New Roman" w:eastAsia="Times New Roman" w:hAnsi="Times New Roman" w:cs="Times New Roman"/>
          <w:b/>
          <w:color w:val="000000"/>
          <w:sz w:val="24"/>
          <w:szCs w:val="24"/>
          <w:lang w:val="uk-UA" w:eastAsia="ru-RU"/>
        </w:rPr>
        <w:t>руху</w:t>
      </w:r>
      <w:r w:rsidRPr="009826A2">
        <w:rPr>
          <w:rFonts w:ascii="Times New Roman" w:eastAsia="Times New Roman" w:hAnsi="Times New Roman" w:cs="Times New Roman"/>
          <w:color w:val="000000"/>
          <w:sz w:val="24"/>
          <w:szCs w:val="24"/>
          <w:lang w:val="uk-UA" w:eastAsia="ru-RU"/>
        </w:rPr>
        <w:t xml:space="preserve"> інвестиційних потоків, </w:t>
      </w:r>
      <w:r w:rsidRPr="009826A2">
        <w:rPr>
          <w:rFonts w:ascii="Times New Roman" w:eastAsia="Times New Roman" w:hAnsi="Times New Roman" w:cs="Times New Roman"/>
          <w:b/>
          <w:color w:val="000000"/>
          <w:sz w:val="24"/>
          <w:szCs w:val="24"/>
          <w:lang w:val="uk-UA" w:eastAsia="ru-RU"/>
        </w:rPr>
        <w:t xml:space="preserve">рівня </w:t>
      </w:r>
      <w:r w:rsidRPr="009826A2">
        <w:rPr>
          <w:rFonts w:ascii="Times New Roman" w:eastAsia="Times New Roman" w:hAnsi="Times New Roman" w:cs="Times New Roman"/>
          <w:color w:val="000000"/>
          <w:sz w:val="24"/>
          <w:szCs w:val="24"/>
          <w:lang w:val="uk-UA" w:eastAsia="ru-RU"/>
        </w:rPr>
        <w:t xml:space="preserve">життя і </w:t>
      </w:r>
      <w:r w:rsidRPr="009826A2">
        <w:rPr>
          <w:rFonts w:ascii="Times New Roman" w:eastAsia="Times New Roman" w:hAnsi="Times New Roman" w:cs="Times New Roman"/>
          <w:b/>
          <w:color w:val="000000"/>
          <w:sz w:val="24"/>
          <w:szCs w:val="24"/>
          <w:lang w:val="uk-UA" w:eastAsia="ru-RU"/>
        </w:rPr>
        <w:t xml:space="preserve">структури </w:t>
      </w:r>
      <w:r w:rsidRPr="009826A2">
        <w:rPr>
          <w:rFonts w:ascii="Times New Roman" w:eastAsia="Times New Roman" w:hAnsi="Times New Roman" w:cs="Times New Roman"/>
          <w:color w:val="000000"/>
          <w:sz w:val="24"/>
          <w:szCs w:val="24"/>
          <w:lang w:val="uk-UA" w:eastAsia="ru-RU"/>
        </w:rPr>
        <w:t xml:space="preserve">споживання, </w:t>
      </w:r>
      <w:r w:rsidRPr="009826A2">
        <w:rPr>
          <w:rFonts w:ascii="Times New Roman" w:eastAsia="Times New Roman" w:hAnsi="Times New Roman" w:cs="Times New Roman"/>
          <w:b/>
          <w:color w:val="000000"/>
          <w:sz w:val="24"/>
          <w:szCs w:val="24"/>
          <w:lang w:val="uk-UA" w:eastAsia="ru-RU"/>
        </w:rPr>
        <w:t xml:space="preserve">розподілу </w:t>
      </w:r>
      <w:r w:rsidRPr="009826A2">
        <w:rPr>
          <w:rFonts w:ascii="Times New Roman" w:eastAsia="Times New Roman" w:hAnsi="Times New Roman" w:cs="Times New Roman"/>
          <w:color w:val="000000"/>
          <w:sz w:val="24"/>
          <w:szCs w:val="24"/>
          <w:lang w:val="uk-UA" w:eastAsia="ru-RU"/>
        </w:rPr>
        <w:t xml:space="preserve">заробітної плати та доходів й ін. </w:t>
      </w:r>
    </w:p>
    <w:p w:rsidR="009826A2" w:rsidRPr="009826A2" w:rsidRDefault="009826A2" w:rsidP="009826A2">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826A2">
        <w:rPr>
          <w:rFonts w:ascii="Times New Roman" w:eastAsia="Times New Roman" w:hAnsi="Times New Roman" w:cs="Times New Roman"/>
          <w:color w:val="000000"/>
          <w:sz w:val="24"/>
          <w:szCs w:val="24"/>
          <w:lang w:val="uk-UA" w:eastAsia="ru-RU"/>
        </w:rPr>
        <w:lastRenderedPageBreak/>
        <w:t xml:space="preserve">Система економіко-математичних моделей </w:t>
      </w:r>
      <w:proofErr w:type="spellStart"/>
      <w:r w:rsidRPr="009826A2">
        <w:rPr>
          <w:rFonts w:ascii="Times New Roman" w:eastAsia="Times New Roman" w:hAnsi="Times New Roman" w:cs="Times New Roman"/>
          <w:color w:val="000000"/>
          <w:sz w:val="24"/>
          <w:szCs w:val="24"/>
          <w:lang w:val="uk-UA" w:eastAsia="ru-RU"/>
        </w:rPr>
        <w:t>економетричного</w:t>
      </w:r>
      <w:proofErr w:type="spellEnd"/>
      <w:r w:rsidRPr="009826A2">
        <w:rPr>
          <w:rFonts w:ascii="Times New Roman" w:eastAsia="Times New Roman" w:hAnsi="Times New Roman" w:cs="Times New Roman"/>
          <w:color w:val="000000"/>
          <w:sz w:val="24"/>
          <w:szCs w:val="24"/>
          <w:lang w:val="uk-UA" w:eastAsia="ru-RU"/>
        </w:rPr>
        <w:t xml:space="preserve"> типу слугує для опису відносно складних процесів економічного чи соціального характеру. </w:t>
      </w:r>
      <w:proofErr w:type="spellStart"/>
      <w:r w:rsidRPr="009826A2">
        <w:rPr>
          <w:rFonts w:ascii="Times New Roman" w:eastAsia="Times New Roman" w:hAnsi="Times New Roman" w:cs="Times New Roman"/>
          <w:color w:val="000000"/>
          <w:sz w:val="24"/>
          <w:szCs w:val="24"/>
          <w:lang w:val="uk-UA" w:eastAsia="ru-RU"/>
        </w:rPr>
        <w:t>Економетричне</w:t>
      </w:r>
      <w:proofErr w:type="spellEnd"/>
      <w:r w:rsidRPr="009826A2">
        <w:rPr>
          <w:rFonts w:ascii="Times New Roman" w:eastAsia="Times New Roman" w:hAnsi="Times New Roman" w:cs="Times New Roman"/>
          <w:color w:val="000000"/>
          <w:sz w:val="24"/>
          <w:szCs w:val="24"/>
          <w:lang w:val="uk-UA" w:eastAsia="ru-RU"/>
        </w:rPr>
        <w:t xml:space="preserve"> моделювання ґрунтується на оброблені статистичної інформації ретроспективного характеру, оцінці окремих змінних величин, їх параметрів.</w:t>
      </w:r>
    </w:p>
    <w:p w:rsidR="009826A2" w:rsidRPr="009826A2" w:rsidRDefault="009826A2" w:rsidP="009826A2">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uk-UA" w:eastAsia="ru-RU"/>
        </w:rPr>
      </w:pPr>
      <w:r w:rsidRPr="009826A2">
        <w:rPr>
          <w:rFonts w:ascii="Times New Roman" w:eastAsia="Times New Roman" w:hAnsi="Times New Roman" w:cs="Times New Roman"/>
          <w:i/>
          <w:color w:val="000000"/>
          <w:sz w:val="24"/>
          <w:szCs w:val="24"/>
          <w:lang w:val="uk-UA" w:eastAsia="ru-RU"/>
        </w:rPr>
        <w:t xml:space="preserve">Розрізняють наступні </w:t>
      </w:r>
      <w:proofErr w:type="spellStart"/>
      <w:r w:rsidRPr="009826A2">
        <w:rPr>
          <w:rFonts w:ascii="Times New Roman" w:eastAsia="Times New Roman" w:hAnsi="Times New Roman" w:cs="Times New Roman"/>
          <w:i/>
          <w:color w:val="000000"/>
          <w:sz w:val="24"/>
          <w:szCs w:val="24"/>
          <w:lang w:val="uk-UA" w:eastAsia="ru-RU"/>
        </w:rPr>
        <w:t>економетричні</w:t>
      </w:r>
      <w:proofErr w:type="spellEnd"/>
      <w:r w:rsidRPr="009826A2">
        <w:rPr>
          <w:rFonts w:ascii="Times New Roman" w:eastAsia="Times New Roman" w:hAnsi="Times New Roman" w:cs="Times New Roman"/>
          <w:i/>
          <w:color w:val="000000"/>
          <w:sz w:val="24"/>
          <w:szCs w:val="24"/>
          <w:lang w:val="uk-UA" w:eastAsia="ru-RU"/>
        </w:rPr>
        <w:t xml:space="preserve"> моделі</w:t>
      </w:r>
      <w:r w:rsidRPr="009826A2">
        <w:rPr>
          <w:rFonts w:ascii="Times New Roman" w:eastAsia="Times New Roman" w:hAnsi="Times New Roman" w:cs="Times New Roman"/>
          <w:color w:val="000000"/>
          <w:sz w:val="24"/>
          <w:szCs w:val="24"/>
          <w:lang w:val="uk-UA" w:eastAsia="ru-RU"/>
        </w:rPr>
        <w:t xml:space="preserve">: </w:t>
      </w:r>
    </w:p>
    <w:p w:rsidR="009826A2" w:rsidRPr="009826A2" w:rsidRDefault="009826A2" w:rsidP="009826A2">
      <w:pPr>
        <w:numPr>
          <w:ilvl w:val="0"/>
          <w:numId w:val="5"/>
        </w:numPr>
        <w:shd w:val="clear" w:color="auto" w:fill="FFFFFF"/>
        <w:tabs>
          <w:tab w:val="num" w:pos="0"/>
        </w:tabs>
        <w:autoSpaceDE w:val="0"/>
        <w:autoSpaceDN w:val="0"/>
        <w:adjustRightInd w:val="0"/>
        <w:spacing w:after="0" w:line="240" w:lineRule="auto"/>
        <w:ind w:firstLine="720"/>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color w:val="000000"/>
          <w:sz w:val="24"/>
          <w:szCs w:val="24"/>
          <w:lang w:val="uk-UA" w:eastAsia="ru-RU"/>
        </w:rPr>
        <w:t xml:space="preserve">одно- і </w:t>
      </w:r>
      <w:proofErr w:type="spellStart"/>
      <w:r w:rsidRPr="009826A2">
        <w:rPr>
          <w:rFonts w:ascii="Times New Roman" w:eastAsia="Times New Roman" w:hAnsi="Times New Roman" w:cs="Times New Roman"/>
          <w:color w:val="000000"/>
          <w:sz w:val="24"/>
          <w:szCs w:val="24"/>
          <w:lang w:val="uk-UA" w:eastAsia="ru-RU"/>
        </w:rPr>
        <w:t>двогалузеві</w:t>
      </w:r>
      <w:proofErr w:type="spellEnd"/>
      <w:r w:rsidRPr="009826A2">
        <w:rPr>
          <w:rFonts w:ascii="Times New Roman" w:eastAsia="Times New Roman" w:hAnsi="Times New Roman" w:cs="Times New Roman"/>
          <w:color w:val="000000"/>
          <w:sz w:val="24"/>
          <w:szCs w:val="24"/>
          <w:lang w:val="uk-UA" w:eastAsia="ru-RU"/>
        </w:rPr>
        <w:t xml:space="preserve"> моделі (</w:t>
      </w:r>
      <w:r w:rsidRPr="009826A2">
        <w:rPr>
          <w:rFonts w:ascii="Times New Roman" w:eastAsia="Times New Roman" w:hAnsi="Times New Roman" w:cs="Times New Roman"/>
          <w:b/>
          <w:color w:val="000000"/>
          <w:sz w:val="24"/>
          <w:szCs w:val="24"/>
          <w:lang w:val="uk-UA" w:eastAsia="ru-RU"/>
        </w:rPr>
        <w:t>моделі міжгалузевих балансів</w:t>
      </w:r>
      <w:r w:rsidRPr="009826A2">
        <w:rPr>
          <w:rFonts w:ascii="Times New Roman" w:eastAsia="Times New Roman" w:hAnsi="Times New Roman" w:cs="Times New Roman"/>
          <w:color w:val="000000"/>
          <w:sz w:val="24"/>
          <w:szCs w:val="24"/>
          <w:lang w:val="uk-UA" w:eastAsia="ru-RU"/>
        </w:rPr>
        <w:t>) — дають змогу зробити висновки про можливі темпи розвитку, перспективи використання інновації, з їх допомогою розробляється міжгалузевий баланс, плани розвитку окремих видів економічної діяльності (галузей економіки і промисловості);</w:t>
      </w:r>
    </w:p>
    <w:p w:rsidR="009826A2" w:rsidRPr="009826A2" w:rsidRDefault="009826A2" w:rsidP="009826A2">
      <w:pPr>
        <w:numPr>
          <w:ilvl w:val="0"/>
          <w:numId w:val="5"/>
        </w:numPr>
        <w:shd w:val="clear" w:color="auto" w:fill="FFFFFF"/>
        <w:tabs>
          <w:tab w:val="num" w:pos="0"/>
        </w:tabs>
        <w:autoSpaceDE w:val="0"/>
        <w:autoSpaceDN w:val="0"/>
        <w:adjustRightInd w:val="0"/>
        <w:spacing w:after="0" w:line="240" w:lineRule="auto"/>
        <w:ind w:firstLine="720"/>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color w:val="000000"/>
          <w:sz w:val="24"/>
          <w:szCs w:val="24"/>
          <w:lang w:val="uk-UA" w:eastAsia="ru-RU"/>
        </w:rPr>
        <w:t>моделі, які придатні для аналізу та оцінки функціонування окремих галузей чи регіонів або спеціальних економічних завдань.</w:t>
      </w:r>
    </w:p>
    <w:p w:rsidR="009826A2" w:rsidRPr="009826A2" w:rsidRDefault="009826A2" w:rsidP="009826A2">
      <w:pPr>
        <w:shd w:val="clear" w:color="auto" w:fill="FFFFFF"/>
        <w:autoSpaceDE w:val="0"/>
        <w:autoSpaceDN w:val="0"/>
        <w:adjustRightInd w:val="0"/>
        <w:spacing w:after="0" w:line="240" w:lineRule="auto"/>
        <w:ind w:firstLine="700"/>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color w:val="000000"/>
          <w:sz w:val="24"/>
          <w:szCs w:val="24"/>
          <w:lang w:val="uk-UA" w:eastAsia="ru-RU"/>
        </w:rPr>
        <w:t xml:space="preserve">У системі макроекономічних моделей економічне прогнозування пов'язано з дослідженням </w:t>
      </w:r>
      <w:r w:rsidRPr="009826A2">
        <w:rPr>
          <w:rFonts w:ascii="Times New Roman" w:eastAsia="Times New Roman" w:hAnsi="Times New Roman" w:cs="Times New Roman"/>
          <w:b/>
          <w:iCs/>
          <w:color w:val="000000"/>
          <w:sz w:val="24"/>
          <w:szCs w:val="24"/>
          <w:lang w:val="uk-UA" w:eastAsia="ru-RU"/>
        </w:rPr>
        <w:t xml:space="preserve">факторного, </w:t>
      </w:r>
      <w:proofErr w:type="spellStart"/>
      <w:r w:rsidRPr="009826A2">
        <w:rPr>
          <w:rFonts w:ascii="Times New Roman" w:eastAsia="Times New Roman" w:hAnsi="Times New Roman" w:cs="Times New Roman"/>
          <w:b/>
          <w:iCs/>
          <w:color w:val="000000"/>
          <w:sz w:val="24"/>
          <w:szCs w:val="24"/>
          <w:lang w:val="uk-UA" w:eastAsia="ru-RU"/>
        </w:rPr>
        <w:t>лагового</w:t>
      </w:r>
      <w:proofErr w:type="spellEnd"/>
      <w:r w:rsidRPr="009826A2">
        <w:rPr>
          <w:rFonts w:ascii="Times New Roman" w:eastAsia="Times New Roman" w:hAnsi="Times New Roman" w:cs="Times New Roman"/>
          <w:b/>
          <w:iCs/>
          <w:color w:val="000000"/>
          <w:sz w:val="24"/>
          <w:szCs w:val="24"/>
          <w:lang w:val="uk-UA" w:eastAsia="ru-RU"/>
        </w:rPr>
        <w:t xml:space="preserve"> і структурних</w:t>
      </w:r>
      <w:r w:rsidRPr="009826A2">
        <w:rPr>
          <w:rFonts w:ascii="Times New Roman" w:eastAsia="Times New Roman" w:hAnsi="Times New Roman" w:cs="Times New Roman"/>
          <w:i/>
          <w:iCs/>
          <w:color w:val="000000"/>
          <w:sz w:val="24"/>
          <w:szCs w:val="24"/>
          <w:lang w:val="uk-UA" w:eastAsia="ru-RU"/>
        </w:rPr>
        <w:t xml:space="preserve"> </w:t>
      </w:r>
      <w:r w:rsidRPr="009826A2">
        <w:rPr>
          <w:rFonts w:ascii="Times New Roman" w:eastAsia="Times New Roman" w:hAnsi="Times New Roman" w:cs="Times New Roman"/>
          <w:color w:val="000000"/>
          <w:sz w:val="24"/>
          <w:szCs w:val="24"/>
          <w:lang w:val="uk-UA" w:eastAsia="ru-RU"/>
        </w:rPr>
        <w:t>аспектів збалансованості національної економіки і їх синтезу на основі принципу оптимальності.</w:t>
      </w:r>
    </w:p>
    <w:p w:rsidR="009826A2" w:rsidRPr="009826A2" w:rsidRDefault="009826A2" w:rsidP="009826A2">
      <w:pPr>
        <w:shd w:val="clear" w:color="auto" w:fill="FFFFFF"/>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9826A2">
        <w:rPr>
          <w:rFonts w:ascii="Times New Roman" w:eastAsia="Times New Roman" w:hAnsi="Times New Roman" w:cs="Times New Roman"/>
          <w:b/>
          <w:iCs/>
          <w:color w:val="000000"/>
          <w:sz w:val="24"/>
          <w:szCs w:val="24"/>
          <w:lang w:val="uk-UA" w:eastAsia="ru-RU"/>
        </w:rPr>
        <w:t>Факторний аспект</w:t>
      </w:r>
      <w:r w:rsidRPr="009826A2">
        <w:rPr>
          <w:rFonts w:ascii="Times New Roman" w:eastAsia="Times New Roman" w:hAnsi="Times New Roman" w:cs="Times New Roman"/>
          <w:i/>
          <w:iCs/>
          <w:color w:val="000000"/>
          <w:sz w:val="24"/>
          <w:szCs w:val="24"/>
          <w:lang w:val="uk-UA" w:eastAsia="ru-RU"/>
        </w:rPr>
        <w:t xml:space="preserve"> </w:t>
      </w:r>
      <w:r w:rsidRPr="009826A2">
        <w:rPr>
          <w:rFonts w:ascii="Times New Roman" w:eastAsia="Times New Roman" w:hAnsi="Times New Roman" w:cs="Times New Roman"/>
          <w:color w:val="000000"/>
          <w:sz w:val="24"/>
          <w:szCs w:val="24"/>
          <w:lang w:val="uk-UA" w:eastAsia="ru-RU"/>
        </w:rPr>
        <w:t xml:space="preserve">збалансованості національної економіки ґрунтується на взаємозв'язку між обсягом випуску продукції і витратами на виробництво. Він зводиться до визначення такої пропорції між факторами виробництва, яка дозволяє забезпечити заданий обсяг випуску продукції. </w:t>
      </w:r>
    </w:p>
    <w:p w:rsidR="009826A2" w:rsidRPr="009826A2" w:rsidRDefault="009826A2" w:rsidP="009826A2">
      <w:pPr>
        <w:shd w:val="clear" w:color="auto" w:fill="FFFFFF"/>
        <w:autoSpaceDE w:val="0"/>
        <w:autoSpaceDN w:val="0"/>
        <w:adjustRightInd w:val="0"/>
        <w:spacing w:after="0" w:line="240" w:lineRule="auto"/>
        <w:ind w:firstLine="700"/>
        <w:jc w:val="both"/>
        <w:rPr>
          <w:rFonts w:ascii="Times New Roman" w:eastAsia="Times New Roman" w:hAnsi="Times New Roman" w:cs="Times New Roman"/>
          <w:sz w:val="24"/>
          <w:szCs w:val="24"/>
          <w:lang w:val="uk-UA" w:eastAsia="ru-RU"/>
        </w:rPr>
      </w:pPr>
      <w:proofErr w:type="spellStart"/>
      <w:r w:rsidRPr="009826A2">
        <w:rPr>
          <w:rFonts w:ascii="Times New Roman" w:eastAsia="Times New Roman" w:hAnsi="Times New Roman" w:cs="Times New Roman"/>
          <w:b/>
          <w:iCs/>
          <w:color w:val="000000"/>
          <w:sz w:val="24"/>
          <w:szCs w:val="24"/>
          <w:lang w:val="uk-UA" w:eastAsia="ru-RU"/>
        </w:rPr>
        <w:t>Лаговий</w:t>
      </w:r>
      <w:proofErr w:type="spellEnd"/>
      <w:r w:rsidRPr="009826A2">
        <w:rPr>
          <w:rFonts w:ascii="Times New Roman" w:eastAsia="Times New Roman" w:hAnsi="Times New Roman" w:cs="Times New Roman"/>
          <w:b/>
          <w:iCs/>
          <w:color w:val="000000"/>
          <w:sz w:val="24"/>
          <w:szCs w:val="24"/>
          <w:lang w:val="uk-UA" w:eastAsia="ru-RU"/>
        </w:rPr>
        <w:t xml:space="preserve"> аспект</w:t>
      </w:r>
      <w:r w:rsidRPr="009826A2">
        <w:rPr>
          <w:rFonts w:ascii="Times New Roman" w:eastAsia="Times New Roman" w:hAnsi="Times New Roman" w:cs="Times New Roman"/>
          <w:i/>
          <w:iCs/>
          <w:color w:val="000000"/>
          <w:sz w:val="24"/>
          <w:szCs w:val="24"/>
          <w:lang w:val="uk-UA" w:eastAsia="ru-RU"/>
        </w:rPr>
        <w:t xml:space="preserve">. </w:t>
      </w:r>
      <w:r w:rsidRPr="009826A2">
        <w:rPr>
          <w:rFonts w:ascii="Times New Roman" w:eastAsia="Times New Roman" w:hAnsi="Times New Roman" w:cs="Times New Roman"/>
          <w:color w:val="000000"/>
          <w:sz w:val="24"/>
          <w:szCs w:val="24"/>
          <w:lang w:val="uk-UA" w:eastAsia="ru-RU"/>
        </w:rPr>
        <w:t xml:space="preserve">Лаг, часовий лаг, лаг запізнення — відтинок часу, за який зміна аргументу призводить до зміни результативного показника. Наявність запізнення означає, що вплив змінної </w:t>
      </w:r>
      <w:r w:rsidRPr="009826A2">
        <w:rPr>
          <w:rFonts w:ascii="Times New Roman" w:eastAsia="Times New Roman" w:hAnsi="Times New Roman" w:cs="Times New Roman"/>
          <w:b/>
          <w:color w:val="000000"/>
          <w:sz w:val="24"/>
          <w:szCs w:val="24"/>
          <w:lang w:val="uk-UA" w:eastAsia="ru-RU"/>
        </w:rPr>
        <w:t>«х»</w:t>
      </w:r>
      <w:r w:rsidRPr="009826A2">
        <w:rPr>
          <w:rFonts w:ascii="Times New Roman" w:eastAsia="Times New Roman" w:hAnsi="Times New Roman" w:cs="Times New Roman"/>
          <w:color w:val="000000"/>
          <w:sz w:val="24"/>
          <w:szCs w:val="24"/>
          <w:lang w:val="uk-UA" w:eastAsia="ru-RU"/>
        </w:rPr>
        <w:t xml:space="preserve"> на змінну </w:t>
      </w:r>
      <w:r w:rsidRPr="009826A2">
        <w:rPr>
          <w:rFonts w:ascii="Times New Roman" w:eastAsia="Times New Roman" w:hAnsi="Times New Roman" w:cs="Times New Roman"/>
          <w:b/>
          <w:iCs/>
          <w:color w:val="000000"/>
          <w:sz w:val="24"/>
          <w:szCs w:val="24"/>
          <w:lang w:val="uk-UA" w:eastAsia="ru-RU"/>
        </w:rPr>
        <w:t>«у»</w:t>
      </w:r>
      <w:r w:rsidRPr="009826A2">
        <w:rPr>
          <w:rFonts w:ascii="Times New Roman" w:eastAsia="Times New Roman" w:hAnsi="Times New Roman" w:cs="Times New Roman"/>
          <w:i/>
          <w:iCs/>
          <w:color w:val="000000"/>
          <w:sz w:val="24"/>
          <w:szCs w:val="24"/>
          <w:lang w:val="uk-UA" w:eastAsia="ru-RU"/>
        </w:rPr>
        <w:t xml:space="preserve"> </w:t>
      </w:r>
      <w:r w:rsidRPr="009826A2">
        <w:rPr>
          <w:rFonts w:ascii="Times New Roman" w:eastAsia="Times New Roman" w:hAnsi="Times New Roman" w:cs="Times New Roman"/>
          <w:color w:val="000000"/>
          <w:sz w:val="24"/>
          <w:szCs w:val="24"/>
          <w:lang w:val="uk-UA" w:eastAsia="ru-RU"/>
        </w:rPr>
        <w:t>не проявляється негайно, а розтягується на певний проміжок часу (наприклад, між капітальними витратами і введенням об'єкта в дію, між науковим відкриттям і його впровадженням і т. ін.).</w:t>
      </w:r>
    </w:p>
    <w:p w:rsidR="009826A2" w:rsidRPr="009826A2" w:rsidRDefault="009826A2" w:rsidP="009826A2">
      <w:pPr>
        <w:spacing w:after="0" w:line="240" w:lineRule="auto"/>
        <w:ind w:firstLine="708"/>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b/>
          <w:sz w:val="24"/>
          <w:szCs w:val="24"/>
          <w:lang w:val="uk-UA" w:eastAsia="ru-RU"/>
        </w:rPr>
        <w:t>Структурний аспект</w:t>
      </w:r>
      <w:r w:rsidRPr="009826A2">
        <w:rPr>
          <w:rFonts w:ascii="Times New Roman" w:eastAsia="Times New Roman" w:hAnsi="Times New Roman" w:cs="Times New Roman"/>
          <w:color w:val="000000"/>
          <w:sz w:val="24"/>
          <w:szCs w:val="24"/>
          <w:lang w:val="uk-UA" w:eastAsia="ru-RU"/>
        </w:rPr>
        <w:t xml:space="preserve"> збалансованості національної економіки </w:t>
      </w:r>
      <w:r w:rsidRPr="009826A2">
        <w:rPr>
          <w:rFonts w:ascii="Times New Roman" w:eastAsia="Times New Roman" w:hAnsi="Times New Roman" w:cs="Times New Roman"/>
          <w:sz w:val="24"/>
          <w:szCs w:val="24"/>
          <w:lang w:val="uk-UA" w:eastAsia="ru-RU"/>
        </w:rPr>
        <w:t xml:space="preserve"> ґрунтується на взаємозв’язках міжгалузевих потоків продукції. Виробництво валового суспільного продукту може бути забезпечено при різній інтенсивності потоків взаємозамінних предметів праці, а відповідно при різному співвідношенні проміжної і кінцевої продукції.</w:t>
      </w:r>
    </w:p>
    <w:p w:rsidR="009826A2" w:rsidRPr="009826A2" w:rsidRDefault="009826A2" w:rsidP="009826A2">
      <w:pPr>
        <w:shd w:val="clear" w:color="auto" w:fill="FFFFFF"/>
        <w:spacing w:after="0" w:line="240" w:lineRule="auto"/>
        <w:ind w:firstLine="708"/>
        <w:jc w:val="center"/>
        <w:rPr>
          <w:rFonts w:ascii="Times New Roman" w:eastAsia="Times New Roman" w:hAnsi="Times New Roman" w:cs="Times New Roman"/>
          <w:b/>
          <w:sz w:val="24"/>
          <w:szCs w:val="24"/>
          <w:lang w:val="uk-UA" w:eastAsia="ru-RU"/>
        </w:rPr>
      </w:pPr>
    </w:p>
    <w:p w:rsidR="009826A2" w:rsidRPr="009826A2" w:rsidRDefault="009826A2" w:rsidP="009826A2">
      <w:pPr>
        <w:shd w:val="clear" w:color="auto" w:fill="FFFFFF"/>
        <w:spacing w:after="0" w:line="240" w:lineRule="auto"/>
        <w:ind w:firstLine="708"/>
        <w:jc w:val="center"/>
        <w:rPr>
          <w:rFonts w:ascii="Times New Roman" w:eastAsia="Times New Roman" w:hAnsi="Times New Roman" w:cs="Times New Roman"/>
          <w:b/>
          <w:sz w:val="24"/>
          <w:szCs w:val="24"/>
          <w:lang w:val="uk-UA" w:eastAsia="ru-RU"/>
        </w:rPr>
      </w:pPr>
      <w:r w:rsidRPr="009826A2">
        <w:rPr>
          <w:rFonts w:ascii="Times New Roman" w:eastAsia="Times New Roman" w:hAnsi="Times New Roman" w:cs="Times New Roman"/>
          <w:b/>
          <w:sz w:val="24"/>
          <w:szCs w:val="24"/>
          <w:lang w:val="uk-UA" w:eastAsia="ru-RU"/>
        </w:rPr>
        <w:t>Контрольні питання до семінарського заняття</w:t>
      </w:r>
    </w:p>
    <w:p w:rsidR="009826A2" w:rsidRPr="009826A2" w:rsidRDefault="009826A2" w:rsidP="009826A2">
      <w:pPr>
        <w:numPr>
          <w:ilvl w:val="1"/>
          <w:numId w:val="8"/>
        </w:numPr>
        <w:tabs>
          <w:tab w:val="num" w:pos="1080"/>
        </w:tabs>
        <w:spacing w:after="0" w:line="240" w:lineRule="auto"/>
        <w:ind w:left="1080"/>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sz w:val="24"/>
          <w:szCs w:val="24"/>
          <w:lang w:val="uk-UA" w:eastAsia="ru-RU"/>
        </w:rPr>
        <w:t>У чому полягає сутність методу експертних оцінок?</w:t>
      </w:r>
    </w:p>
    <w:p w:rsidR="009826A2" w:rsidRPr="009826A2" w:rsidRDefault="009826A2" w:rsidP="009826A2">
      <w:pPr>
        <w:numPr>
          <w:ilvl w:val="1"/>
          <w:numId w:val="8"/>
        </w:numPr>
        <w:tabs>
          <w:tab w:val="num" w:pos="1080"/>
        </w:tabs>
        <w:spacing w:after="0" w:line="240" w:lineRule="auto"/>
        <w:ind w:left="1080"/>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sz w:val="24"/>
          <w:szCs w:val="24"/>
          <w:lang w:val="uk-UA" w:eastAsia="ru-RU"/>
        </w:rPr>
        <w:t>Назвіть характерні риси методу експертних оцінок.</w:t>
      </w:r>
    </w:p>
    <w:p w:rsidR="009826A2" w:rsidRPr="009826A2" w:rsidRDefault="009826A2" w:rsidP="009826A2">
      <w:pPr>
        <w:numPr>
          <w:ilvl w:val="1"/>
          <w:numId w:val="8"/>
        </w:numPr>
        <w:tabs>
          <w:tab w:val="num" w:pos="1080"/>
        </w:tabs>
        <w:spacing w:after="0" w:line="240" w:lineRule="auto"/>
        <w:ind w:left="1080"/>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sz w:val="24"/>
          <w:szCs w:val="24"/>
          <w:lang w:val="uk-UA" w:eastAsia="ru-RU"/>
        </w:rPr>
        <w:t>Чим пояснюється використання методів експертних оцінок при розв’язанні проблем, що не піддаються математичній формалізації?</w:t>
      </w:r>
    </w:p>
    <w:p w:rsidR="009826A2" w:rsidRPr="009826A2" w:rsidRDefault="009826A2" w:rsidP="009826A2">
      <w:pPr>
        <w:numPr>
          <w:ilvl w:val="1"/>
          <w:numId w:val="8"/>
        </w:numPr>
        <w:tabs>
          <w:tab w:val="num" w:pos="1080"/>
        </w:tabs>
        <w:spacing w:after="0" w:line="240" w:lineRule="auto"/>
        <w:ind w:left="1080"/>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sz w:val="24"/>
          <w:szCs w:val="24"/>
          <w:lang w:val="uk-UA" w:eastAsia="ru-RU"/>
        </w:rPr>
        <w:t>Назвіть етапи проведення експертних опитувань.</w:t>
      </w:r>
    </w:p>
    <w:p w:rsidR="009826A2" w:rsidRPr="009826A2" w:rsidRDefault="009826A2" w:rsidP="009826A2">
      <w:pPr>
        <w:numPr>
          <w:ilvl w:val="1"/>
          <w:numId w:val="8"/>
        </w:numPr>
        <w:tabs>
          <w:tab w:val="num" w:pos="1080"/>
        </w:tabs>
        <w:spacing w:after="0" w:line="240" w:lineRule="auto"/>
        <w:ind w:left="1080"/>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sz w:val="24"/>
          <w:szCs w:val="24"/>
          <w:lang w:val="uk-UA" w:eastAsia="ru-RU"/>
        </w:rPr>
        <w:t>Охарактеризуйте поняття «економіко-математична модель».</w:t>
      </w:r>
    </w:p>
    <w:p w:rsidR="009826A2" w:rsidRPr="009826A2" w:rsidRDefault="009826A2" w:rsidP="009826A2">
      <w:pPr>
        <w:spacing w:after="0" w:line="240" w:lineRule="auto"/>
        <w:ind w:left="720"/>
        <w:rPr>
          <w:rFonts w:ascii="Times New Roman" w:eastAsia="Times New Roman" w:hAnsi="Times New Roman" w:cs="Times New Roman"/>
          <w:sz w:val="24"/>
          <w:szCs w:val="24"/>
          <w:lang w:val="uk-UA" w:eastAsia="ru-RU"/>
        </w:rPr>
      </w:pPr>
    </w:p>
    <w:p w:rsidR="009826A2" w:rsidRPr="009826A2" w:rsidRDefault="009826A2" w:rsidP="009826A2">
      <w:pPr>
        <w:shd w:val="clear" w:color="auto" w:fill="FFFFFF"/>
        <w:spacing w:after="0" w:line="240" w:lineRule="auto"/>
        <w:jc w:val="center"/>
        <w:rPr>
          <w:rFonts w:ascii="Times New Roman" w:eastAsia="Times New Roman" w:hAnsi="Times New Roman" w:cs="Times New Roman"/>
          <w:b/>
          <w:bCs/>
          <w:color w:val="000000"/>
          <w:spacing w:val="5"/>
          <w:sz w:val="24"/>
          <w:szCs w:val="24"/>
          <w:lang w:val="uk-UA" w:eastAsia="ru-RU"/>
        </w:rPr>
      </w:pPr>
      <w:r w:rsidRPr="009826A2">
        <w:rPr>
          <w:rFonts w:ascii="Times New Roman" w:eastAsia="Times New Roman" w:hAnsi="Times New Roman" w:cs="Times New Roman"/>
          <w:b/>
          <w:bCs/>
          <w:color w:val="000000"/>
          <w:spacing w:val="5"/>
          <w:sz w:val="24"/>
          <w:szCs w:val="24"/>
          <w:lang w:val="uk-UA" w:eastAsia="ru-RU"/>
        </w:rPr>
        <w:t>Теми рефератів</w:t>
      </w:r>
    </w:p>
    <w:p w:rsidR="009826A2" w:rsidRPr="009826A2" w:rsidRDefault="009826A2" w:rsidP="009826A2">
      <w:pPr>
        <w:numPr>
          <w:ilvl w:val="0"/>
          <w:numId w:val="9"/>
        </w:numPr>
        <w:spacing w:after="0" w:line="240" w:lineRule="auto"/>
        <w:rPr>
          <w:rFonts w:ascii="Times New Roman" w:eastAsia="Times New Roman" w:hAnsi="Times New Roman" w:cs="Times New Roman"/>
          <w:sz w:val="28"/>
          <w:szCs w:val="28"/>
          <w:lang w:val="uk-UA" w:eastAsia="ru-RU"/>
        </w:rPr>
      </w:pPr>
      <w:r w:rsidRPr="009826A2">
        <w:rPr>
          <w:rFonts w:ascii="Times New Roman" w:eastAsia="Times New Roman" w:hAnsi="Times New Roman" w:cs="Times New Roman"/>
          <w:sz w:val="24"/>
          <w:szCs w:val="24"/>
          <w:lang w:val="uk-UA" w:eastAsia="ru-RU"/>
        </w:rPr>
        <w:t>Охарактеризуйте різновиди економіко-математичних моделей</w:t>
      </w:r>
      <w:r w:rsidRPr="009826A2">
        <w:rPr>
          <w:rFonts w:ascii="Times New Roman" w:eastAsia="Times New Roman" w:hAnsi="Times New Roman" w:cs="Times New Roman"/>
          <w:sz w:val="28"/>
          <w:szCs w:val="28"/>
          <w:lang w:eastAsia="ru-RU"/>
        </w:rPr>
        <w:t>.</w:t>
      </w:r>
    </w:p>
    <w:p w:rsidR="009826A2" w:rsidRPr="009826A2" w:rsidRDefault="009826A2" w:rsidP="009826A2">
      <w:pPr>
        <w:numPr>
          <w:ilvl w:val="0"/>
          <w:numId w:val="9"/>
        </w:numPr>
        <w:spacing w:after="0" w:line="240" w:lineRule="auto"/>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sz w:val="24"/>
          <w:szCs w:val="24"/>
          <w:lang w:val="uk-UA" w:eastAsia="ru-RU"/>
        </w:rPr>
        <w:t xml:space="preserve">Які етапи охоплює процес прогнозування на основі </w:t>
      </w:r>
      <w:proofErr w:type="spellStart"/>
      <w:r w:rsidRPr="009826A2">
        <w:rPr>
          <w:rFonts w:ascii="Times New Roman" w:eastAsia="Times New Roman" w:hAnsi="Times New Roman" w:cs="Times New Roman"/>
          <w:sz w:val="24"/>
          <w:szCs w:val="24"/>
          <w:lang w:val="uk-UA" w:eastAsia="ru-RU"/>
        </w:rPr>
        <w:t>економетричних</w:t>
      </w:r>
      <w:proofErr w:type="spellEnd"/>
      <w:r w:rsidRPr="009826A2">
        <w:rPr>
          <w:rFonts w:ascii="Times New Roman" w:eastAsia="Times New Roman" w:hAnsi="Times New Roman" w:cs="Times New Roman"/>
          <w:sz w:val="24"/>
          <w:szCs w:val="24"/>
          <w:lang w:val="uk-UA" w:eastAsia="ru-RU"/>
        </w:rPr>
        <w:t xml:space="preserve"> моделей?</w:t>
      </w:r>
    </w:p>
    <w:p w:rsidR="009826A2" w:rsidRPr="009826A2" w:rsidRDefault="009826A2" w:rsidP="009826A2">
      <w:pPr>
        <w:numPr>
          <w:ilvl w:val="0"/>
          <w:numId w:val="9"/>
        </w:numPr>
        <w:spacing w:after="0" w:line="240" w:lineRule="auto"/>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sz w:val="24"/>
          <w:szCs w:val="24"/>
          <w:lang w:val="uk-UA" w:eastAsia="ru-RU"/>
        </w:rPr>
        <w:t>Які багатофакторні моделі доцільніше застосовувати у економічному прогнозуванні?</w:t>
      </w:r>
    </w:p>
    <w:p w:rsidR="009826A2" w:rsidRPr="009826A2" w:rsidRDefault="009826A2" w:rsidP="009826A2">
      <w:pPr>
        <w:numPr>
          <w:ilvl w:val="0"/>
          <w:numId w:val="9"/>
        </w:numPr>
        <w:spacing w:after="0" w:line="240" w:lineRule="auto"/>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sz w:val="24"/>
          <w:szCs w:val="24"/>
          <w:lang w:val="uk-UA" w:eastAsia="ru-RU"/>
        </w:rPr>
        <w:t>Охарактеризуйте індивідуальні та колективні експертні оцінки.</w:t>
      </w:r>
    </w:p>
    <w:p w:rsidR="009826A2" w:rsidRPr="009826A2" w:rsidRDefault="009826A2" w:rsidP="009826A2">
      <w:pPr>
        <w:numPr>
          <w:ilvl w:val="0"/>
          <w:numId w:val="9"/>
        </w:numPr>
        <w:spacing w:after="0" w:line="240" w:lineRule="auto"/>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sz w:val="24"/>
          <w:szCs w:val="24"/>
          <w:lang w:val="uk-UA" w:eastAsia="ru-RU"/>
        </w:rPr>
        <w:t>Назвіть завдання, що виникають залежно від цілей експертного оцінювання й обраного методу виміру при обробці результатів опитування.</w:t>
      </w:r>
    </w:p>
    <w:p w:rsidR="009826A2" w:rsidRPr="009826A2" w:rsidRDefault="009826A2" w:rsidP="009826A2">
      <w:pPr>
        <w:spacing w:after="0" w:line="240" w:lineRule="auto"/>
        <w:ind w:left="720"/>
        <w:jc w:val="both"/>
        <w:rPr>
          <w:rFonts w:ascii="Times New Roman" w:eastAsia="Times New Roman" w:hAnsi="Times New Roman" w:cs="Times New Roman"/>
          <w:sz w:val="24"/>
          <w:szCs w:val="24"/>
          <w:lang w:val="uk-UA" w:eastAsia="ru-RU"/>
        </w:rPr>
      </w:pPr>
    </w:p>
    <w:p w:rsidR="009826A2" w:rsidRPr="009826A2" w:rsidRDefault="009826A2" w:rsidP="009826A2">
      <w:pPr>
        <w:shd w:val="clear" w:color="auto" w:fill="FFFFFF"/>
        <w:spacing w:after="0" w:line="240" w:lineRule="auto"/>
        <w:ind w:left="360"/>
        <w:jc w:val="center"/>
        <w:rPr>
          <w:rFonts w:ascii="Times New Roman" w:eastAsia="Times New Roman" w:hAnsi="Times New Roman" w:cs="Times New Roman"/>
          <w:b/>
          <w:bCs/>
          <w:color w:val="000000"/>
          <w:spacing w:val="5"/>
          <w:sz w:val="24"/>
          <w:szCs w:val="24"/>
          <w:lang w:val="uk-UA" w:eastAsia="ru-RU"/>
        </w:rPr>
      </w:pPr>
      <w:r w:rsidRPr="009826A2">
        <w:rPr>
          <w:rFonts w:ascii="Times New Roman" w:eastAsia="Times New Roman" w:hAnsi="Times New Roman" w:cs="Times New Roman"/>
          <w:b/>
          <w:bCs/>
          <w:color w:val="000000"/>
          <w:spacing w:val="5"/>
          <w:sz w:val="24"/>
          <w:szCs w:val="24"/>
          <w:lang w:val="uk-UA" w:eastAsia="ru-RU"/>
        </w:rPr>
        <w:t>Тестові завдання з теми</w:t>
      </w:r>
    </w:p>
    <w:p w:rsidR="009826A2" w:rsidRPr="009826A2" w:rsidRDefault="009826A2" w:rsidP="009826A2">
      <w:pPr>
        <w:numPr>
          <w:ilvl w:val="0"/>
          <w:numId w:val="10"/>
        </w:numPr>
        <w:spacing w:after="0" w:line="240" w:lineRule="auto"/>
        <w:jc w:val="both"/>
        <w:rPr>
          <w:rFonts w:ascii="Times New Roman" w:eastAsia="Times New Roman" w:hAnsi="Times New Roman" w:cs="Times New Roman"/>
          <w:i/>
          <w:sz w:val="24"/>
          <w:szCs w:val="24"/>
          <w:lang w:val="uk-UA" w:eastAsia="ru-RU"/>
        </w:rPr>
      </w:pPr>
      <w:r w:rsidRPr="009826A2">
        <w:rPr>
          <w:rFonts w:ascii="Times New Roman" w:eastAsia="Times New Roman" w:hAnsi="Times New Roman" w:cs="Times New Roman"/>
          <w:i/>
          <w:sz w:val="24"/>
          <w:szCs w:val="24"/>
          <w:lang w:val="uk-UA" w:eastAsia="ru-RU"/>
        </w:rPr>
        <w:t>Що є об’єктами прогнозування?:</w:t>
      </w:r>
    </w:p>
    <w:p w:rsidR="009826A2" w:rsidRPr="009826A2" w:rsidRDefault="009826A2" w:rsidP="009826A2">
      <w:pPr>
        <w:numPr>
          <w:ilvl w:val="1"/>
          <w:numId w:val="10"/>
        </w:numPr>
        <w:tabs>
          <w:tab w:val="left" w:pos="0"/>
          <w:tab w:val="left" w:pos="360"/>
        </w:tabs>
        <w:spacing w:after="0" w:line="240" w:lineRule="auto"/>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sz w:val="24"/>
          <w:szCs w:val="24"/>
          <w:lang w:val="uk-UA" w:eastAsia="ru-RU"/>
        </w:rPr>
        <w:t>економіка;</w:t>
      </w:r>
    </w:p>
    <w:p w:rsidR="009826A2" w:rsidRPr="009826A2" w:rsidRDefault="009826A2" w:rsidP="009826A2">
      <w:pPr>
        <w:numPr>
          <w:ilvl w:val="1"/>
          <w:numId w:val="10"/>
        </w:numPr>
        <w:tabs>
          <w:tab w:val="left" w:pos="0"/>
          <w:tab w:val="left" w:pos="360"/>
        </w:tabs>
        <w:spacing w:after="0" w:line="240" w:lineRule="auto"/>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sz w:val="24"/>
          <w:szCs w:val="24"/>
          <w:lang w:val="uk-UA" w:eastAsia="ru-RU"/>
        </w:rPr>
        <w:t>види економічної діяльності;</w:t>
      </w:r>
    </w:p>
    <w:p w:rsidR="009826A2" w:rsidRPr="009826A2" w:rsidRDefault="009826A2" w:rsidP="009826A2">
      <w:pPr>
        <w:numPr>
          <w:ilvl w:val="1"/>
          <w:numId w:val="10"/>
        </w:numPr>
        <w:tabs>
          <w:tab w:val="left" w:pos="0"/>
          <w:tab w:val="left" w:pos="360"/>
        </w:tabs>
        <w:spacing w:after="0" w:line="240" w:lineRule="auto"/>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sz w:val="24"/>
          <w:szCs w:val="24"/>
          <w:lang w:val="uk-UA" w:eastAsia="ru-RU"/>
        </w:rPr>
        <w:t>форми власності.</w:t>
      </w:r>
    </w:p>
    <w:p w:rsidR="009826A2" w:rsidRPr="009826A2" w:rsidRDefault="009826A2" w:rsidP="009826A2">
      <w:pPr>
        <w:numPr>
          <w:ilvl w:val="0"/>
          <w:numId w:val="10"/>
        </w:numPr>
        <w:tabs>
          <w:tab w:val="left" w:pos="0"/>
          <w:tab w:val="left" w:pos="360"/>
        </w:tabs>
        <w:spacing w:after="0" w:line="240" w:lineRule="auto"/>
        <w:jc w:val="both"/>
        <w:rPr>
          <w:rFonts w:ascii="Times New Roman" w:eastAsia="Times New Roman" w:hAnsi="Times New Roman" w:cs="Times New Roman"/>
          <w:i/>
          <w:sz w:val="24"/>
          <w:szCs w:val="24"/>
          <w:lang w:val="uk-UA" w:eastAsia="ru-RU"/>
        </w:rPr>
      </w:pPr>
      <w:r w:rsidRPr="009826A2">
        <w:rPr>
          <w:rFonts w:ascii="Times New Roman" w:eastAsia="Times New Roman" w:hAnsi="Times New Roman" w:cs="Times New Roman"/>
          <w:i/>
          <w:sz w:val="24"/>
          <w:szCs w:val="24"/>
          <w:lang w:val="uk-UA" w:eastAsia="ru-RU"/>
        </w:rPr>
        <w:lastRenderedPageBreak/>
        <w:t>Як можна розділити методи економічного прогнозування за ступенем формалізації?:</w:t>
      </w:r>
    </w:p>
    <w:p w:rsidR="009826A2" w:rsidRPr="009826A2" w:rsidRDefault="009826A2" w:rsidP="009826A2">
      <w:pPr>
        <w:numPr>
          <w:ilvl w:val="0"/>
          <w:numId w:val="11"/>
        </w:numPr>
        <w:tabs>
          <w:tab w:val="num" w:pos="0"/>
          <w:tab w:val="left" w:pos="360"/>
        </w:tabs>
        <w:spacing w:after="0" w:line="240" w:lineRule="auto"/>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sz w:val="24"/>
          <w:szCs w:val="24"/>
          <w:lang w:val="uk-UA" w:eastAsia="ru-RU"/>
        </w:rPr>
        <w:t>інтуїтивні методи;</w:t>
      </w:r>
    </w:p>
    <w:p w:rsidR="009826A2" w:rsidRPr="009826A2" w:rsidRDefault="009826A2" w:rsidP="009826A2">
      <w:pPr>
        <w:numPr>
          <w:ilvl w:val="0"/>
          <w:numId w:val="11"/>
        </w:numPr>
        <w:tabs>
          <w:tab w:val="num" w:pos="0"/>
          <w:tab w:val="left" w:pos="360"/>
        </w:tabs>
        <w:spacing w:after="0" w:line="240" w:lineRule="auto"/>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sz w:val="24"/>
          <w:szCs w:val="24"/>
          <w:lang w:val="uk-UA" w:eastAsia="ru-RU"/>
        </w:rPr>
        <w:t>формалізовані методи.</w:t>
      </w:r>
    </w:p>
    <w:p w:rsidR="009826A2" w:rsidRPr="009826A2" w:rsidRDefault="009826A2" w:rsidP="009826A2">
      <w:pPr>
        <w:numPr>
          <w:ilvl w:val="0"/>
          <w:numId w:val="10"/>
        </w:numPr>
        <w:tabs>
          <w:tab w:val="left" w:pos="360"/>
        </w:tabs>
        <w:spacing w:after="0" w:line="240" w:lineRule="auto"/>
        <w:jc w:val="both"/>
        <w:rPr>
          <w:rFonts w:ascii="Times New Roman" w:eastAsia="Times New Roman" w:hAnsi="Times New Roman" w:cs="Times New Roman"/>
          <w:i/>
          <w:sz w:val="24"/>
          <w:szCs w:val="24"/>
          <w:lang w:val="uk-UA" w:eastAsia="ru-RU"/>
        </w:rPr>
      </w:pPr>
      <w:r w:rsidRPr="009826A2">
        <w:rPr>
          <w:rFonts w:ascii="Times New Roman" w:eastAsia="Times New Roman" w:hAnsi="Times New Roman" w:cs="Times New Roman"/>
          <w:i/>
          <w:sz w:val="24"/>
          <w:szCs w:val="24"/>
          <w:lang w:val="uk-UA" w:eastAsia="ru-RU"/>
        </w:rPr>
        <w:t>Які методи входять до складу індивідуальних експертних оцінок?</w:t>
      </w:r>
    </w:p>
    <w:p w:rsidR="009826A2" w:rsidRPr="009826A2" w:rsidRDefault="009826A2" w:rsidP="009826A2">
      <w:pPr>
        <w:numPr>
          <w:ilvl w:val="0"/>
          <w:numId w:val="12"/>
        </w:numPr>
        <w:tabs>
          <w:tab w:val="num" w:pos="0"/>
          <w:tab w:val="left" w:pos="360"/>
        </w:tabs>
        <w:spacing w:after="0" w:line="240" w:lineRule="auto"/>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sz w:val="24"/>
          <w:szCs w:val="24"/>
          <w:lang w:val="uk-UA" w:eastAsia="ru-RU"/>
        </w:rPr>
        <w:t>метод інтерв’ю;</w:t>
      </w:r>
    </w:p>
    <w:p w:rsidR="009826A2" w:rsidRPr="009826A2" w:rsidRDefault="009826A2" w:rsidP="009826A2">
      <w:pPr>
        <w:numPr>
          <w:ilvl w:val="0"/>
          <w:numId w:val="12"/>
        </w:numPr>
        <w:tabs>
          <w:tab w:val="num" w:pos="0"/>
          <w:tab w:val="left" w:pos="360"/>
        </w:tabs>
        <w:spacing w:after="0" w:line="240" w:lineRule="auto"/>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sz w:val="24"/>
          <w:szCs w:val="24"/>
          <w:lang w:val="uk-UA" w:eastAsia="ru-RU"/>
        </w:rPr>
        <w:t>метод «</w:t>
      </w:r>
      <w:proofErr w:type="spellStart"/>
      <w:r w:rsidRPr="009826A2">
        <w:rPr>
          <w:rFonts w:ascii="Times New Roman" w:eastAsia="Times New Roman" w:hAnsi="Times New Roman" w:cs="Times New Roman"/>
          <w:sz w:val="24"/>
          <w:szCs w:val="24"/>
          <w:lang w:val="uk-UA" w:eastAsia="ru-RU"/>
        </w:rPr>
        <w:t>Дельфі</w:t>
      </w:r>
      <w:proofErr w:type="spellEnd"/>
      <w:r w:rsidRPr="009826A2">
        <w:rPr>
          <w:rFonts w:ascii="Times New Roman" w:eastAsia="Times New Roman" w:hAnsi="Times New Roman" w:cs="Times New Roman"/>
          <w:sz w:val="24"/>
          <w:szCs w:val="24"/>
          <w:lang w:val="uk-UA" w:eastAsia="ru-RU"/>
        </w:rPr>
        <w:t>»;</w:t>
      </w:r>
    </w:p>
    <w:p w:rsidR="009826A2" w:rsidRPr="009826A2" w:rsidRDefault="009826A2" w:rsidP="009826A2">
      <w:pPr>
        <w:numPr>
          <w:ilvl w:val="0"/>
          <w:numId w:val="12"/>
        </w:numPr>
        <w:tabs>
          <w:tab w:val="num" w:pos="0"/>
          <w:tab w:val="left" w:pos="360"/>
        </w:tabs>
        <w:spacing w:after="0" w:line="240" w:lineRule="auto"/>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sz w:val="24"/>
          <w:szCs w:val="24"/>
          <w:lang w:val="uk-UA" w:eastAsia="ru-RU"/>
        </w:rPr>
        <w:t>метод аналітичних оцінок.</w:t>
      </w:r>
    </w:p>
    <w:p w:rsidR="009826A2" w:rsidRPr="009826A2" w:rsidRDefault="009826A2" w:rsidP="009826A2">
      <w:pPr>
        <w:numPr>
          <w:ilvl w:val="0"/>
          <w:numId w:val="10"/>
        </w:numPr>
        <w:tabs>
          <w:tab w:val="left" w:pos="360"/>
        </w:tabs>
        <w:spacing w:after="0" w:line="240" w:lineRule="auto"/>
        <w:jc w:val="both"/>
        <w:rPr>
          <w:rFonts w:ascii="Times New Roman" w:eastAsia="Times New Roman" w:hAnsi="Times New Roman" w:cs="Times New Roman"/>
          <w:i/>
          <w:sz w:val="24"/>
          <w:szCs w:val="24"/>
          <w:lang w:val="uk-UA" w:eastAsia="ru-RU"/>
        </w:rPr>
      </w:pPr>
      <w:r w:rsidRPr="009826A2">
        <w:rPr>
          <w:rFonts w:ascii="Times New Roman" w:eastAsia="Times New Roman" w:hAnsi="Times New Roman" w:cs="Times New Roman"/>
          <w:i/>
          <w:sz w:val="24"/>
          <w:szCs w:val="24"/>
          <w:lang w:val="uk-UA" w:eastAsia="ru-RU"/>
        </w:rPr>
        <w:t xml:space="preserve">На чому ґрунтується </w:t>
      </w:r>
      <w:proofErr w:type="spellStart"/>
      <w:r w:rsidRPr="009826A2">
        <w:rPr>
          <w:rFonts w:ascii="Times New Roman" w:eastAsia="Times New Roman" w:hAnsi="Times New Roman" w:cs="Times New Roman"/>
          <w:i/>
          <w:sz w:val="24"/>
          <w:szCs w:val="24"/>
          <w:lang w:val="uk-UA" w:eastAsia="ru-RU"/>
        </w:rPr>
        <w:t>економетричне</w:t>
      </w:r>
      <w:proofErr w:type="spellEnd"/>
      <w:r w:rsidRPr="009826A2">
        <w:rPr>
          <w:rFonts w:ascii="Times New Roman" w:eastAsia="Times New Roman" w:hAnsi="Times New Roman" w:cs="Times New Roman"/>
          <w:i/>
          <w:sz w:val="24"/>
          <w:szCs w:val="24"/>
          <w:lang w:val="uk-UA" w:eastAsia="ru-RU"/>
        </w:rPr>
        <w:t xml:space="preserve"> моделювання?:</w:t>
      </w:r>
    </w:p>
    <w:p w:rsidR="009826A2" w:rsidRPr="009826A2" w:rsidRDefault="009826A2" w:rsidP="009826A2">
      <w:pPr>
        <w:numPr>
          <w:ilvl w:val="0"/>
          <w:numId w:val="13"/>
        </w:numPr>
        <w:tabs>
          <w:tab w:val="num" w:pos="0"/>
          <w:tab w:val="left" w:pos="360"/>
        </w:tabs>
        <w:spacing w:after="0" w:line="240" w:lineRule="auto"/>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sz w:val="24"/>
          <w:szCs w:val="24"/>
          <w:lang w:val="uk-UA" w:eastAsia="ru-RU"/>
        </w:rPr>
        <w:t>на оброблені статистичної інформації ретроспективного характеру;</w:t>
      </w:r>
    </w:p>
    <w:p w:rsidR="009826A2" w:rsidRPr="009826A2" w:rsidRDefault="009826A2" w:rsidP="009826A2">
      <w:pPr>
        <w:numPr>
          <w:ilvl w:val="0"/>
          <w:numId w:val="13"/>
        </w:numPr>
        <w:tabs>
          <w:tab w:val="num" w:pos="0"/>
          <w:tab w:val="left" w:pos="360"/>
        </w:tabs>
        <w:spacing w:after="0" w:line="240" w:lineRule="auto"/>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sz w:val="24"/>
          <w:szCs w:val="24"/>
          <w:lang w:val="uk-UA" w:eastAsia="ru-RU"/>
        </w:rPr>
        <w:t>оцінці окремих змінних величин, їх параметрів.</w:t>
      </w:r>
    </w:p>
    <w:p w:rsidR="009826A2" w:rsidRPr="009826A2" w:rsidRDefault="009826A2" w:rsidP="009826A2">
      <w:pPr>
        <w:numPr>
          <w:ilvl w:val="0"/>
          <w:numId w:val="10"/>
        </w:numPr>
        <w:tabs>
          <w:tab w:val="left" w:pos="360"/>
        </w:tabs>
        <w:spacing w:after="0" w:line="240" w:lineRule="auto"/>
        <w:jc w:val="both"/>
        <w:rPr>
          <w:rFonts w:ascii="Times New Roman" w:eastAsia="Times New Roman" w:hAnsi="Times New Roman" w:cs="Times New Roman"/>
          <w:i/>
          <w:sz w:val="24"/>
          <w:szCs w:val="24"/>
          <w:lang w:val="uk-UA" w:eastAsia="ru-RU"/>
        </w:rPr>
      </w:pPr>
      <w:r w:rsidRPr="009826A2">
        <w:rPr>
          <w:rFonts w:ascii="Times New Roman" w:eastAsia="Times New Roman" w:hAnsi="Times New Roman" w:cs="Times New Roman"/>
          <w:i/>
          <w:sz w:val="24"/>
          <w:szCs w:val="24"/>
          <w:lang w:val="uk-UA" w:eastAsia="ru-RU"/>
        </w:rPr>
        <w:t>З якими аспектами у системі макроекономічних моделей пов’язано економічне прогнозування?:</w:t>
      </w:r>
    </w:p>
    <w:p w:rsidR="009826A2" w:rsidRPr="009826A2" w:rsidRDefault="009826A2" w:rsidP="009826A2">
      <w:pPr>
        <w:numPr>
          <w:ilvl w:val="0"/>
          <w:numId w:val="14"/>
        </w:numPr>
        <w:tabs>
          <w:tab w:val="num" w:pos="0"/>
          <w:tab w:val="left" w:pos="360"/>
        </w:tabs>
        <w:spacing w:after="0" w:line="240" w:lineRule="auto"/>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sz w:val="24"/>
          <w:szCs w:val="24"/>
          <w:lang w:val="uk-UA" w:eastAsia="ru-RU"/>
        </w:rPr>
        <w:t>факторний;</w:t>
      </w:r>
    </w:p>
    <w:p w:rsidR="009826A2" w:rsidRPr="009826A2" w:rsidRDefault="009826A2" w:rsidP="009826A2">
      <w:pPr>
        <w:numPr>
          <w:ilvl w:val="0"/>
          <w:numId w:val="14"/>
        </w:numPr>
        <w:tabs>
          <w:tab w:val="num" w:pos="0"/>
          <w:tab w:val="left" w:pos="360"/>
        </w:tabs>
        <w:spacing w:after="0" w:line="240" w:lineRule="auto"/>
        <w:jc w:val="both"/>
        <w:rPr>
          <w:rFonts w:ascii="Times New Roman" w:eastAsia="Times New Roman" w:hAnsi="Times New Roman" w:cs="Times New Roman"/>
          <w:sz w:val="24"/>
          <w:szCs w:val="24"/>
          <w:lang w:val="uk-UA" w:eastAsia="ru-RU"/>
        </w:rPr>
      </w:pPr>
      <w:proofErr w:type="spellStart"/>
      <w:r w:rsidRPr="009826A2">
        <w:rPr>
          <w:rFonts w:ascii="Times New Roman" w:eastAsia="Times New Roman" w:hAnsi="Times New Roman" w:cs="Times New Roman"/>
          <w:sz w:val="24"/>
          <w:szCs w:val="24"/>
          <w:lang w:val="uk-UA" w:eastAsia="ru-RU"/>
        </w:rPr>
        <w:t>лаговий</w:t>
      </w:r>
      <w:proofErr w:type="spellEnd"/>
      <w:r w:rsidRPr="009826A2">
        <w:rPr>
          <w:rFonts w:ascii="Times New Roman" w:eastAsia="Times New Roman" w:hAnsi="Times New Roman" w:cs="Times New Roman"/>
          <w:sz w:val="24"/>
          <w:szCs w:val="24"/>
          <w:lang w:val="uk-UA" w:eastAsia="ru-RU"/>
        </w:rPr>
        <w:t>;</w:t>
      </w:r>
    </w:p>
    <w:p w:rsidR="009826A2" w:rsidRPr="009826A2" w:rsidRDefault="009826A2" w:rsidP="009826A2">
      <w:pPr>
        <w:numPr>
          <w:ilvl w:val="0"/>
          <w:numId w:val="14"/>
        </w:numPr>
        <w:tabs>
          <w:tab w:val="num" w:pos="0"/>
          <w:tab w:val="left" w:pos="360"/>
        </w:tabs>
        <w:spacing w:after="0" w:line="240" w:lineRule="auto"/>
        <w:jc w:val="both"/>
        <w:rPr>
          <w:rFonts w:ascii="Times New Roman" w:eastAsia="Times New Roman" w:hAnsi="Times New Roman" w:cs="Times New Roman"/>
          <w:sz w:val="24"/>
          <w:szCs w:val="24"/>
          <w:lang w:val="uk-UA" w:eastAsia="ru-RU"/>
        </w:rPr>
      </w:pPr>
      <w:r w:rsidRPr="009826A2">
        <w:rPr>
          <w:rFonts w:ascii="Times New Roman" w:eastAsia="Times New Roman" w:hAnsi="Times New Roman" w:cs="Times New Roman"/>
          <w:sz w:val="24"/>
          <w:szCs w:val="24"/>
          <w:lang w:val="uk-UA" w:eastAsia="ru-RU"/>
        </w:rPr>
        <w:t>структурний.</w:t>
      </w:r>
    </w:p>
    <w:p w:rsidR="00771898" w:rsidRDefault="00771898"/>
    <w:sectPr w:rsidR="007718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41353"/>
    <w:multiLevelType w:val="hybridMultilevel"/>
    <w:tmpl w:val="2C3A36A2"/>
    <w:lvl w:ilvl="0" w:tplc="C47E99C8">
      <w:start w:val="1"/>
      <w:numFmt w:val="russianLower"/>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253FFA"/>
    <w:multiLevelType w:val="hybridMultilevel"/>
    <w:tmpl w:val="263AE600"/>
    <w:lvl w:ilvl="0" w:tplc="C47E99C8">
      <w:start w:val="1"/>
      <w:numFmt w:val="russianLower"/>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156D26"/>
    <w:multiLevelType w:val="hybridMultilevel"/>
    <w:tmpl w:val="67409F5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13B52E44"/>
    <w:multiLevelType w:val="hybridMultilevel"/>
    <w:tmpl w:val="DA4AD7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2A07B1"/>
    <w:multiLevelType w:val="hybridMultilevel"/>
    <w:tmpl w:val="9398AEEC"/>
    <w:lvl w:ilvl="0" w:tplc="C47E99C8">
      <w:start w:val="1"/>
      <w:numFmt w:val="russianLower"/>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C41B61"/>
    <w:multiLevelType w:val="hybridMultilevel"/>
    <w:tmpl w:val="AA96C81A"/>
    <w:lvl w:ilvl="0" w:tplc="577487AE">
      <w:start w:val="1"/>
      <w:numFmt w:val="decimal"/>
      <w:lvlText w:val="%1."/>
      <w:lvlJc w:val="left"/>
      <w:pPr>
        <w:tabs>
          <w:tab w:val="num" w:pos="1080"/>
        </w:tabs>
        <w:ind w:left="1080" w:hanging="360"/>
      </w:pPr>
      <w:rPr>
        <w:rFonts w:cs="Times New Roman" w:hint="default"/>
        <w:sz w:val="24"/>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365B01E2"/>
    <w:multiLevelType w:val="hybridMultilevel"/>
    <w:tmpl w:val="48BA5700"/>
    <w:lvl w:ilvl="0" w:tplc="18721A1A">
      <w:start w:val="1"/>
      <w:numFmt w:val="decimal"/>
      <w:lvlText w:val="%1."/>
      <w:lvlJc w:val="left"/>
      <w:pPr>
        <w:tabs>
          <w:tab w:val="num" w:pos="1080"/>
        </w:tabs>
        <w:ind w:left="1080" w:hanging="360"/>
      </w:pPr>
      <w:rPr>
        <w:rFonts w:cs="Times New Roman" w:hint="default"/>
      </w:rPr>
    </w:lvl>
    <w:lvl w:ilvl="1" w:tplc="C47E99C8">
      <w:start w:val="1"/>
      <w:numFmt w:val="russianLower"/>
      <w:lvlText w:val="%2)"/>
      <w:lvlJc w:val="left"/>
      <w:pPr>
        <w:tabs>
          <w:tab w:val="num" w:pos="1800"/>
        </w:tabs>
        <w:ind w:left="1800" w:hanging="360"/>
      </w:pPr>
      <w:rPr>
        <w:rFonts w:cs="Times New Roman"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36FF08AA"/>
    <w:multiLevelType w:val="hybridMultilevel"/>
    <w:tmpl w:val="FF88D14C"/>
    <w:lvl w:ilvl="0" w:tplc="C47E99C8">
      <w:start w:val="1"/>
      <w:numFmt w:val="russianLower"/>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F2D69F8"/>
    <w:multiLevelType w:val="hybridMultilevel"/>
    <w:tmpl w:val="32601B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2E3487"/>
    <w:multiLevelType w:val="hybridMultilevel"/>
    <w:tmpl w:val="774E8702"/>
    <w:lvl w:ilvl="0" w:tplc="C47E99C8">
      <w:start w:val="1"/>
      <w:numFmt w:val="russianLower"/>
      <w:lvlText w:val="%1)"/>
      <w:lvlJc w:val="left"/>
      <w:pPr>
        <w:tabs>
          <w:tab w:val="num" w:pos="1440"/>
        </w:tabs>
        <w:ind w:left="1440" w:hanging="360"/>
      </w:pPr>
      <w:rPr>
        <w:rFonts w:cs="Times New Roman" w:hint="default"/>
      </w:rPr>
    </w:lvl>
    <w:lvl w:ilvl="1" w:tplc="BF42E38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76631FD"/>
    <w:multiLevelType w:val="hybridMultilevel"/>
    <w:tmpl w:val="765652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F45F4C"/>
    <w:multiLevelType w:val="hybridMultilevel"/>
    <w:tmpl w:val="86388D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158B2"/>
    <w:multiLevelType w:val="hybridMultilevel"/>
    <w:tmpl w:val="C214FB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A37AC8"/>
    <w:multiLevelType w:val="hybridMultilevel"/>
    <w:tmpl w:val="2E3615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10"/>
  </w:num>
  <w:num w:numId="4">
    <w:abstractNumId w:val="11"/>
  </w:num>
  <w:num w:numId="5">
    <w:abstractNumId w:val="2"/>
  </w:num>
  <w:num w:numId="6">
    <w:abstractNumId w:val="13"/>
  </w:num>
  <w:num w:numId="7">
    <w:abstractNumId w:val="12"/>
  </w:num>
  <w:num w:numId="8">
    <w:abstractNumId w:val="9"/>
  </w:num>
  <w:num w:numId="9">
    <w:abstractNumId w:val="5"/>
  </w:num>
  <w:num w:numId="10">
    <w:abstractNumId w:val="6"/>
  </w:num>
  <w:num w:numId="11">
    <w:abstractNumId w:val="7"/>
  </w:num>
  <w:num w:numId="12">
    <w:abstractNumId w:val="1"/>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6A2"/>
    <w:rsid w:val="00771898"/>
    <w:rsid w:val="00982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292C2B-64C2-459A-97C8-CF4C8FE9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2394</Words>
  <Characters>13649</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2024-08-26T11:50:00Z</dcterms:created>
  <dcterms:modified xsi:type="dcterms:W3CDTF">2024-08-26T11:50:00Z</dcterms:modified>
</cp:coreProperties>
</file>