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9455E" w14:textId="624FABC8" w:rsidR="005915A1" w:rsidRPr="005915A1" w:rsidRDefault="005915A1" w:rsidP="005915A1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</w:pPr>
      <w:r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t>Н</w:t>
      </w:r>
      <w:r w:rsidR="00AE6D24"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t>авчальн</w:t>
      </w:r>
      <w:r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t>а</w:t>
      </w:r>
      <w:r w:rsidR="00AE6D24"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t xml:space="preserve"> дисциплін</w:t>
      </w:r>
      <w:r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t>а</w:t>
      </w:r>
      <w:r w:rsidR="00AE6D24" w:rsidRPr="005915A1">
        <w:rPr>
          <w:rFonts w:ascii="Times New Roman" w:hAnsi="Times New Roman"/>
          <w:b/>
          <w:sz w:val="44"/>
          <w:szCs w:val="44"/>
          <w:u w:val="single"/>
          <w:lang w:val="uk-UA"/>
        </w:rPr>
        <w:br/>
      </w:r>
      <w:bookmarkStart w:id="0" w:name="_Hlk172893477"/>
      <w:bookmarkStart w:id="1" w:name="_Hlk172893538"/>
      <w:r w:rsidRPr="005915A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>«</w:t>
      </w:r>
      <w:r w:rsidRPr="005915A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 xml:space="preserve">Організаційно-економічне обґрунтування </w:t>
      </w:r>
      <w:bookmarkEnd w:id="0"/>
      <w:r w:rsidRPr="005915A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 xml:space="preserve">проектів та управлінських рішень на </w:t>
      </w:r>
      <w:bookmarkStart w:id="2" w:name="_Hlk172893453"/>
      <w:r w:rsidRPr="005915A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>промислових підприємствах</w:t>
      </w:r>
      <w:r w:rsidRPr="005915A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>»</w:t>
      </w:r>
      <w:r w:rsidRPr="005915A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 xml:space="preserve"> </w:t>
      </w:r>
      <w:bookmarkEnd w:id="2"/>
    </w:p>
    <w:bookmarkEnd w:id="1"/>
    <w:p w14:paraId="6CF2521B" w14:textId="77777777" w:rsidR="005915A1" w:rsidRPr="005915A1" w:rsidRDefault="005915A1" w:rsidP="005915A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15A1">
        <w:rPr>
          <w:rFonts w:ascii="Times New Roman" w:hAnsi="Times New Roman" w:cs="Times New Roman"/>
          <w:sz w:val="28"/>
          <w:lang w:val="uk-UA"/>
        </w:rPr>
        <w:t>викладання дисципліни «</w:t>
      </w:r>
      <w:bookmarkStart w:id="3" w:name="_Hlk172801493"/>
      <w:r w:rsidRPr="005915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Організаційно-економічне обґрунтування проектів та управлінських рішень на промислових підприємствах </w:t>
      </w:r>
      <w:bookmarkEnd w:id="3"/>
      <w:r w:rsidRPr="005915A1">
        <w:rPr>
          <w:rFonts w:ascii="Times New Roman" w:hAnsi="Times New Roman" w:cs="Times New Roman"/>
          <w:bCs/>
          <w:sz w:val="28"/>
          <w:lang w:val="uk-UA"/>
        </w:rPr>
        <w:t xml:space="preserve">» є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формування у здобувачів вищої освіти системи теоретичних та прикладних знань і навичок застосування універсального інструментарію для розробки та реалізації заходів, пов’язаних з обґрунтуванням управлінських та проєктних рішень з метою забезпечення ефективного існування та подальшого розвитку як промислового підприємства, в цілому, так і його окремих ланок, зокрема.</w:t>
      </w:r>
    </w:p>
    <w:p w14:paraId="2744D09E" w14:textId="77777777" w:rsidR="005915A1" w:rsidRPr="005915A1" w:rsidRDefault="005915A1" w:rsidP="005915A1">
      <w:pPr>
        <w:spacing w:before="6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Основними завданнями</w:t>
      </w:r>
      <w:r w:rsidRPr="005915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915A1">
        <w:rPr>
          <w:rFonts w:ascii="Times New Roman" w:hAnsi="Times New Roman" w:cs="Times New Roman"/>
          <w:sz w:val="28"/>
          <w:lang w:val="uk-UA"/>
        </w:rPr>
        <w:t>вивчення дисципліни «</w:t>
      </w:r>
      <w:r w:rsidRPr="005915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Організаційно-економічне обґрунтування проектів та управлінських рішень на промислових підприємствах</w:t>
      </w:r>
      <w:r w:rsidRPr="005915A1">
        <w:rPr>
          <w:rFonts w:ascii="Times New Roman" w:hAnsi="Times New Roman" w:cs="Times New Roman"/>
          <w:sz w:val="28"/>
          <w:lang w:val="uk-UA"/>
        </w:rPr>
        <w:t xml:space="preserve">» є формування у майбутніх фахівців комплексу спеціальних знань у галузі управління та адміністрування з точки зору формування та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обґрунтування окремих управлінських рішень та цілісних проєктів</w:t>
      </w:r>
      <w:r w:rsidRPr="005915A1">
        <w:rPr>
          <w:rStyle w:val="FontStyle16"/>
          <w:bCs/>
          <w:sz w:val="28"/>
          <w:szCs w:val="28"/>
          <w:lang w:val="uk-UA" w:eastAsia="uk-UA"/>
        </w:rPr>
        <w:t xml:space="preserve">, що розробляються та впроваджуються на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промислових підприємствах, </w:t>
      </w:r>
      <w:r w:rsidRPr="005915A1">
        <w:rPr>
          <w:rFonts w:ascii="Times New Roman" w:hAnsi="Times New Roman" w:cs="Times New Roman"/>
          <w:sz w:val="28"/>
          <w:lang w:val="uk-UA"/>
        </w:rPr>
        <w:t xml:space="preserve"> зокрема:</w:t>
      </w:r>
    </w:p>
    <w:p w14:paraId="16040C27" w14:textId="77777777" w:rsidR="005915A1" w:rsidRPr="005915A1" w:rsidRDefault="005915A1" w:rsidP="005915A1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визначення сутності формування управлінських рішень та створення проєктів, а також їх подальшого обґрунтування і реалізації;</w:t>
      </w:r>
    </w:p>
    <w:p w14:paraId="3452E3F9" w14:textId="77777777" w:rsidR="005915A1" w:rsidRPr="005915A1" w:rsidRDefault="005915A1" w:rsidP="005915A1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з’ясування змісту типових моделей, що застосовуються під час аналітичного обґрунтування управлінських рішень та проєктів;</w:t>
      </w:r>
    </w:p>
    <w:p w14:paraId="6B009CF3" w14:textId="77777777" w:rsidR="005915A1" w:rsidRPr="005915A1" w:rsidRDefault="005915A1" w:rsidP="005915A1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визначення понять «ефект» та «ефективність» щодо оцінювання результатів та наслідків реалізації управлінських рішень та проєктів</w:t>
      </w:r>
      <w:r w:rsidRPr="005915A1">
        <w:rPr>
          <w:bCs/>
          <w:sz w:val="28"/>
          <w:szCs w:val="28"/>
          <w:lang w:val="uk-UA" w:eastAsia="uk-UA"/>
        </w:rPr>
        <w:t xml:space="preserve"> на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промислових підприємствах;</w:t>
      </w:r>
    </w:p>
    <w:p w14:paraId="1191F9C9" w14:textId="77777777" w:rsidR="005915A1" w:rsidRPr="005915A1" w:rsidRDefault="005915A1" w:rsidP="005915A1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технологією та інструментарієм проведення аналітичного обґрунтування управлінського рішення та проєкту </w:t>
      </w:r>
      <w:r w:rsidRPr="005915A1">
        <w:rPr>
          <w:bCs/>
          <w:sz w:val="28"/>
          <w:szCs w:val="28"/>
          <w:lang w:val="uk-UA" w:eastAsia="uk-UA"/>
        </w:rPr>
        <w:t xml:space="preserve">на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промисловому підприємстві, а також їх основними складовими; </w:t>
      </w:r>
    </w:p>
    <w:p w14:paraId="28284FE4" w14:textId="77777777" w:rsidR="005915A1" w:rsidRPr="005915A1" w:rsidRDefault="005915A1" w:rsidP="005915A1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набуття знань щодо аналізу ризиків під час формування та реалізації управлінських рішень та проєктів, а також врахування їх впливу при оцінюванні результатів та наслідків від реалізації цих управлінських рішень та проєктів</w:t>
      </w:r>
      <w:r w:rsidRPr="005915A1">
        <w:rPr>
          <w:bCs/>
          <w:sz w:val="28"/>
          <w:szCs w:val="28"/>
          <w:lang w:val="uk-UA" w:eastAsia="uk-UA"/>
        </w:rPr>
        <w:t xml:space="preserve"> на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промисловому підприємстві; </w:t>
      </w:r>
    </w:p>
    <w:p w14:paraId="2D8D9653" w14:textId="77777777" w:rsidR="005915A1" w:rsidRPr="005915A1" w:rsidRDefault="005915A1" w:rsidP="005915A1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набуття знань щодо методологічних підходів до вартісної оцінки реалізації управлінських рішень та проєктів за різними сферами їх спрямування (технічних, організаційних, структурних, комерційних,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інформаційних, соціальних, методологічних (методичних) і наукових (науково-дослідних))</w:t>
      </w:r>
      <w:r w:rsidRPr="005915A1">
        <w:rPr>
          <w:bCs/>
          <w:sz w:val="28"/>
          <w:szCs w:val="28"/>
          <w:lang w:val="uk-UA" w:eastAsia="uk-UA"/>
        </w:rPr>
        <w:t xml:space="preserve"> на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промисловому підприємстві; </w:t>
      </w:r>
    </w:p>
    <w:p w14:paraId="2BCCC658" w14:textId="77777777" w:rsidR="005915A1" w:rsidRPr="005915A1" w:rsidRDefault="005915A1" w:rsidP="005915A1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ознайомлення з особливостями економічного обґрунтування проєктів, спрямованих на удосконалення організаційно - технічного розвитку виробництва та управлінської діяльності</w:t>
      </w:r>
      <w:r w:rsidRPr="005915A1">
        <w:rPr>
          <w:bCs/>
          <w:sz w:val="28"/>
          <w:szCs w:val="28"/>
          <w:lang w:val="uk-UA" w:eastAsia="uk-UA"/>
        </w:rPr>
        <w:t xml:space="preserve"> на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промисловому підприємстві, а також  здійсненням інвестиційної діяльності господарюючими суб’єктами.</w:t>
      </w:r>
    </w:p>
    <w:p w14:paraId="27EF5CED" w14:textId="77777777" w:rsidR="007906FB" w:rsidRPr="005915A1" w:rsidRDefault="007906FB" w:rsidP="007906F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В результаті вивчення ди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ципліни студент: </w:t>
      </w:r>
    </w:p>
    <w:p w14:paraId="24CCC033" w14:textId="77777777" w:rsidR="007906FB" w:rsidRPr="005915A1" w:rsidRDefault="007906FB" w:rsidP="007906FB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6B486E">
        <w:rPr>
          <w:rFonts w:ascii="Georgia" w:hAnsi="Georgia"/>
          <w:b/>
          <w:bCs/>
          <w:i/>
          <w:iCs/>
          <w:sz w:val="28"/>
          <w:szCs w:val="28"/>
          <w:lang w:val="uk-UA"/>
        </w:rPr>
        <w:t>Мають</w:t>
      </w:r>
      <w:r>
        <w:rPr>
          <w:rFonts w:ascii="Georgia" w:hAnsi="Georgia"/>
          <w:b/>
          <w:bCs/>
          <w:i/>
          <w:iCs/>
          <w:sz w:val="28"/>
          <w:szCs w:val="28"/>
          <w:lang w:val="uk-UA"/>
        </w:rPr>
        <w:t xml:space="preserve"> знати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DF61EAC" w14:textId="77777777" w:rsidR="007906FB" w:rsidRPr="005915A1" w:rsidRDefault="007906FB" w:rsidP="007906F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сучасну методологію та технологію управління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ктом, усвідомлюючи місце і роль управління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ктом у загальній системі організаційно-економічних знань;</w:t>
      </w:r>
    </w:p>
    <w:p w14:paraId="46038486" w14:textId="77777777" w:rsidR="007906FB" w:rsidRPr="005915A1" w:rsidRDefault="007906FB" w:rsidP="007906F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зміст та структуру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та обґрунтування управлінського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ктного рішення, його життєвого циклу та процесу управління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ктом;</w:t>
      </w:r>
    </w:p>
    <w:p w14:paraId="0FFFF2EE" w14:textId="77777777" w:rsidR="007906FB" w:rsidRPr="005915A1" w:rsidRDefault="007906FB" w:rsidP="007906F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накопичений досвід та стан управління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ктами як у світі в цілому, так і в Україні зокрема;</w:t>
      </w:r>
    </w:p>
    <w:p w14:paraId="69175DAA" w14:textId="77777777" w:rsidR="007906FB" w:rsidRPr="005915A1" w:rsidRDefault="007906FB" w:rsidP="007906F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економіку бізнес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ової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промислового підприємства,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як підґрунтя визначення економічної обґрунтованості р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алізації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0712E5B" w14:textId="77777777" w:rsidR="007906FB" w:rsidRPr="005915A1" w:rsidRDefault="007906FB" w:rsidP="007906F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теорію організації управління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 і методологію проведення його аналізу, о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ґрунтування доцільності та можливості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реалізації;</w:t>
      </w:r>
    </w:p>
    <w:p w14:paraId="510C2C9A" w14:textId="77777777" w:rsidR="007906FB" w:rsidRPr="005915A1" w:rsidRDefault="007906FB" w:rsidP="007906F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основний зміст та структуру процесу управління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B17FE17" w14:textId="77777777" w:rsidR="007906FB" w:rsidRDefault="007906FB" w:rsidP="007906F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7B92A5" w14:textId="77777777" w:rsidR="007906FB" w:rsidRPr="007906FB" w:rsidRDefault="007906FB" w:rsidP="007906FB">
      <w:pPr>
        <w:pStyle w:val="a5"/>
        <w:numPr>
          <w:ilvl w:val="0"/>
          <w:numId w:val="13"/>
        </w:numPr>
        <w:spacing w:after="0" w:line="360" w:lineRule="auto"/>
        <w:ind w:hanging="357"/>
        <w:jc w:val="both"/>
        <w:rPr>
          <w:rFonts w:ascii="Georgia" w:hAnsi="Georgia"/>
          <w:b/>
          <w:bCs/>
          <w:i/>
          <w:iCs/>
          <w:sz w:val="28"/>
          <w:szCs w:val="28"/>
          <w:lang w:val="uk-UA"/>
        </w:rPr>
      </w:pPr>
      <w:r w:rsidRPr="007906FB">
        <w:rPr>
          <w:rFonts w:ascii="Georgia" w:hAnsi="Georgia"/>
          <w:b/>
          <w:bCs/>
          <w:i/>
          <w:iCs/>
          <w:sz w:val="28"/>
          <w:szCs w:val="28"/>
          <w:lang w:val="uk-UA"/>
        </w:rPr>
        <w:t>Мають вміти:</w:t>
      </w:r>
    </w:p>
    <w:p w14:paraId="19B59910" w14:textId="77777777" w:rsidR="007906FB" w:rsidRPr="005915A1" w:rsidRDefault="007906FB" w:rsidP="007906F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застосовувати організаційний інструментарій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та обґрунтування управлінських рішень, спрямованих на 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управління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и, а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 xml:space="preserve"> засвоєні пр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фесійні знання і набуті навички на практиці;</w:t>
      </w:r>
    </w:p>
    <w:p w14:paraId="66BDBB79" w14:textId="77777777" w:rsidR="007906FB" w:rsidRPr="005915A1" w:rsidRDefault="007906FB" w:rsidP="007906F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проводити обґрунтування доцільності реалізації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кту та визначати можливі екон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мічні результати та наслідки від його реалізації;</w:t>
      </w:r>
    </w:p>
    <w:p w14:paraId="17CE07CC" w14:textId="77777777" w:rsidR="007906FB" w:rsidRPr="005915A1" w:rsidRDefault="007906FB" w:rsidP="007906F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5A1">
        <w:rPr>
          <w:rFonts w:ascii="Times New Roman" w:hAnsi="Times New Roman" w:cs="Times New Roman"/>
          <w:sz w:val="28"/>
          <w:szCs w:val="28"/>
          <w:lang w:val="uk-UA"/>
        </w:rPr>
        <w:t>використовувати сучасні інформаційні технології в процесі економічного обґрунт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вання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15A1">
        <w:rPr>
          <w:rFonts w:ascii="Times New Roman" w:hAnsi="Times New Roman" w:cs="Times New Roman"/>
          <w:sz w:val="28"/>
          <w:szCs w:val="28"/>
          <w:lang w:val="uk-UA"/>
        </w:rPr>
        <w:t>кту на всіх стадіях розвитку його життєвого циклу.</w:t>
      </w:r>
    </w:p>
    <w:p w14:paraId="69E1EFCA" w14:textId="5011E39B" w:rsidR="005915A1" w:rsidRPr="005915A1" w:rsidRDefault="005915A1" w:rsidP="005915A1">
      <w:pPr>
        <w:spacing w:before="12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5915A1">
        <w:rPr>
          <w:rFonts w:ascii="Times New Roman" w:hAnsi="Times New Roman" w:cs="Times New Roman"/>
          <w:sz w:val="28"/>
          <w:szCs w:val="28"/>
          <w:lang w:val="uk-UA" w:eastAsia="ru-RU"/>
        </w:rPr>
        <w:t>Знання та навички, отримані студентами при вивченні дисципліни «</w:t>
      </w:r>
      <w:r w:rsidRPr="005915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Організаційно-економічне обґрунтування проектів та управлінських рішень на промислових підприємствах</w:t>
      </w:r>
      <w:r w:rsidRPr="005915A1">
        <w:rPr>
          <w:rFonts w:ascii="Times New Roman" w:hAnsi="Times New Roman" w:cs="Times New Roman"/>
          <w:sz w:val="28"/>
          <w:lang w:val="uk-UA"/>
        </w:rPr>
        <w:t xml:space="preserve">» </w:t>
      </w:r>
      <w:r w:rsidRPr="005915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мають бути враховані під час опанування таких дисциплін, як </w:t>
      </w:r>
      <w:r w:rsidRPr="005915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«Менеджмент бізнес-процесів», </w:t>
      </w:r>
      <w:r w:rsidRPr="005915A1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5915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Менеджмент організацій за видами господарської діяльності</w:t>
      </w:r>
      <w:r w:rsidRPr="005915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5915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«Менеджмент інноваційно-інвестиційної діяльності в промисловості» та «Управління проектами», а також «Фінансовий менеджмент в промисловості», і «Кадрова політика промислових підприємств».</w:t>
      </w:r>
    </w:p>
    <w:p w14:paraId="23672609" w14:textId="58559BD5" w:rsidR="00246D44" w:rsidRPr="00912030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E76">
        <w:rPr>
          <w:rFonts w:ascii="Georgia" w:hAnsi="Georgia"/>
          <w:b/>
          <w:bCs/>
          <w:i/>
          <w:iCs/>
          <w:sz w:val="28"/>
          <w:szCs w:val="28"/>
          <w:lang w:val="uk-UA"/>
        </w:rPr>
        <w:t>Методика викладання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</w:t>
      </w:r>
      <w:r w:rsidRPr="00637E76">
        <w:rPr>
          <w:rFonts w:ascii="Times New Roman" w:hAnsi="Times New Roman"/>
          <w:sz w:val="28"/>
          <w:szCs w:val="28"/>
          <w:lang w:val="uk-UA"/>
        </w:rPr>
        <w:t>"</w:t>
      </w:r>
      <w:r w:rsidR="007906FB"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7906FB" w:rsidRPr="005915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Організаційно-економічне обґрунтування проектів та управлінських рішень на промислових підприємствах</w:t>
      </w:r>
      <w:r w:rsidRPr="00637E76">
        <w:rPr>
          <w:rFonts w:ascii="Times New Roman" w:hAnsi="Times New Roman"/>
          <w:sz w:val="28"/>
          <w:szCs w:val="28"/>
          <w:lang w:val="uk-UA"/>
        </w:rPr>
        <w:t xml:space="preserve">" 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передбачає, разом з викладанням теоретичних засад та аспектів дисципліни під час лекцій та їх практичного опанування на практичних заняттях, шляхом використання сучасних : </w:t>
      </w:r>
    </w:p>
    <w:p w14:paraId="472AF9D7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викладання та активізації студентів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, зокрема використання :  </w:t>
      </w:r>
    </w:p>
    <w:p w14:paraId="56BF8D6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наочних методів - схеми, моделі, алгоритми;</w:t>
      </w:r>
    </w:p>
    <w:p w14:paraId="0D9FF878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словесних методів - лекція, пояснення, робота з літературою;</w:t>
      </w:r>
    </w:p>
    <w:p w14:paraId="4D0BBD7A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 xml:space="preserve">практичних методів - індивідуальні завдання, контрольні заходи; </w:t>
      </w:r>
    </w:p>
    <w:p w14:paraId="5670DFC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проблемно-пошукових методів - обговорення проблемної ситуації та пошук шляхів її розв’язання;</w:t>
      </w:r>
    </w:p>
    <w:p w14:paraId="43453200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методів формування пізнавального інтересу -  навчальна дискусія, розбір та аналіз ситуаційних кейсів, що цікаві слухачам;</w:t>
      </w:r>
    </w:p>
    <w:p w14:paraId="509C14FF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дослідницьких методів - самостійна робота, виконання індивідуальних завдань.</w:t>
      </w:r>
    </w:p>
    <w:p w14:paraId="0EDE632A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контролю і самоконтролю отриманих студентами знань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(навичок) шляхом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>поєднання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комбінування </w:t>
      </w:r>
      <w:r w:rsidRPr="00912030">
        <w:rPr>
          <w:rFonts w:ascii="Times New Roman" w:hAnsi="Times New Roman"/>
          <w:sz w:val="28"/>
          <w:szCs w:val="28"/>
          <w:lang w:val="uk-UA"/>
        </w:rPr>
        <w:t>усних, письмових, програмованих та ситуаційно-практичних форм;</w:t>
      </w:r>
    </w:p>
    <w:p w14:paraId="048F04A6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 xml:space="preserve">контрольних заходів,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які передбачають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разом з обговоренням та </w:t>
      </w:r>
      <w:r w:rsidRPr="00912030">
        <w:rPr>
          <w:rFonts w:ascii="Times New Roman" w:hAnsi="Times New Roman"/>
          <w:sz w:val="28"/>
          <w:szCs w:val="28"/>
          <w:lang w:val="uk-UA"/>
        </w:rPr>
        <w:t>теоретичним тестування за змістовим модулем також і виконання письмових практичних завдань та індивідуальних завдань, розгляд проблемно-орієнтованих кейсів за змістовим модулем.</w:t>
      </w:r>
    </w:p>
    <w:p w14:paraId="7DB2053B" w14:textId="77777777" w:rsidR="00246D44" w:rsidRPr="008F47DB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19E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практичних заняттях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студенти закріплюють знання, отримані на лекціях і в процесі самостійної роботи, оволодівають основними методами і прийомами вирішення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управлінських 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завдань, а також отримують роз'яснення з окремих питань дисципліни.</w:t>
      </w:r>
    </w:p>
    <w:p w14:paraId="4CCF352B" w14:textId="24478EDC" w:rsidR="00B20C2B" w:rsidRPr="00115C03" w:rsidRDefault="00B20C2B" w:rsidP="00B2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24844209"/>
      <w:r w:rsidRPr="00B20C2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Семестровий контроль знань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у формі </w:t>
      </w:r>
      <w:r w:rsidRPr="00B20C2B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іспиту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>— це оцінювання рівня засвоєння студентом навчального матеріалу за результатами його роботи на практичних заняттях</w:t>
      </w:r>
      <w:r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 формі співбесіди </w:t>
      </w:r>
      <w:r>
        <w:rPr>
          <w:rFonts w:ascii="Times New Roman" w:hAnsi="Times New Roman" w:cs="Times New Roman"/>
          <w:sz w:val="28"/>
          <w:szCs w:val="28"/>
          <w:lang w:val="uk-UA"/>
        </w:rPr>
        <w:t>та тестування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результатів складання рубіжних атестацій</w:t>
      </w:r>
      <w:r w:rsidR="00FA2A87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змістовими модулями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bookmarkEnd w:id="4"/>
    <w:p w14:paraId="17DE8BB7" w14:textId="308303F6" w:rsidR="007C404C" w:rsidRPr="007906FB" w:rsidRDefault="007C404C" w:rsidP="007C4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</w:pPr>
      <w:r w:rsidRPr="007906FB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Структура дисципліни</w:t>
      </w:r>
    </w:p>
    <w:p w14:paraId="50278190" w14:textId="77777777" w:rsidR="007906FB" w:rsidRPr="007906FB" w:rsidRDefault="007906FB" w:rsidP="007906FB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7906FB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Змістовний модуль № 1</w:t>
      </w:r>
    </w:p>
    <w:p w14:paraId="6DE74948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Сутність процесів прийняття та реалізації управлінських рішень</w:t>
      </w: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CF346D1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2.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Сутність  процесів формування проєктних рішень</w:t>
      </w:r>
    </w:p>
    <w:p w14:paraId="7BF09CE9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3.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Ідея проекту та його концепція. Учасники проекту</w:t>
      </w:r>
    </w:p>
    <w:p w14:paraId="58C08071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4.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Класифікація проєктів </w:t>
      </w:r>
    </w:p>
    <w:p w14:paraId="311284F2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5.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Базові елементи обґрунтування управлінського рішення та проєкту</w:t>
      </w:r>
    </w:p>
    <w:p w14:paraId="2E83095D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6.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Типові моделі, що застосовуються під час аналітичного обґрунтування управлінського рішення та проєкту.</w:t>
      </w:r>
    </w:p>
    <w:p w14:paraId="740AF944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7.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Ефект проєкту та  ефективність управлінських рішень</w:t>
      </w:r>
    </w:p>
    <w:p w14:paraId="6885CB80" w14:textId="77777777" w:rsidR="007906FB" w:rsidRPr="007906FB" w:rsidRDefault="007906FB" w:rsidP="007906FB">
      <w:pPr>
        <w:jc w:val="both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</w:p>
    <w:p w14:paraId="6FDCE888" w14:textId="77777777" w:rsidR="007906FB" w:rsidRPr="007906FB" w:rsidRDefault="007906FB" w:rsidP="007906FB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7906FB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Змістовний модуль № 2</w:t>
      </w:r>
    </w:p>
    <w:p w14:paraId="6A1A88D2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8.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Ринковий аналіз під час аналітичного обґрунтування управлінського рішення та проєкту</w:t>
      </w:r>
    </w:p>
    <w:p w14:paraId="16FFC200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9.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Техніко-технологічний аналіз під час аналітичного обґрунтування управлінського рішення та проєкту</w:t>
      </w:r>
    </w:p>
    <w:p w14:paraId="6CC22814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10.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Інституційний аналіз під час аналітичного обґрунтування управлінського рішення та проєкту</w:t>
      </w:r>
    </w:p>
    <w:p w14:paraId="6F887C4D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11.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Екологічний аналіз під час аналітичного обґрунтування управлінського рішення та проєкту</w:t>
      </w:r>
    </w:p>
    <w:p w14:paraId="62158BAF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12.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Соціальний аналіз під час аналітичного обґрунтування управлінського рішення та проєкту</w:t>
      </w:r>
    </w:p>
    <w:p w14:paraId="53A871A8" w14:textId="77777777" w:rsidR="007906FB" w:rsidRPr="007906FB" w:rsidRDefault="007906FB" w:rsidP="007906FB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</w:p>
    <w:p w14:paraId="70D4F432" w14:textId="1759308E" w:rsidR="007906FB" w:rsidRPr="007906FB" w:rsidRDefault="007906FB" w:rsidP="007906FB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7906FB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Змістовний модуль № 3</w:t>
      </w:r>
    </w:p>
    <w:p w14:paraId="5567BB0A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13.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Фінансовий аналіз під час аналітичного обґрунтування управлінського рішення та проєкту</w:t>
      </w:r>
    </w:p>
    <w:p w14:paraId="077F4601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14.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Використання економічного аналізу під час аналітичного обґрунтування управлінського рішення та проєкту</w:t>
      </w:r>
    </w:p>
    <w:p w14:paraId="38AD3FE6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15.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Аналіз ризиків та врахування їх впливу при визначенні результатів реалізації управлінського рішення та проєкту</w:t>
      </w:r>
    </w:p>
    <w:p w14:paraId="2F392BDF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16.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Методологічні підходи до вартісної оцінки ефекту від реалізації управлінського рішення та проєкту</w:t>
      </w:r>
      <w:r w:rsidRPr="007906F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3F54D132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17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 Оціночні показники економічної ефективності реалізації управлінського рішення та проєкту для організації</w:t>
      </w:r>
      <w:r w:rsidRPr="007906F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621D8ECB" w14:textId="77777777" w:rsidR="007906FB" w:rsidRPr="007906FB" w:rsidRDefault="007906FB" w:rsidP="007906FB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7906FB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Змістовний модуль № 4</w:t>
      </w:r>
    </w:p>
    <w:p w14:paraId="35518213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19.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Економічне обґрунтування проєктів, спрямованих на удосконалення організаційно - технічного розвитку виробництва</w:t>
      </w: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2F7F270" w14:textId="77777777" w:rsidR="007906FB" w:rsidRPr="007906FB" w:rsidRDefault="007906FB" w:rsidP="00790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19.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Економічне обґрунтування проєктів, спрямованих на удосконалення управлінської діяльності</w:t>
      </w:r>
    </w:p>
    <w:p w14:paraId="4D1C7CDE" w14:textId="46B8CD36" w:rsidR="007906FB" w:rsidRDefault="007906FB" w:rsidP="007906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90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20. </w:t>
      </w:r>
      <w:r w:rsidRPr="007906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Економічне обґрунтування проєктів, пов’язаних з інвестиційною діяльністю</w:t>
      </w:r>
    </w:p>
    <w:p w14:paraId="3AA57DF0" w14:textId="77777777" w:rsidR="007906FB" w:rsidRPr="007906FB" w:rsidRDefault="007906FB" w:rsidP="007906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3"/>
        <w:gridCol w:w="567"/>
        <w:gridCol w:w="709"/>
        <w:gridCol w:w="567"/>
        <w:gridCol w:w="696"/>
        <w:gridCol w:w="709"/>
        <w:gridCol w:w="893"/>
        <w:gridCol w:w="567"/>
        <w:gridCol w:w="709"/>
        <w:gridCol w:w="6"/>
        <w:gridCol w:w="561"/>
        <w:gridCol w:w="6"/>
        <w:gridCol w:w="604"/>
        <w:gridCol w:w="6"/>
        <w:gridCol w:w="886"/>
      </w:tblGrid>
      <w:tr w:rsidR="007906FB" w:rsidRPr="00617248" w14:paraId="0966267C" w14:textId="77777777" w:rsidTr="0091401E">
        <w:trPr>
          <w:trHeight w:val="268"/>
          <w:jc w:val="center"/>
        </w:trPr>
        <w:tc>
          <w:tcPr>
            <w:tcW w:w="1242" w:type="dxa"/>
            <w:vMerge w:val="restart"/>
            <w:vAlign w:val="center"/>
          </w:tcPr>
          <w:p w14:paraId="546EA2A4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змістового модуля </w:t>
            </w:r>
          </w:p>
        </w:tc>
        <w:tc>
          <w:tcPr>
            <w:tcW w:w="853" w:type="dxa"/>
            <w:vMerge w:val="restart"/>
            <w:vAlign w:val="center"/>
          </w:tcPr>
          <w:p w14:paraId="336257E7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  <w:p w14:paraId="5ED30917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4141" w:type="dxa"/>
            <w:gridSpan w:val="6"/>
            <w:vAlign w:val="center"/>
          </w:tcPr>
          <w:p w14:paraId="61109ED4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 (контактні) види занять, год.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5AA254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робота, год.</w:t>
            </w:r>
          </w:p>
        </w:tc>
        <w:tc>
          <w:tcPr>
            <w:tcW w:w="2069" w:type="dxa"/>
            <w:gridSpan w:val="6"/>
            <w:vMerge w:val="restart"/>
            <w:vAlign w:val="center"/>
          </w:tcPr>
          <w:p w14:paraId="7B65BF3B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накопичення балів </w:t>
            </w: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>(максимальний бал)</w:t>
            </w:r>
          </w:p>
        </w:tc>
      </w:tr>
      <w:tr w:rsidR="007906FB" w:rsidRPr="00617248" w14:paraId="2342790F" w14:textId="77777777" w:rsidTr="0091401E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2EDF13D4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3F08690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B14605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63" w:type="dxa"/>
            <w:gridSpan w:val="2"/>
            <w:vAlign w:val="center"/>
          </w:tcPr>
          <w:p w14:paraId="6BD814EA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Лекційні </w:t>
            </w:r>
          </w:p>
        </w:tc>
        <w:tc>
          <w:tcPr>
            <w:tcW w:w="1602" w:type="dxa"/>
            <w:gridSpan w:val="2"/>
            <w:vAlign w:val="center"/>
          </w:tcPr>
          <w:p w14:paraId="5BA752D0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D20CE81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9" w:type="dxa"/>
            <w:gridSpan w:val="6"/>
            <w:vMerge/>
            <w:vAlign w:val="center"/>
          </w:tcPr>
          <w:p w14:paraId="2E9EF5A5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906FB" w:rsidRPr="00617248" w14:paraId="39A82C44" w14:textId="77777777" w:rsidTr="0091401E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482AFE2E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3465FA5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23" w:type="dxa"/>
            <w:gridSpan w:val="9"/>
            <w:vAlign w:val="center"/>
          </w:tcPr>
          <w:p w14:paraId="4742787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567" w:type="dxa"/>
            <w:gridSpan w:val="2"/>
            <w:vAlign w:val="center"/>
          </w:tcPr>
          <w:p w14:paraId="5C14F773" w14:textId="6494961F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ТЗ</w:t>
            </w:r>
          </w:p>
        </w:tc>
        <w:tc>
          <w:tcPr>
            <w:tcW w:w="610" w:type="dxa"/>
            <w:gridSpan w:val="2"/>
            <w:vAlign w:val="center"/>
          </w:tcPr>
          <w:p w14:paraId="2B65DEC8" w14:textId="33500352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ПЗ</w:t>
            </w:r>
          </w:p>
        </w:tc>
        <w:tc>
          <w:tcPr>
            <w:tcW w:w="886" w:type="dxa"/>
            <w:vAlign w:val="center"/>
          </w:tcPr>
          <w:p w14:paraId="7E2056A0" w14:textId="77777777" w:rsidR="007906FB" w:rsidRPr="00617248" w:rsidRDefault="007906FB" w:rsidP="0091401E">
            <w:pPr>
              <w:widowControl w:val="0"/>
              <w:ind w:left="-11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Усього </w:t>
            </w:r>
          </w:p>
        </w:tc>
      </w:tr>
      <w:tr w:rsidR="007906FB" w:rsidRPr="00617248" w14:paraId="580B7554" w14:textId="77777777" w:rsidTr="0091401E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03B6F52A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1CE7F22D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9425861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51454546" w14:textId="77777777" w:rsidR="007906FB" w:rsidRPr="00617248" w:rsidRDefault="007906FB" w:rsidP="0091401E">
            <w:pPr>
              <w:widowControl w:val="0"/>
              <w:ind w:left="-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</w:t>
            </w:r>
            <w:proofErr w:type="spellStart"/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567" w:type="dxa"/>
            <w:vAlign w:val="center"/>
          </w:tcPr>
          <w:p w14:paraId="697F659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696" w:type="dxa"/>
            <w:vAlign w:val="center"/>
          </w:tcPr>
          <w:p w14:paraId="57687565" w14:textId="77777777" w:rsidR="007906FB" w:rsidRPr="00617248" w:rsidRDefault="007906FB" w:rsidP="0091401E">
            <w:pPr>
              <w:widowControl w:val="0"/>
              <w:ind w:left="-83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</w:t>
            </w:r>
            <w:proofErr w:type="spellStart"/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709" w:type="dxa"/>
            <w:vAlign w:val="center"/>
          </w:tcPr>
          <w:p w14:paraId="5D6C77F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893" w:type="dxa"/>
            <w:vAlign w:val="center"/>
          </w:tcPr>
          <w:p w14:paraId="2543E5A6" w14:textId="77777777" w:rsidR="007906FB" w:rsidRPr="00617248" w:rsidRDefault="007906FB" w:rsidP="0091401E">
            <w:pPr>
              <w:widowControl w:val="0"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</w:t>
            </w:r>
            <w:proofErr w:type="spellStart"/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567" w:type="dxa"/>
            <w:vAlign w:val="center"/>
          </w:tcPr>
          <w:p w14:paraId="38CDE8BF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4E66C040" w14:textId="77777777" w:rsidR="007906FB" w:rsidRPr="00617248" w:rsidRDefault="007906FB" w:rsidP="0091401E">
            <w:pPr>
              <w:widowControl w:val="0"/>
              <w:ind w:left="-105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</w:t>
            </w:r>
            <w:proofErr w:type="spellStart"/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56EA416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gridSpan w:val="2"/>
            <w:vAlign w:val="center"/>
          </w:tcPr>
          <w:p w14:paraId="73DCB4D5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5123F18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906FB" w:rsidRPr="00617248" w14:paraId="2B1B9EE9" w14:textId="77777777" w:rsidTr="0091401E">
        <w:trPr>
          <w:trHeight w:val="268"/>
          <w:jc w:val="center"/>
        </w:trPr>
        <w:tc>
          <w:tcPr>
            <w:tcW w:w="1242" w:type="dxa"/>
            <w:vAlign w:val="center"/>
          </w:tcPr>
          <w:p w14:paraId="4AA0E9DD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3" w:type="dxa"/>
            <w:vAlign w:val="center"/>
          </w:tcPr>
          <w:p w14:paraId="1A388EAA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06C5DF43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7012B619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18E0D618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  <w:vAlign w:val="center"/>
          </w:tcPr>
          <w:p w14:paraId="048217AF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DD35A90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0045EC75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58CE314" w14:textId="77777777" w:rsidR="007906FB" w:rsidRPr="00617248" w:rsidRDefault="007906FB" w:rsidP="0091401E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58F02DF0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111F36D3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" w:type="dxa"/>
            <w:gridSpan w:val="2"/>
            <w:vAlign w:val="center"/>
          </w:tcPr>
          <w:p w14:paraId="7586F226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2" w:type="dxa"/>
            <w:gridSpan w:val="2"/>
            <w:vAlign w:val="center"/>
          </w:tcPr>
          <w:p w14:paraId="5504902B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7906FB" w:rsidRPr="00617248" w14:paraId="0B6CBA47" w14:textId="77777777" w:rsidTr="0091401E">
        <w:trPr>
          <w:jc w:val="center"/>
        </w:trPr>
        <w:tc>
          <w:tcPr>
            <w:tcW w:w="1242" w:type="dxa"/>
            <w:vAlign w:val="center"/>
          </w:tcPr>
          <w:p w14:paraId="5DAC0997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3" w:type="dxa"/>
            <w:vAlign w:val="center"/>
          </w:tcPr>
          <w:p w14:paraId="2BF8C17F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0123DE3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14:paraId="5811670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EA98EF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6" w:type="dxa"/>
            <w:vAlign w:val="center"/>
          </w:tcPr>
          <w:p w14:paraId="39DDA957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7B636C4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745FAD9B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593FA30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</w:tcPr>
          <w:p w14:paraId="68F1C60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1E47A68F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0" w:type="dxa"/>
            <w:gridSpan w:val="2"/>
            <w:vAlign w:val="center"/>
          </w:tcPr>
          <w:p w14:paraId="3DCD7A84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2" w:type="dxa"/>
            <w:gridSpan w:val="2"/>
            <w:vAlign w:val="center"/>
          </w:tcPr>
          <w:p w14:paraId="0EE1E72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7906FB" w:rsidRPr="00617248" w14:paraId="17EC4636" w14:textId="77777777" w:rsidTr="0091401E">
        <w:trPr>
          <w:jc w:val="center"/>
        </w:trPr>
        <w:tc>
          <w:tcPr>
            <w:tcW w:w="1242" w:type="dxa"/>
            <w:vAlign w:val="center"/>
          </w:tcPr>
          <w:p w14:paraId="6532EEBD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3" w:type="dxa"/>
            <w:vAlign w:val="center"/>
          </w:tcPr>
          <w:p w14:paraId="6DFDA44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3694D71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14:paraId="070B90E7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61C2ACB5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  <w:vAlign w:val="center"/>
          </w:tcPr>
          <w:p w14:paraId="04687DD7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7B04BAA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3" w:type="dxa"/>
            <w:vAlign w:val="center"/>
          </w:tcPr>
          <w:p w14:paraId="0153993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7F28BDDF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14:paraId="5909026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49AD3E0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0" w:type="dxa"/>
            <w:gridSpan w:val="2"/>
            <w:vAlign w:val="center"/>
          </w:tcPr>
          <w:p w14:paraId="16322109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2" w:type="dxa"/>
            <w:gridSpan w:val="2"/>
            <w:vAlign w:val="center"/>
          </w:tcPr>
          <w:p w14:paraId="1C2A2579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7906FB" w:rsidRPr="00617248" w14:paraId="38FF3804" w14:textId="77777777" w:rsidTr="0091401E">
        <w:trPr>
          <w:jc w:val="center"/>
        </w:trPr>
        <w:tc>
          <w:tcPr>
            <w:tcW w:w="1242" w:type="dxa"/>
            <w:vAlign w:val="center"/>
          </w:tcPr>
          <w:p w14:paraId="5E4E426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3" w:type="dxa"/>
            <w:vAlign w:val="center"/>
          </w:tcPr>
          <w:p w14:paraId="7B558F5A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1C69632A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14:paraId="120DF24A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C14C4EB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6" w:type="dxa"/>
            <w:vAlign w:val="center"/>
          </w:tcPr>
          <w:p w14:paraId="03D34284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5AAB7EF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0031DE36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14267E5C" w14:textId="77777777" w:rsidR="007906FB" w:rsidRPr="00617248" w:rsidRDefault="007906FB" w:rsidP="0091401E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</w:tcPr>
          <w:p w14:paraId="23CA4081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211955B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0" w:type="dxa"/>
            <w:gridSpan w:val="2"/>
            <w:vAlign w:val="center"/>
          </w:tcPr>
          <w:p w14:paraId="63FAD42D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2" w:type="dxa"/>
            <w:gridSpan w:val="2"/>
            <w:vAlign w:val="center"/>
          </w:tcPr>
          <w:p w14:paraId="28AABC1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7906FB" w:rsidRPr="00617248" w14:paraId="20754B3A" w14:textId="77777777" w:rsidTr="0091401E">
        <w:trPr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214D3FC" w14:textId="77777777" w:rsidR="007906FB" w:rsidRPr="00617248" w:rsidRDefault="007906FB" w:rsidP="009140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64153EEA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1B8514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0CD2397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DB0ABB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6378E97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65E4A4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0C011A6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15DDAED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A467DA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630E10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0" w:type="dxa"/>
            <w:gridSpan w:val="2"/>
            <w:shd w:val="clear" w:color="auto" w:fill="F2F2F2" w:themeFill="background1" w:themeFillShade="F2"/>
            <w:vAlign w:val="center"/>
          </w:tcPr>
          <w:p w14:paraId="5C3674CE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92" w:type="dxa"/>
            <w:gridSpan w:val="2"/>
            <w:shd w:val="clear" w:color="auto" w:fill="F2F2F2" w:themeFill="background1" w:themeFillShade="F2"/>
            <w:vAlign w:val="center"/>
          </w:tcPr>
          <w:p w14:paraId="302BEECF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</w:tr>
      <w:tr w:rsidR="007906FB" w:rsidRPr="00617248" w14:paraId="7C1B64DE" w14:textId="77777777" w:rsidTr="0091401E">
        <w:trPr>
          <w:jc w:val="center"/>
        </w:trPr>
        <w:tc>
          <w:tcPr>
            <w:tcW w:w="1242" w:type="dxa"/>
            <w:vAlign w:val="center"/>
          </w:tcPr>
          <w:p w14:paraId="4ED3A33F" w14:textId="1F9C3563" w:rsidR="007906FB" w:rsidRPr="00617248" w:rsidRDefault="007906FB" w:rsidP="009140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853" w:type="dxa"/>
            <w:vAlign w:val="center"/>
          </w:tcPr>
          <w:p w14:paraId="282A840D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141" w:type="dxa"/>
            <w:gridSpan w:val="6"/>
            <w:vAlign w:val="center"/>
          </w:tcPr>
          <w:p w14:paraId="0218AA3D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7478C87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14:paraId="5EE6CA85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14:paraId="56F438FB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610" w:type="dxa"/>
            <w:gridSpan w:val="2"/>
            <w:vAlign w:val="center"/>
          </w:tcPr>
          <w:p w14:paraId="723ADC95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92" w:type="dxa"/>
            <w:gridSpan w:val="2"/>
            <w:vAlign w:val="center"/>
          </w:tcPr>
          <w:p w14:paraId="572D3371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7906FB" w:rsidRPr="00617248" w14:paraId="40EB202B" w14:textId="77777777" w:rsidTr="0091401E">
        <w:trPr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1F98B4A" w14:textId="77777777" w:rsidR="007906FB" w:rsidRPr="00617248" w:rsidRDefault="007906FB" w:rsidP="0091401E">
            <w:pPr>
              <w:widowControl w:val="0"/>
              <w:ind w:left="-120" w:right="-1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1D616C6D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896392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BDA6F0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BA294B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58CEEF7F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C6BF65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04A93A85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36B5F6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EFA0AB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7FF39529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610" w:type="dxa"/>
            <w:gridSpan w:val="2"/>
            <w:shd w:val="clear" w:color="auto" w:fill="D9D9D9" w:themeFill="background1" w:themeFillShade="D9"/>
            <w:vAlign w:val="center"/>
          </w:tcPr>
          <w:p w14:paraId="3EAE4C51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892" w:type="dxa"/>
            <w:gridSpan w:val="2"/>
            <w:shd w:val="clear" w:color="auto" w:fill="D9D9D9" w:themeFill="background1" w:themeFillShade="D9"/>
            <w:vAlign w:val="center"/>
          </w:tcPr>
          <w:p w14:paraId="3FB2942C" w14:textId="77777777" w:rsidR="007906FB" w:rsidRPr="00617248" w:rsidRDefault="007906FB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100</w:t>
            </w:r>
          </w:p>
        </w:tc>
      </w:tr>
    </w:tbl>
    <w:p w14:paraId="66593DF6" w14:textId="77777777" w:rsidR="007C404C" w:rsidRPr="007C404C" w:rsidRDefault="007C404C" w:rsidP="007C4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</w:p>
    <w:sectPr w:rsidR="007C404C" w:rsidRPr="007C40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1118C" w14:textId="77777777" w:rsidR="00555BA1" w:rsidRDefault="00555BA1" w:rsidP="001B7600">
      <w:pPr>
        <w:spacing w:after="0" w:line="240" w:lineRule="auto"/>
      </w:pPr>
      <w:r>
        <w:separator/>
      </w:r>
    </w:p>
  </w:endnote>
  <w:endnote w:type="continuationSeparator" w:id="0">
    <w:p w14:paraId="48FA4730" w14:textId="77777777" w:rsidR="00555BA1" w:rsidRDefault="00555BA1" w:rsidP="001B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61870"/>
      <w:docPartObj>
        <w:docPartGallery w:val="Page Numbers (Bottom of Page)"/>
        <w:docPartUnique/>
      </w:docPartObj>
    </w:sdtPr>
    <w:sdtEndPr/>
    <w:sdtContent>
      <w:p w14:paraId="734A295C" w14:textId="4A322213" w:rsidR="00BC781B" w:rsidRDefault="00BC78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B10A2" w14:textId="77777777" w:rsidR="00BC781B" w:rsidRDefault="00BC7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87B60" w14:textId="77777777" w:rsidR="00555BA1" w:rsidRDefault="00555BA1" w:rsidP="001B7600">
      <w:pPr>
        <w:spacing w:after="0" w:line="240" w:lineRule="auto"/>
      </w:pPr>
      <w:r>
        <w:separator/>
      </w:r>
    </w:p>
  </w:footnote>
  <w:footnote w:type="continuationSeparator" w:id="0">
    <w:p w14:paraId="66303390" w14:textId="77777777" w:rsidR="00555BA1" w:rsidRDefault="00555BA1" w:rsidP="001B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41D3"/>
    <w:multiLevelType w:val="hybridMultilevel"/>
    <w:tmpl w:val="34BA4000"/>
    <w:lvl w:ilvl="0" w:tplc="B2760958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2D70EE"/>
    <w:multiLevelType w:val="hybridMultilevel"/>
    <w:tmpl w:val="70BA095C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DA3608"/>
    <w:multiLevelType w:val="hybridMultilevel"/>
    <w:tmpl w:val="F98AB238"/>
    <w:lvl w:ilvl="0" w:tplc="F45CF6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9D1859"/>
    <w:multiLevelType w:val="hybridMultilevel"/>
    <w:tmpl w:val="8510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5E4F01"/>
    <w:multiLevelType w:val="hybridMultilevel"/>
    <w:tmpl w:val="18388586"/>
    <w:lvl w:ilvl="0" w:tplc="8A402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A34053"/>
    <w:multiLevelType w:val="hybridMultilevel"/>
    <w:tmpl w:val="59080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8D4CAC"/>
    <w:multiLevelType w:val="hybridMultilevel"/>
    <w:tmpl w:val="2F4CF47A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1C65D6"/>
    <w:multiLevelType w:val="hybridMultilevel"/>
    <w:tmpl w:val="2C62F7EC"/>
    <w:lvl w:ilvl="0" w:tplc="1E8E8AE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644A"/>
    <w:multiLevelType w:val="hybridMultilevel"/>
    <w:tmpl w:val="52A85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433D56"/>
    <w:multiLevelType w:val="hybridMultilevel"/>
    <w:tmpl w:val="89FA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530F6F"/>
    <w:multiLevelType w:val="hybridMultilevel"/>
    <w:tmpl w:val="0E120ED6"/>
    <w:lvl w:ilvl="0" w:tplc="C4940A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C9C196D"/>
    <w:multiLevelType w:val="hybridMultilevel"/>
    <w:tmpl w:val="4CBAF112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F663E9"/>
    <w:multiLevelType w:val="hybridMultilevel"/>
    <w:tmpl w:val="5308C5EC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1F62F15"/>
    <w:multiLevelType w:val="hybridMultilevel"/>
    <w:tmpl w:val="8B9C5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B"/>
    <w:rsid w:val="00034427"/>
    <w:rsid w:val="00090356"/>
    <w:rsid w:val="000D2164"/>
    <w:rsid w:val="00115C03"/>
    <w:rsid w:val="001B5F61"/>
    <w:rsid w:val="001B7600"/>
    <w:rsid w:val="001C6FBF"/>
    <w:rsid w:val="00213F36"/>
    <w:rsid w:val="00236C9A"/>
    <w:rsid w:val="00246D44"/>
    <w:rsid w:val="003F2982"/>
    <w:rsid w:val="004215D0"/>
    <w:rsid w:val="0045629E"/>
    <w:rsid w:val="0049031B"/>
    <w:rsid w:val="004D42FB"/>
    <w:rsid w:val="00535EF8"/>
    <w:rsid w:val="00555BA1"/>
    <w:rsid w:val="005915A1"/>
    <w:rsid w:val="00602B73"/>
    <w:rsid w:val="00637E76"/>
    <w:rsid w:val="00643449"/>
    <w:rsid w:val="00643B34"/>
    <w:rsid w:val="006B486E"/>
    <w:rsid w:val="006D40B1"/>
    <w:rsid w:val="006E3370"/>
    <w:rsid w:val="00770A6A"/>
    <w:rsid w:val="007906FB"/>
    <w:rsid w:val="007C404C"/>
    <w:rsid w:val="008471B5"/>
    <w:rsid w:val="008733E1"/>
    <w:rsid w:val="0090265B"/>
    <w:rsid w:val="00982395"/>
    <w:rsid w:val="009C1DEB"/>
    <w:rsid w:val="009F2542"/>
    <w:rsid w:val="00A344BB"/>
    <w:rsid w:val="00AC2C45"/>
    <w:rsid w:val="00AE6D24"/>
    <w:rsid w:val="00B15AC4"/>
    <w:rsid w:val="00B20C2B"/>
    <w:rsid w:val="00B46787"/>
    <w:rsid w:val="00B72F8A"/>
    <w:rsid w:val="00BC3B53"/>
    <w:rsid w:val="00BC781B"/>
    <w:rsid w:val="00C20684"/>
    <w:rsid w:val="00CA6E0B"/>
    <w:rsid w:val="00CF5755"/>
    <w:rsid w:val="00D00374"/>
    <w:rsid w:val="00F4368D"/>
    <w:rsid w:val="00F85236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CC5D"/>
  <w15:chartTrackingRefBased/>
  <w15:docId w15:val="{24F4C784-41BA-4B83-B6FA-D1DA4D9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15A1"/>
    <w:pPr>
      <w:keepNext/>
      <w:numPr>
        <w:numId w:val="10"/>
      </w:numPr>
      <w:tabs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qFormat/>
    <w:rsid w:val="005915A1"/>
    <w:pPr>
      <w:keepNext/>
      <w:numPr>
        <w:ilvl w:val="6"/>
        <w:numId w:val="10"/>
      </w:numPr>
      <w:suppressAutoHyphens/>
      <w:spacing w:after="0" w:line="240" w:lineRule="auto"/>
      <w:ind w:left="1320" w:firstLine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0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0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33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600"/>
  </w:style>
  <w:style w:type="paragraph" w:styleId="a8">
    <w:name w:val="footer"/>
    <w:basedOn w:val="a"/>
    <w:link w:val="a9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600"/>
  </w:style>
  <w:style w:type="character" w:customStyle="1" w:styleId="rynqvb">
    <w:name w:val="rynqvb"/>
    <w:basedOn w:val="a0"/>
    <w:rsid w:val="00B20C2B"/>
  </w:style>
  <w:style w:type="paragraph" w:styleId="aa">
    <w:name w:val="Normal (Web)"/>
    <w:basedOn w:val="a"/>
    <w:uiPriority w:val="99"/>
    <w:rsid w:val="00246D44"/>
    <w:pP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3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15A1"/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5915A1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customStyle="1" w:styleId="FontStyle16">
    <w:name w:val="Font Style16"/>
    <w:rsid w:val="005915A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2024-07-23T10:13:00Z</dcterms:created>
  <dcterms:modified xsi:type="dcterms:W3CDTF">2024-07-27T12:13:00Z</dcterms:modified>
</cp:coreProperties>
</file>