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6A9" w:rsidRDefault="00C33729" w:rsidP="00E206A9">
      <w:pPr>
        <w:pStyle w:val="a3"/>
        <w:spacing w:before="180"/>
        <w:ind w:left="1832" w:right="1229" w:hanging="531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proofErr w:type="spellStart"/>
      <w:r w:rsidRPr="00E206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Лабораторна</w:t>
      </w:r>
      <w:proofErr w:type="spellEnd"/>
      <w:r w:rsidRPr="00E206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робота 1.</w:t>
      </w:r>
    </w:p>
    <w:p w:rsidR="00C33729" w:rsidRPr="00E206A9" w:rsidRDefault="00E206A9" w:rsidP="00E206A9">
      <w:pPr>
        <w:pStyle w:val="a3"/>
        <w:spacing w:before="180"/>
        <w:ind w:left="1832" w:right="1229" w:hanging="531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Тема: </w:t>
      </w:r>
      <w:r w:rsidR="00F40A78" w:rsidRPr="00E206A9">
        <w:rPr>
          <w:rFonts w:ascii="Times New Roman" w:eastAsia="Times New Roman" w:hAnsi="Times New Roman" w:cs="Times New Roman"/>
          <w:sz w:val="28"/>
          <w:szCs w:val="28"/>
          <w:lang w:val="uk-UA"/>
        </w:rPr>
        <w:t>ФІТОЦЕНОЛОГІЯ ЯК НАУКА. МЕТОДИ</w:t>
      </w:r>
      <w:r w:rsidR="00F40A78" w:rsidRPr="00E206A9">
        <w:rPr>
          <w:rFonts w:ascii="Times New Roman" w:eastAsia="Times New Roman" w:hAnsi="Times New Roman" w:cs="Times New Roman"/>
          <w:spacing w:val="-47"/>
          <w:sz w:val="28"/>
          <w:szCs w:val="28"/>
          <w:lang w:val="uk-UA"/>
        </w:rPr>
        <w:t xml:space="preserve"> </w:t>
      </w:r>
      <w:r w:rsidR="00F40A78" w:rsidRPr="00E206A9">
        <w:rPr>
          <w:rFonts w:ascii="Times New Roman" w:eastAsia="Times New Roman" w:hAnsi="Times New Roman" w:cs="Times New Roman"/>
          <w:sz w:val="28"/>
          <w:szCs w:val="28"/>
          <w:lang w:val="uk-UA"/>
        </w:rPr>
        <w:t>ГЕОБОТАНІЧНИХ</w:t>
      </w:r>
      <w:r w:rsidR="00F40A78" w:rsidRPr="00E206A9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="00F40A78" w:rsidRPr="00E206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ДОСЛІДЖЕНЬ. </w:t>
      </w:r>
      <w:r w:rsidR="00C33729" w:rsidRPr="00E206A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>ВИВЧЕННЯ ФЕНОЛОГІЇ РОСЛИН.</w:t>
      </w:r>
    </w:p>
    <w:p w:rsidR="00F40A78" w:rsidRPr="00F40A78" w:rsidRDefault="00F40A78" w:rsidP="00F40A78">
      <w:pPr>
        <w:widowControl w:val="0"/>
        <w:autoSpaceDE w:val="0"/>
        <w:autoSpaceDN w:val="0"/>
        <w:spacing w:before="184" w:after="0" w:line="240" w:lineRule="auto"/>
        <w:ind w:left="293" w:right="514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206A9">
        <w:rPr>
          <w:rFonts w:ascii="Times New Roman" w:hAnsi="Times New Roman" w:cs="Times New Roman"/>
          <w:b/>
          <w:sz w:val="28"/>
          <w:szCs w:val="28"/>
        </w:rPr>
        <w:t>Мета:</w:t>
      </w:r>
      <w:r w:rsidRPr="00E206A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ознайомитися з предметом, об’єктами, завданнями</w:t>
      </w:r>
      <w:r w:rsidRPr="00F40A78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методами </w:t>
      </w:r>
      <w:proofErr w:type="gramStart"/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досл</w:t>
      </w:r>
      <w:proofErr w:type="gramEnd"/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ідження фітоценології, навчитися визначати основні</w:t>
      </w:r>
      <w:r w:rsidRPr="00F40A78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типи</w:t>
      </w:r>
      <w:r w:rsidRPr="00F40A78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рослинних угруповань</w:t>
      </w:r>
      <w:r w:rsidRPr="00F40A78">
        <w:rPr>
          <w:rFonts w:ascii="Times New Roman" w:eastAsia="Times New Roman" w:hAnsi="Times New Roman" w:cs="Times New Roman"/>
          <w:spacing w:val="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Pr="00F40A7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видами</w:t>
      </w:r>
      <w:r w:rsidRPr="00F40A7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рослин.</w:t>
      </w:r>
    </w:p>
    <w:p w:rsidR="00F40A78" w:rsidRPr="00F40A78" w:rsidRDefault="00F40A78" w:rsidP="00F40A78">
      <w:pPr>
        <w:widowControl w:val="0"/>
        <w:autoSpaceDE w:val="0"/>
        <w:autoSpaceDN w:val="0"/>
        <w:spacing w:after="0" w:line="240" w:lineRule="auto"/>
        <w:ind w:left="293" w:right="517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206A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Матеріали</w:t>
      </w:r>
      <w:r w:rsidRPr="00F40A7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 w:rsidRPr="00F40A78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гербарії</w:t>
      </w:r>
      <w:r w:rsidRPr="00F40A78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лісових,</w:t>
      </w:r>
      <w:r w:rsidRPr="00F40A78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лучних,</w:t>
      </w:r>
      <w:r w:rsidRPr="00F40A78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степових,</w:t>
      </w:r>
      <w:r w:rsidRPr="00F40A78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бур’янових</w:t>
      </w:r>
      <w:r w:rsidRPr="00F40A78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рослин</w:t>
      </w:r>
      <w:r w:rsidRPr="00E206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(у вигляді ілюстрацій)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40A78" w:rsidRPr="00F40A78" w:rsidRDefault="00F40A78" w:rsidP="00F40A78">
      <w:pPr>
        <w:widowControl w:val="0"/>
        <w:autoSpaceDE w:val="0"/>
        <w:autoSpaceDN w:val="0"/>
        <w:spacing w:before="5" w:after="0" w:line="228" w:lineRule="exact"/>
        <w:ind w:left="231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F40A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Питання</w:t>
      </w:r>
      <w:r w:rsidRPr="00F40A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для</w:t>
      </w:r>
      <w:r w:rsidRPr="00F40A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обговорення</w:t>
      </w:r>
    </w:p>
    <w:p w:rsidR="00F40A78" w:rsidRPr="00F40A78" w:rsidRDefault="00F40A78" w:rsidP="00F40A78">
      <w:pPr>
        <w:widowControl w:val="0"/>
        <w:numPr>
          <w:ilvl w:val="0"/>
          <w:numId w:val="1"/>
        </w:numPr>
        <w:tabs>
          <w:tab w:val="left" w:pos="778"/>
        </w:tabs>
        <w:autoSpaceDE w:val="0"/>
        <w:autoSpaceDN w:val="0"/>
        <w:spacing w:after="0" w:line="228" w:lineRule="exact"/>
        <w:ind w:hanging="20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Поняття</w:t>
      </w:r>
      <w:r w:rsidRPr="00F40A78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про</w:t>
      </w:r>
      <w:r w:rsidRPr="00F40A78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фітоценологію</w:t>
      </w:r>
      <w:r w:rsidRPr="00F40A78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як</w:t>
      </w:r>
      <w:r w:rsidRPr="00F40A78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науку.</w:t>
      </w:r>
    </w:p>
    <w:p w:rsidR="00F40A78" w:rsidRPr="00F40A78" w:rsidRDefault="00F40A78" w:rsidP="00F40A78">
      <w:pPr>
        <w:widowControl w:val="0"/>
        <w:numPr>
          <w:ilvl w:val="0"/>
          <w:numId w:val="1"/>
        </w:numPr>
        <w:tabs>
          <w:tab w:val="left" w:pos="778"/>
        </w:tabs>
        <w:autoSpaceDE w:val="0"/>
        <w:autoSpaceDN w:val="0"/>
        <w:spacing w:before="1" w:after="0" w:line="240" w:lineRule="auto"/>
        <w:ind w:hanging="20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Предмет,</w:t>
      </w:r>
      <w:r w:rsidRPr="00F40A78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об’єкти</w:t>
      </w:r>
      <w:r w:rsidRPr="00F40A78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дослідження,</w:t>
      </w:r>
      <w:r w:rsidRPr="00F40A78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завдання</w:t>
      </w:r>
      <w:r w:rsidRPr="00F40A78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фітоценології.</w:t>
      </w:r>
    </w:p>
    <w:p w:rsidR="00F40A78" w:rsidRPr="00F40A78" w:rsidRDefault="00F40A78" w:rsidP="00F40A78">
      <w:pPr>
        <w:widowControl w:val="0"/>
        <w:numPr>
          <w:ilvl w:val="0"/>
          <w:numId w:val="1"/>
        </w:numPr>
        <w:tabs>
          <w:tab w:val="left" w:pos="778"/>
        </w:tabs>
        <w:autoSpaceDE w:val="0"/>
        <w:autoSpaceDN w:val="0"/>
        <w:spacing w:after="0" w:line="229" w:lineRule="exact"/>
        <w:ind w:hanging="20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Методи</w:t>
      </w:r>
      <w:r w:rsidRPr="00F40A78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дослідження</w:t>
      </w:r>
      <w:r w:rsidRPr="00F40A78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фітоценології.</w:t>
      </w:r>
    </w:p>
    <w:p w:rsidR="00F40A78" w:rsidRPr="00F40A78" w:rsidRDefault="00F40A78" w:rsidP="00F40A7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40A78" w:rsidRPr="00F40A78" w:rsidRDefault="00F40A78" w:rsidP="00F40A78">
      <w:pPr>
        <w:widowControl w:val="0"/>
        <w:autoSpaceDE w:val="0"/>
        <w:autoSpaceDN w:val="0"/>
        <w:spacing w:after="0" w:line="228" w:lineRule="exact"/>
        <w:ind w:left="307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F40A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Завдання</w:t>
      </w:r>
    </w:p>
    <w:p w:rsidR="00F40A78" w:rsidRPr="00F40A78" w:rsidRDefault="00F40A78" w:rsidP="00F40A78">
      <w:pPr>
        <w:widowControl w:val="0"/>
        <w:numPr>
          <w:ilvl w:val="0"/>
          <w:numId w:val="2"/>
        </w:numPr>
        <w:tabs>
          <w:tab w:val="left" w:pos="899"/>
        </w:tabs>
        <w:autoSpaceDE w:val="0"/>
        <w:autoSpaceDN w:val="0"/>
        <w:spacing w:after="0" w:line="240" w:lineRule="auto"/>
        <w:ind w:right="517" w:firstLine="28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З’ясувати</w:t>
      </w:r>
      <w:r w:rsidRPr="00F40A78">
        <w:rPr>
          <w:rFonts w:ascii="Times New Roman" w:eastAsia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спільні</w:t>
      </w:r>
      <w:r w:rsidRPr="00F40A78">
        <w:rPr>
          <w:rFonts w:ascii="Times New Roman" w:eastAsia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F40A78">
        <w:rPr>
          <w:rFonts w:ascii="Times New Roman" w:eastAsia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відмінні</w:t>
      </w:r>
      <w:r w:rsidRPr="00F40A78">
        <w:rPr>
          <w:rFonts w:ascii="Times New Roman" w:eastAsia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риси</w:t>
      </w:r>
      <w:r w:rsidRPr="00F40A78">
        <w:rPr>
          <w:rFonts w:ascii="Times New Roman" w:eastAsia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понять</w:t>
      </w:r>
      <w:r w:rsidRPr="00F40A78">
        <w:rPr>
          <w:rFonts w:ascii="Times New Roman" w:eastAsia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"геоботаніка",</w:t>
      </w:r>
      <w:r w:rsidRPr="00F40A78">
        <w:rPr>
          <w:rFonts w:ascii="Times New Roman" w:eastAsia="Times New Roman" w:hAnsi="Times New Roman" w:cs="Times New Roman"/>
          <w:spacing w:val="-47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"фітоценологія",</w:t>
      </w:r>
      <w:r w:rsidRPr="00F40A78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"наука</w:t>
      </w:r>
      <w:r w:rsidRPr="00F40A7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про рослинність",</w:t>
      </w:r>
      <w:r w:rsidRPr="00F40A7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заповнити</w:t>
      </w:r>
      <w:r w:rsidRPr="00F40A7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40A78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таблицю.</w:t>
      </w:r>
    </w:p>
    <w:p w:rsidR="00F40A78" w:rsidRPr="00F40A78" w:rsidRDefault="00F40A78" w:rsidP="00F40A78">
      <w:pPr>
        <w:widowControl w:val="0"/>
        <w:autoSpaceDE w:val="0"/>
        <w:autoSpaceDN w:val="0"/>
        <w:spacing w:before="4" w:after="1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983"/>
        <w:gridCol w:w="1844"/>
      </w:tblGrid>
      <w:tr w:rsidR="00F40A78" w:rsidRPr="00F40A78" w:rsidTr="006052C5">
        <w:trPr>
          <w:trHeight w:val="230"/>
        </w:trPr>
        <w:tc>
          <w:tcPr>
            <w:tcW w:w="2804" w:type="dxa"/>
          </w:tcPr>
          <w:p w:rsidR="00F40A78" w:rsidRPr="00F40A78" w:rsidRDefault="00F40A78" w:rsidP="00F40A78">
            <w:pPr>
              <w:spacing w:line="210" w:lineRule="exact"/>
              <w:ind w:left="79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40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Назва</w:t>
            </w:r>
            <w:r w:rsidRPr="00F40A7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uk-UA"/>
              </w:rPr>
              <w:t xml:space="preserve"> </w:t>
            </w:r>
            <w:r w:rsidRPr="00F40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поняття</w:t>
            </w:r>
          </w:p>
        </w:tc>
        <w:tc>
          <w:tcPr>
            <w:tcW w:w="1983" w:type="dxa"/>
          </w:tcPr>
          <w:p w:rsidR="00F40A78" w:rsidRPr="00F40A78" w:rsidRDefault="00F40A78" w:rsidP="00F40A78">
            <w:pPr>
              <w:spacing w:line="210" w:lineRule="exact"/>
              <w:ind w:left="20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40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Предмет</w:t>
            </w:r>
            <w:r w:rsidRPr="00F40A7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uk-UA"/>
              </w:rPr>
              <w:t xml:space="preserve"> </w:t>
            </w:r>
            <w:r w:rsidRPr="00F40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вивчення</w:t>
            </w:r>
          </w:p>
        </w:tc>
        <w:tc>
          <w:tcPr>
            <w:tcW w:w="1844" w:type="dxa"/>
          </w:tcPr>
          <w:p w:rsidR="00F40A78" w:rsidRPr="00F40A78" w:rsidRDefault="00F40A78" w:rsidP="00F40A78">
            <w:pPr>
              <w:spacing w:line="210" w:lineRule="exact"/>
              <w:ind w:left="53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40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</w:tr>
      <w:tr w:rsidR="00F40A78" w:rsidRPr="00F40A78" w:rsidTr="006052C5">
        <w:trPr>
          <w:trHeight w:val="230"/>
        </w:trPr>
        <w:tc>
          <w:tcPr>
            <w:tcW w:w="2804" w:type="dxa"/>
          </w:tcPr>
          <w:p w:rsidR="00F40A78" w:rsidRPr="00F40A78" w:rsidRDefault="00F40A78" w:rsidP="00F40A78">
            <w:pPr>
              <w:spacing w:line="210" w:lineRule="exact"/>
              <w:ind w:left="24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40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Геоботаніка</w:t>
            </w:r>
          </w:p>
        </w:tc>
        <w:tc>
          <w:tcPr>
            <w:tcW w:w="1983" w:type="dxa"/>
          </w:tcPr>
          <w:p w:rsidR="00F40A78" w:rsidRPr="00F40A78" w:rsidRDefault="00F40A78" w:rsidP="00F40A7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4" w:type="dxa"/>
          </w:tcPr>
          <w:p w:rsidR="00F40A78" w:rsidRPr="00F40A78" w:rsidRDefault="00F40A78" w:rsidP="00F40A7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40A78" w:rsidRPr="00F40A78" w:rsidTr="006052C5">
        <w:trPr>
          <w:trHeight w:val="230"/>
        </w:trPr>
        <w:tc>
          <w:tcPr>
            <w:tcW w:w="2804" w:type="dxa"/>
          </w:tcPr>
          <w:p w:rsidR="00F40A78" w:rsidRPr="00F40A78" w:rsidRDefault="00F40A78" w:rsidP="00F40A78">
            <w:pPr>
              <w:spacing w:line="210" w:lineRule="exact"/>
              <w:ind w:left="24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40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Фітоценологія</w:t>
            </w:r>
          </w:p>
        </w:tc>
        <w:tc>
          <w:tcPr>
            <w:tcW w:w="1983" w:type="dxa"/>
          </w:tcPr>
          <w:p w:rsidR="00F40A78" w:rsidRPr="00F40A78" w:rsidRDefault="00F40A78" w:rsidP="00F40A7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4" w:type="dxa"/>
          </w:tcPr>
          <w:p w:rsidR="00F40A78" w:rsidRPr="00F40A78" w:rsidRDefault="00F40A78" w:rsidP="00F40A7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40A78" w:rsidRPr="00F40A78" w:rsidTr="006052C5">
        <w:trPr>
          <w:trHeight w:val="230"/>
        </w:trPr>
        <w:tc>
          <w:tcPr>
            <w:tcW w:w="2804" w:type="dxa"/>
          </w:tcPr>
          <w:p w:rsidR="00F40A78" w:rsidRPr="00F40A78" w:rsidRDefault="00F40A78" w:rsidP="00F40A78">
            <w:pPr>
              <w:spacing w:line="210" w:lineRule="exact"/>
              <w:ind w:left="24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206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Ботаніка</w:t>
            </w:r>
          </w:p>
        </w:tc>
        <w:tc>
          <w:tcPr>
            <w:tcW w:w="1983" w:type="dxa"/>
          </w:tcPr>
          <w:p w:rsidR="00F40A78" w:rsidRPr="00F40A78" w:rsidRDefault="00F40A78" w:rsidP="00F40A7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4" w:type="dxa"/>
          </w:tcPr>
          <w:p w:rsidR="00F40A78" w:rsidRPr="00F40A78" w:rsidRDefault="00F40A78" w:rsidP="00F40A7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63C45" w:rsidRPr="00E206A9" w:rsidRDefault="00E206A9" w:rsidP="00E206A9">
      <w:pPr>
        <w:pStyle w:val="a5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206A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Провести фенологічні </w:t>
      </w:r>
      <w:r w:rsidR="0022189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спостереження 2</w:t>
      </w:r>
      <w:r w:rsidRPr="00E206A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дерев та 2 чагарників. Отримані дані занести в таблицю. Провести порівняльний аналіз.</w:t>
      </w:r>
    </w:p>
    <w:tbl>
      <w:tblPr>
        <w:tblStyle w:val="a6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1750"/>
        <w:gridCol w:w="1794"/>
        <w:gridCol w:w="1275"/>
        <w:gridCol w:w="1985"/>
        <w:gridCol w:w="1984"/>
      </w:tblGrid>
      <w:tr w:rsidR="00970EF1" w:rsidRPr="00E206A9" w:rsidTr="00B4744D">
        <w:tc>
          <w:tcPr>
            <w:tcW w:w="1844" w:type="dxa"/>
          </w:tcPr>
          <w:p w:rsidR="00970EF1" w:rsidRPr="00E206A9" w:rsidRDefault="00970EF1" w:rsidP="00E206A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206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Назва</w:t>
            </w:r>
          </w:p>
        </w:tc>
        <w:tc>
          <w:tcPr>
            <w:tcW w:w="1750" w:type="dxa"/>
          </w:tcPr>
          <w:p w:rsidR="00970EF1" w:rsidRPr="00E206A9" w:rsidRDefault="00970EF1" w:rsidP="00E206A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206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Вегетативна фаза</w:t>
            </w:r>
          </w:p>
        </w:tc>
        <w:tc>
          <w:tcPr>
            <w:tcW w:w="179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206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Бутонізація</w:t>
            </w:r>
          </w:p>
        </w:tc>
        <w:tc>
          <w:tcPr>
            <w:tcW w:w="127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206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Цвітіння</w:t>
            </w:r>
          </w:p>
        </w:tc>
        <w:tc>
          <w:tcPr>
            <w:tcW w:w="198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206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Плодоносіння</w:t>
            </w:r>
          </w:p>
        </w:tc>
        <w:tc>
          <w:tcPr>
            <w:tcW w:w="198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206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Завершення вегетації</w:t>
            </w:r>
          </w:p>
        </w:tc>
      </w:tr>
      <w:tr w:rsidR="00970EF1" w:rsidRPr="00E206A9" w:rsidTr="00B4744D">
        <w:tc>
          <w:tcPr>
            <w:tcW w:w="184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206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Ялина звичайна</w:t>
            </w:r>
          </w:p>
        </w:tc>
        <w:tc>
          <w:tcPr>
            <w:tcW w:w="1750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79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27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8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</w:tr>
      <w:tr w:rsidR="00970EF1" w:rsidRPr="00E206A9" w:rsidTr="00B4744D">
        <w:tc>
          <w:tcPr>
            <w:tcW w:w="184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Дуб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черешчати</w:t>
            </w:r>
            <w:r w:rsidRPr="00970EF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й</w:t>
            </w:r>
            <w:proofErr w:type="spellEnd"/>
          </w:p>
        </w:tc>
        <w:tc>
          <w:tcPr>
            <w:tcW w:w="1750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79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27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8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</w:tr>
      <w:tr w:rsidR="00970EF1" w:rsidRPr="00E206A9" w:rsidTr="00B4744D">
        <w:tc>
          <w:tcPr>
            <w:tcW w:w="1844" w:type="dxa"/>
          </w:tcPr>
          <w:p w:rsidR="00970EF1" w:rsidRPr="00E206A9" w:rsidRDefault="00970EF1" w:rsidP="00E206A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proofErr w:type="spellStart"/>
            <w:r w:rsidRPr="00E20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Ялівець</w:t>
            </w:r>
            <w:proofErr w:type="spellEnd"/>
            <w:r w:rsidRPr="00E20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20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звичайний</w:t>
            </w:r>
            <w:proofErr w:type="spellEnd"/>
          </w:p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750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79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27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8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</w:tr>
      <w:tr w:rsidR="00970EF1" w:rsidRPr="00E206A9" w:rsidTr="00B4744D">
        <w:tc>
          <w:tcPr>
            <w:tcW w:w="1844" w:type="dxa"/>
          </w:tcPr>
          <w:p w:rsidR="00970EF1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Жимоло</w:t>
            </w:r>
            <w:proofErr w:type="spellEnd"/>
          </w:p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звичайна</w:t>
            </w:r>
          </w:p>
        </w:tc>
        <w:tc>
          <w:tcPr>
            <w:tcW w:w="1750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79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27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84" w:type="dxa"/>
          </w:tcPr>
          <w:p w:rsidR="00970EF1" w:rsidRPr="00E206A9" w:rsidRDefault="00970EF1" w:rsidP="00E206A9">
            <w:pPr>
              <w:pStyle w:val="a5"/>
              <w:spacing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</w:tr>
    </w:tbl>
    <w:p w:rsidR="00E917CE" w:rsidRPr="00E206A9" w:rsidRDefault="00E917CE" w:rsidP="00E206A9">
      <w:pPr>
        <w:pStyle w:val="a5"/>
        <w:shd w:val="clear" w:color="auto" w:fill="FFFFFF"/>
        <w:spacing w:after="100" w:afterAutospacing="1" w:line="240" w:lineRule="auto"/>
        <w:ind w:left="29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F40A78" w:rsidRPr="00E206A9" w:rsidRDefault="00F40A78" w:rsidP="00F40A78">
      <w:pPr>
        <w:pStyle w:val="a3"/>
        <w:spacing w:before="180"/>
        <w:ind w:left="1832" w:right="1229" w:hanging="126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</w:p>
    <w:p w:rsidR="00E206A9" w:rsidRPr="00E206A9" w:rsidRDefault="00E206A9" w:rsidP="00F40A78">
      <w:pPr>
        <w:pStyle w:val="a3"/>
        <w:spacing w:before="180"/>
        <w:ind w:left="1832" w:right="1229" w:hanging="126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</w:p>
    <w:p w:rsidR="00E206A9" w:rsidRPr="00E206A9" w:rsidRDefault="00E206A9" w:rsidP="00F40A78">
      <w:pPr>
        <w:pStyle w:val="a3"/>
        <w:spacing w:before="180"/>
        <w:ind w:left="1832" w:right="1229" w:hanging="126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</w:p>
    <w:p w:rsidR="00E206A9" w:rsidRPr="00920E58" w:rsidRDefault="00B4744D" w:rsidP="00B4744D">
      <w:pPr>
        <w:pStyle w:val="a3"/>
        <w:spacing w:before="180"/>
        <w:ind w:left="1832" w:right="1229" w:hanging="1265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lastRenderedPageBreak/>
        <w:t>Довідничок</w:t>
      </w:r>
      <w:proofErr w:type="spellEnd"/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288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1.Вегетативна фаза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-початок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сокоруху - поява перших крапель соку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-набухання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бруньок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-початок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росту пагона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-позеленення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листкових бруньок - початок розходження </w:t>
      </w: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лусок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які прикривають бруньку;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-розвиток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перших листків - листкові пластинки повністю розгорнулися й досягли нормальних розмірів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-розгортання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більшої частини листків.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288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2.Бутонізація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-набухання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квіткових бруньок - брунька значно виступає з пазухи листків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-розгортання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квіткових бруньок, початок розходження </w:t>
      </w: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лусок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які прикривають бруньку;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-масове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розгортання квіткових бруньок - розкриття понад 50% квіткових бруньок.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288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3.Цвітіння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-розкриття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першої квітки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-масове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цвітіння - повне розкриття віночків у більшої частини квіток на рослині (у вітрозапильних рослин - висипання пилку при похитуванні гілки)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-в'янення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поодиноких квіток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-завершення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цвітіння - в'янення більшої частини квіток на рослині.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288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4.Плодоносіння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-початок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зав'язування плодів - часткове опадання віночків у поодиноких квіток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-масове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зав'язування плодів - повне опадання віночків всіх квіток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-початок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дозрівання - часткова зміна забарвлення та консистенції поодиноких плодів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-масове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дозрівання плодів - повна зміна забарвлення та консистенції більшої частини плодів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-початок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опадання плодів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-опадання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всіх плодів.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855" w:hanging="49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2.Завершення вегетації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lastRenderedPageBreak/>
        <w:t>-початок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зміни забарвлення листків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-масова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зміна забарвлення листків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-початок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опадання листків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-масовий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листопад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-опадання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більшої частини листків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-опадання</w:t>
      </w:r>
      <w:proofErr w:type="spellEnd"/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майже всіх листків.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left="855" w:hanging="49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3.Період відносного спокою</w:t>
      </w: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33729" w:rsidRPr="00920E58" w:rsidRDefault="00C33729" w:rsidP="00B4744D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920E58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Період відносного спокою проходить по-різному. В зв'язку з цим виділяють дві групи рослин: перша - ті, які періодично скидають листя на зиму; друга - ті, які зберігають листя протягом всього року. У одних рослин в цей період відбувається ріст бруньок, у інших він відсутній. В залежності від погоди може відбуватися обмерзання окремих частин рослини, з'являтися морозобоїни, засихати окремі частини рослин.</w:t>
      </w:r>
    </w:p>
    <w:p w:rsidR="00691C3F" w:rsidRDefault="00691C3F" w:rsidP="00B4744D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E45C54" wp14:editId="38B6C979">
            <wp:extent cx="4610100" cy="568671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214" cy="56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5C2926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084D58B" wp14:editId="5300E06E">
            <wp:extent cx="4732020" cy="18124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1" t="38848" r="-874" b="34736"/>
                    <a:stretch/>
                  </pic:blipFill>
                  <pic:spPr bwMode="auto">
                    <a:xfrm>
                      <a:off x="0" y="0"/>
                      <a:ext cx="4732020" cy="181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F3372C" wp14:editId="669850E0">
            <wp:extent cx="4175760" cy="243654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" b="57204"/>
                    <a:stretch/>
                  </pic:blipFill>
                  <pic:spPr bwMode="auto">
                    <a:xfrm>
                      <a:off x="0" y="0"/>
                      <a:ext cx="4175760" cy="243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926" w:rsidRDefault="005C2926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C52E1C6">
            <wp:extent cx="4425559" cy="678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55" r="-8"/>
                    <a:stretch/>
                  </pic:blipFill>
                  <pic:spPr bwMode="auto">
                    <a:xfrm>
                      <a:off x="0" y="0"/>
                      <a:ext cx="4424429" cy="67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C3F" w:rsidRDefault="00691C3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28C1C56" wp14:editId="5427BA1A">
            <wp:extent cx="4236383" cy="2255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6383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CD" w:rsidRDefault="001355CD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1355CD" w:rsidRDefault="001355CD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1355CD" w:rsidRDefault="001355CD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B2C0F6" wp14:editId="065F8EE3">
            <wp:extent cx="4091940" cy="328045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2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58" w:rsidRDefault="00EE3758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1ECD8BA" wp14:editId="26435467">
            <wp:extent cx="4089940" cy="279654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9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58" w:rsidRPr="00920E58" w:rsidRDefault="00D068AF" w:rsidP="00C33729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</w:pPr>
      <w:r w:rsidRPr="00920E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  <w:t xml:space="preserve">Фенологічна характеристика жимолості звичайної </w:t>
      </w:r>
      <w:r w:rsidR="00920E58" w:rsidRPr="00920E58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uk-UA" w:eastAsia="ru-RU"/>
        </w:rPr>
        <w:t>(</w:t>
      </w:r>
      <w:proofErr w:type="spellStart"/>
      <w:r w:rsidR="00920E58" w:rsidRPr="00920E58">
        <w:rPr>
          <w:rFonts w:ascii="Times New Roman" w:hAnsi="Times New Roman" w:cs="Times New Roman"/>
          <w:i/>
          <w:color w:val="4D5156"/>
          <w:sz w:val="21"/>
          <w:szCs w:val="21"/>
          <w:shd w:val="clear" w:color="auto" w:fill="FFFFFF"/>
        </w:rPr>
        <w:t>Lonicera</w:t>
      </w:r>
      <w:proofErr w:type="spellEnd"/>
      <w:r w:rsidR="00920E58" w:rsidRPr="00920E58">
        <w:rPr>
          <w:rFonts w:ascii="Times New Roman" w:hAnsi="Times New Roman" w:cs="Times New Roman"/>
          <w:i/>
          <w:color w:val="4D5156"/>
          <w:sz w:val="21"/>
          <w:szCs w:val="21"/>
          <w:shd w:val="clear" w:color="auto" w:fill="FFFFFF"/>
          <w:lang w:val="uk-UA"/>
        </w:rPr>
        <w:t xml:space="preserve"> </w:t>
      </w:r>
      <w:proofErr w:type="spellStart"/>
      <w:r w:rsidR="00920E58" w:rsidRPr="00920E58">
        <w:rPr>
          <w:rFonts w:ascii="Times New Roman" w:hAnsi="Times New Roman" w:cs="Times New Roman"/>
          <w:i/>
          <w:color w:val="4D5156"/>
          <w:sz w:val="21"/>
          <w:szCs w:val="21"/>
          <w:shd w:val="clear" w:color="auto" w:fill="FFFFFF"/>
        </w:rPr>
        <w:t>xylosteum</w:t>
      </w:r>
      <w:proofErr w:type="spellEnd"/>
      <w:r w:rsidR="00920E58" w:rsidRPr="00920E58">
        <w:rPr>
          <w:rFonts w:ascii="Times New Roman" w:hAnsi="Times New Roman" w:cs="Times New Roman"/>
          <w:i/>
          <w:color w:val="4D5156"/>
          <w:sz w:val="21"/>
          <w:szCs w:val="21"/>
          <w:shd w:val="clear" w:color="auto" w:fill="FFFFFF"/>
          <w:lang w:val="uk-UA"/>
        </w:rPr>
        <w:t>)</w:t>
      </w:r>
      <w:r w:rsidR="00920E58" w:rsidRPr="00920E58">
        <w:rPr>
          <w:rFonts w:ascii="Times New Roman" w:hAnsi="Times New Roman" w:cs="Times New Roman"/>
          <w:i/>
          <w:color w:val="4D5156"/>
          <w:sz w:val="21"/>
          <w:szCs w:val="21"/>
          <w:shd w:val="clear" w:color="auto" w:fill="FFFFFF"/>
        </w:rPr>
        <w:t> </w:t>
      </w:r>
    </w:p>
    <w:p w:rsidR="00EE3758" w:rsidRPr="00920E58" w:rsidRDefault="00EE3758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20E58">
        <w:rPr>
          <w:rFonts w:ascii="Times New Roman" w:hAnsi="Times New Roman" w:cs="Times New Roman"/>
          <w:sz w:val="24"/>
          <w:szCs w:val="24"/>
        </w:rPr>
        <w:t xml:space="preserve">За строками початку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вегетації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жимолості</w:t>
      </w:r>
      <w:proofErr w:type="spellEnd"/>
      <w:r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 відноситься</w:t>
      </w:r>
      <w:r w:rsidR="005C2926">
        <w:rPr>
          <w:rFonts w:ascii="Times New Roman" w:hAnsi="Times New Roman" w:cs="Times New Roman"/>
          <w:sz w:val="24"/>
          <w:szCs w:val="24"/>
          <w:lang w:val="uk-UA"/>
        </w:rPr>
        <w:t xml:space="preserve"> ранні</w:t>
      </w:r>
      <w:r w:rsidRPr="00920E58">
        <w:rPr>
          <w:rFonts w:ascii="Times New Roman" w:hAnsi="Times New Roman" w:cs="Times New Roman"/>
          <w:sz w:val="24"/>
          <w:szCs w:val="24"/>
        </w:rPr>
        <w:t xml:space="preserve">, а за строками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завершення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–</w:t>
      </w:r>
      <w:r w:rsidR="005C29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C2926">
        <w:rPr>
          <w:rFonts w:ascii="Times New Roman" w:hAnsi="Times New Roman" w:cs="Times New Roman"/>
          <w:sz w:val="24"/>
          <w:szCs w:val="24"/>
        </w:rPr>
        <w:t>середні</w:t>
      </w:r>
      <w:proofErr w:type="spellEnd"/>
      <w:r w:rsidR="005C292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proofErr w:type="gramStart"/>
      <w:r w:rsidR="005C292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C2926">
        <w:rPr>
          <w:rFonts w:ascii="Times New Roman" w:hAnsi="Times New Roman" w:cs="Times New Roman"/>
          <w:sz w:val="24"/>
          <w:szCs w:val="24"/>
        </w:rPr>
        <w:t>ізні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Тривалість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вегетації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жимолостей</w:t>
      </w:r>
      <w:r w:rsidRPr="00920E58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розпочинається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кінці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березня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– на початку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квітня</w:t>
      </w:r>
      <w:proofErr w:type="spellEnd"/>
      <w:r w:rsidRPr="00920E58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Більшість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0E58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Pr="00920E58">
        <w:rPr>
          <w:rFonts w:ascii="Times New Roman" w:hAnsi="Times New Roman" w:cs="Times New Roman"/>
          <w:sz w:val="24"/>
          <w:szCs w:val="24"/>
        </w:rPr>
        <w:t>іджуваних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видів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починають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вегетацію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до</w:t>
      </w:r>
      <w:r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 початку квітня</w:t>
      </w:r>
      <w:r w:rsidRPr="00920E58">
        <w:rPr>
          <w:rFonts w:ascii="Times New Roman" w:hAnsi="Times New Roman" w:cs="Times New Roman"/>
          <w:sz w:val="24"/>
          <w:szCs w:val="24"/>
        </w:rPr>
        <w:t xml:space="preserve">, коли за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середньо-багаторічними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даними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починається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вегетації</w:t>
      </w:r>
      <w:proofErr w:type="spellEnd"/>
      <w:r w:rsidRPr="00920E58">
        <w:rPr>
          <w:rFonts w:ascii="Times New Roman" w:hAnsi="Times New Roman" w:cs="Times New Roman"/>
          <w:sz w:val="24"/>
          <w:szCs w:val="24"/>
          <w:lang w:val="uk-UA"/>
        </w:rPr>
        <w:t>, але п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ізніше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строку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розпочинає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вегетацію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жимолость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звичайна</w:t>
      </w:r>
      <w:proofErr w:type="spellEnd"/>
      <w:r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, а закінчення вегетації припадає на жовтень.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Повне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облистнення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більшості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видів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0E5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20E58">
        <w:rPr>
          <w:rFonts w:ascii="Times New Roman" w:hAnsi="Times New Roman" w:cs="Times New Roman"/>
          <w:sz w:val="24"/>
          <w:szCs w:val="24"/>
        </w:rPr>
        <w:t>ідбувається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другій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третій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декаді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квітня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068AF" w:rsidRPr="00920E58">
        <w:rPr>
          <w:rFonts w:ascii="Times New Roman" w:hAnsi="Times New Roman" w:cs="Times New Roman"/>
          <w:sz w:val="24"/>
          <w:szCs w:val="24"/>
        </w:rPr>
        <w:t>Середні</w:t>
      </w:r>
      <w:proofErr w:type="spellEnd"/>
      <w:r w:rsidR="00D068AF" w:rsidRPr="00920E58">
        <w:rPr>
          <w:rFonts w:ascii="Times New Roman" w:hAnsi="Times New Roman" w:cs="Times New Roman"/>
          <w:sz w:val="24"/>
          <w:szCs w:val="24"/>
        </w:rPr>
        <w:t xml:space="preserve"> строки </w:t>
      </w:r>
      <w:proofErr w:type="spellStart"/>
      <w:r w:rsidR="00D068AF" w:rsidRPr="00920E58">
        <w:rPr>
          <w:rFonts w:ascii="Times New Roman" w:hAnsi="Times New Roman" w:cs="Times New Roman"/>
          <w:sz w:val="24"/>
          <w:szCs w:val="24"/>
        </w:rPr>
        <w:t>цвітіння</w:t>
      </w:r>
      <w:proofErr w:type="spellEnd"/>
      <w:r w:rsidR="00D068AF"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8AF" w:rsidRPr="00920E58">
        <w:rPr>
          <w:rFonts w:ascii="Times New Roman" w:hAnsi="Times New Roman" w:cs="Times New Roman"/>
          <w:sz w:val="24"/>
          <w:szCs w:val="24"/>
        </w:rPr>
        <w:t>жимолості</w:t>
      </w:r>
      <w:proofErr w:type="spellEnd"/>
      <w:r w:rsidR="00D068AF"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 звичайної припадають на </w:t>
      </w:r>
      <w:proofErr w:type="spellStart"/>
      <w:r w:rsidR="00D068AF" w:rsidRPr="00920E58">
        <w:rPr>
          <w:rFonts w:ascii="Times New Roman" w:hAnsi="Times New Roman" w:cs="Times New Roman"/>
          <w:sz w:val="24"/>
          <w:szCs w:val="24"/>
          <w:lang w:val="uk-UA"/>
        </w:rPr>
        <w:t>середтну</w:t>
      </w:r>
      <w:proofErr w:type="spellEnd"/>
      <w:r w:rsidR="00D068AF"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 травня і закінчуються </w:t>
      </w:r>
      <w:proofErr w:type="gramStart"/>
      <w:r w:rsidR="00D068AF" w:rsidRPr="00920E58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gramEnd"/>
      <w:r w:rsidR="00D068AF"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 кінці травня.</w:t>
      </w:r>
      <w:r w:rsidR="00D068AF" w:rsidRPr="00920E58">
        <w:rPr>
          <w:rFonts w:ascii="Times New Roman" w:hAnsi="Times New Roman" w:cs="Times New Roman"/>
          <w:sz w:val="24"/>
          <w:szCs w:val="24"/>
        </w:rPr>
        <w:t xml:space="preserve"> </w:t>
      </w:r>
      <w:r w:rsidR="00D068AF"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Жимолості плодоносять щорічно. Одиничне плодоношення починається на 3-4 рік після висіву насіння. Період формування плодів у </w:t>
      </w:r>
      <w:r w:rsidR="00D339E0">
        <w:rPr>
          <w:rFonts w:ascii="Times New Roman" w:hAnsi="Times New Roman" w:cs="Times New Roman"/>
          <w:sz w:val="24"/>
          <w:szCs w:val="24"/>
          <w:lang w:val="uk-UA"/>
        </w:rPr>
        <w:t xml:space="preserve">різних </w:t>
      </w:r>
      <w:r w:rsidR="00D068AF"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видів жимолості </w:t>
      </w:r>
      <w:r w:rsidR="00D339E0">
        <w:rPr>
          <w:rFonts w:ascii="Times New Roman" w:hAnsi="Times New Roman" w:cs="Times New Roman"/>
          <w:sz w:val="24"/>
          <w:szCs w:val="24"/>
          <w:lang w:val="uk-UA"/>
        </w:rPr>
        <w:t xml:space="preserve">може бути від 54 до 132 днів </w:t>
      </w:r>
      <w:r w:rsidR="00D068AF" w:rsidRPr="00920E58">
        <w:rPr>
          <w:rFonts w:ascii="Times New Roman" w:hAnsi="Times New Roman" w:cs="Times New Roman"/>
          <w:sz w:val="24"/>
          <w:szCs w:val="24"/>
          <w:lang w:val="uk-UA"/>
        </w:rPr>
        <w:t>і залежить від суми накопичених температур, строків цвітіння виду, його географічного походження та систематичного положення. Строки цвітіння жимолості звичайної – серпень місяць. У жимолості звичайної – у серпні через 96 днів після початку цвітіння утворюються плоди.</w:t>
      </w:r>
    </w:p>
    <w:p w:rsidR="00970EF1" w:rsidRPr="00920E58" w:rsidRDefault="00970EF1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E5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Фенологічна характеристика </w:t>
      </w:r>
      <w:r w:rsidR="00920E58" w:rsidRPr="00920E58">
        <w:rPr>
          <w:rFonts w:ascii="Times New Roman" w:hAnsi="Times New Roman" w:cs="Times New Roman"/>
          <w:b/>
          <w:sz w:val="24"/>
          <w:szCs w:val="24"/>
          <w:lang w:val="uk-UA"/>
        </w:rPr>
        <w:t>Дуб</w:t>
      </w:r>
      <w:r w:rsidR="00920E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proofErr w:type="spellStart"/>
      <w:r w:rsidR="00920E58">
        <w:rPr>
          <w:rFonts w:ascii="Times New Roman" w:hAnsi="Times New Roman" w:cs="Times New Roman"/>
          <w:b/>
          <w:sz w:val="24"/>
          <w:szCs w:val="24"/>
          <w:lang w:val="uk-UA"/>
        </w:rPr>
        <w:t>черешчатого</w:t>
      </w:r>
      <w:proofErr w:type="spellEnd"/>
      <w:r w:rsidR="00920E58" w:rsidRPr="00920E58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 w:rsidR="00920E58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  <w:lang w:val="uk-UA"/>
        </w:rPr>
        <w:t>(</w:t>
      </w:r>
      <w:proofErr w:type="spellStart"/>
      <w:r w:rsidR="00920E58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Quércus</w:t>
      </w:r>
      <w:proofErr w:type="spellEnd"/>
      <w:r w:rsidR="00920E58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920E58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róbur</w:t>
      </w:r>
      <w:proofErr w:type="spellEnd"/>
      <w:r w:rsidR="00920E58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  <w:lang w:val="uk-UA"/>
        </w:rPr>
        <w:t>)</w:t>
      </w:r>
    </w:p>
    <w:p w:rsidR="00970EF1" w:rsidRPr="00920E58" w:rsidRDefault="00970EF1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Фаза набрякання бруньок починається у першій декаді березня, розмерзання бруньок відбувається в період з середини березня, або набрякання бруньок може бути в першій декаді квітня. </w:t>
      </w:r>
      <w:r w:rsidRPr="005C2926">
        <w:rPr>
          <w:rFonts w:ascii="Times New Roman" w:hAnsi="Times New Roman" w:cs="Times New Roman"/>
          <w:sz w:val="24"/>
          <w:szCs w:val="24"/>
          <w:lang w:val="uk-UA"/>
        </w:rPr>
        <w:t xml:space="preserve">Розмерзання бруньок відбувається швидше – 5–7 днів. Початок лінійного росту пагонів триває в другій і третій декадах березня і відбувається протягом тривалого часу (близько місяця).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Відокремлення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листя</w:t>
      </w:r>
      <w:proofErr w:type="spellEnd"/>
      <w:r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proofErr w:type="gramStart"/>
      <w:r w:rsidRPr="00920E58">
        <w:rPr>
          <w:rFonts w:ascii="Times New Roman" w:hAnsi="Times New Roman" w:cs="Times New Roman"/>
          <w:sz w:val="24"/>
          <w:szCs w:val="24"/>
        </w:rPr>
        <w:t>починається</w:t>
      </w:r>
      <w:proofErr w:type="spellEnd"/>
      <w:proofErr w:type="gramEnd"/>
      <w:r w:rsidRPr="00920E58">
        <w:rPr>
          <w:rFonts w:ascii="Times New Roman" w:hAnsi="Times New Roman" w:cs="Times New Roman"/>
          <w:sz w:val="24"/>
          <w:szCs w:val="24"/>
        </w:rPr>
        <w:t xml:space="preserve"> на початку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першої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декади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травня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подеколи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ідентифіковано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наприкінці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квітня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Проміжок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часу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вегетації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триває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r w:rsidRPr="00920E58">
        <w:rPr>
          <w:rFonts w:ascii="Times New Roman" w:hAnsi="Times New Roman" w:cs="Times New Roman"/>
          <w:sz w:val="24"/>
          <w:szCs w:val="24"/>
          <w:lang w:val="uk-UA"/>
        </w:rPr>
        <w:t>приблизно</w:t>
      </w:r>
      <w:r w:rsidRPr="00920E58">
        <w:rPr>
          <w:rFonts w:ascii="Times New Roman" w:hAnsi="Times New Roman" w:cs="Times New Roman"/>
          <w:sz w:val="24"/>
          <w:szCs w:val="24"/>
        </w:rPr>
        <w:t xml:space="preserve"> – 98–104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дні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. Фаза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дозрівання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плодів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настає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другій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декаді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вересня</w:t>
      </w:r>
      <w:proofErr w:type="spellEnd"/>
      <w:r w:rsidRPr="00920E58">
        <w:rPr>
          <w:rFonts w:ascii="Times New Roman" w:hAnsi="Times New Roman" w:cs="Times New Roman"/>
          <w:sz w:val="24"/>
          <w:szCs w:val="24"/>
          <w:lang w:val="uk-UA"/>
        </w:rPr>
        <w:t xml:space="preserve"> або може наступати </w:t>
      </w:r>
      <w:proofErr w:type="gramStart"/>
      <w:r w:rsidRPr="00920E58">
        <w:rPr>
          <w:rFonts w:ascii="Times New Roman" w:hAnsi="Times New Roman" w:cs="Times New Roman"/>
          <w:sz w:val="24"/>
          <w:szCs w:val="24"/>
          <w:lang w:val="uk-UA"/>
        </w:rPr>
        <w:t>п</w:t>
      </w:r>
      <w:proofErr w:type="gramEnd"/>
      <w:r w:rsidRPr="00920E58">
        <w:rPr>
          <w:rFonts w:ascii="Times New Roman" w:hAnsi="Times New Roman" w:cs="Times New Roman"/>
          <w:sz w:val="24"/>
          <w:szCs w:val="24"/>
          <w:lang w:val="uk-UA"/>
        </w:rPr>
        <w:t>ізніше на місяць</w:t>
      </w:r>
      <w:r w:rsidRPr="00920E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Опадання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листя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0E58">
        <w:rPr>
          <w:rFonts w:ascii="Times New Roman" w:hAnsi="Times New Roman" w:cs="Times New Roman"/>
          <w:sz w:val="24"/>
          <w:szCs w:val="24"/>
        </w:rPr>
        <w:t>починається</w:t>
      </w:r>
      <w:proofErr w:type="spellEnd"/>
      <w:proofErr w:type="gramEnd"/>
      <w:r w:rsidRPr="00920E5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першої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декади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жовтня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триває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28– 33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днів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. </w:t>
      </w:r>
      <w:r w:rsidRPr="00920E58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деяких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популяціях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листя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зберігається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настання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майбутньої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весни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цілому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враховувати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на час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настання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тієї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іншої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фенологічної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фази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неабияк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впливають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температурний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режим,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умови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зволоження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E58">
        <w:rPr>
          <w:rFonts w:ascii="Times New Roman" w:hAnsi="Times New Roman" w:cs="Times New Roman"/>
          <w:sz w:val="24"/>
          <w:szCs w:val="24"/>
        </w:rPr>
        <w:t>освітленість</w:t>
      </w:r>
      <w:proofErr w:type="spellEnd"/>
      <w:r w:rsidRPr="00920E58">
        <w:rPr>
          <w:rFonts w:ascii="Times New Roman" w:hAnsi="Times New Roman" w:cs="Times New Roman"/>
          <w:sz w:val="24"/>
          <w:szCs w:val="24"/>
        </w:rPr>
        <w:t>.</w:t>
      </w:r>
    </w:p>
    <w:p w:rsidR="00970EF1" w:rsidRDefault="00970EF1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Default="005C2926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926" w:rsidRPr="00037A50" w:rsidRDefault="005C2926" w:rsidP="00037A50">
      <w:pPr>
        <w:shd w:val="clear" w:color="auto" w:fill="FFFFFF"/>
        <w:spacing w:after="100" w:afterAutospacing="1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 w:rsidRPr="00037A50">
        <w:rPr>
          <w:rFonts w:ascii="Times New Roman" w:hAnsi="Times New Roman" w:cs="Times New Roman"/>
          <w:sz w:val="24"/>
          <w:szCs w:val="24"/>
          <w:lang w:val="uk-UA"/>
        </w:rPr>
        <w:t>Літературні джерела:</w:t>
      </w:r>
    </w:p>
    <w:bookmarkEnd w:id="0"/>
    <w:p w:rsidR="005C2926" w:rsidRPr="00037A50" w:rsidRDefault="005C2926" w:rsidP="00037A50">
      <w:pPr>
        <w:pStyle w:val="a5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Гожан</w:t>
      </w:r>
      <w:proofErr w:type="spellEnd"/>
      <w:r w:rsidRPr="00037A50">
        <w:rPr>
          <w:rFonts w:ascii="Times New Roman" w:hAnsi="Times New Roman" w:cs="Times New Roman"/>
          <w:sz w:val="24"/>
          <w:szCs w:val="24"/>
          <w:lang w:val="uk-UA"/>
        </w:rPr>
        <w:t xml:space="preserve"> М. Я. Перспективи використання </w:t>
      </w: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культиварів</w:t>
      </w:r>
      <w:proofErr w:type="spellEnd"/>
      <w:r w:rsidRPr="00037A50">
        <w:rPr>
          <w:rFonts w:ascii="Times New Roman" w:hAnsi="Times New Roman" w:cs="Times New Roman"/>
          <w:sz w:val="24"/>
          <w:szCs w:val="24"/>
          <w:lang w:val="uk-UA"/>
        </w:rPr>
        <w:t xml:space="preserve"> роду </w:t>
      </w:r>
      <w:proofErr w:type="spellStart"/>
      <w:r w:rsidRPr="00037A50">
        <w:rPr>
          <w:rFonts w:ascii="Times New Roman" w:hAnsi="Times New Roman" w:cs="Times New Roman"/>
          <w:i/>
          <w:iCs/>
          <w:sz w:val="24"/>
          <w:szCs w:val="24"/>
        </w:rPr>
        <w:t>Picea</w:t>
      </w:r>
      <w:proofErr w:type="spellEnd"/>
      <w:r w:rsidRPr="00037A50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br/>
        <w:t xml:space="preserve">садово-парковому господарстві та озелененні / М.Я. </w:t>
      </w: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Гожан</w:t>
      </w:r>
      <w:proofErr w:type="spellEnd"/>
      <w:r w:rsidRPr="00037A50">
        <w:rPr>
          <w:rFonts w:ascii="Times New Roman" w:hAnsi="Times New Roman" w:cs="Times New Roman"/>
          <w:sz w:val="24"/>
          <w:szCs w:val="24"/>
          <w:lang w:val="uk-UA"/>
        </w:rPr>
        <w:t xml:space="preserve"> // Науковий вісник НЛТУ України: зб. наук.-техн. праць. – Львів: РВВ НЛТУ України. –2012.–Вип.22.12.–С.24-28.</w:t>
      </w:r>
    </w:p>
    <w:p w:rsidR="005C2926" w:rsidRPr="00037A50" w:rsidRDefault="005C2926" w:rsidP="00037A50">
      <w:pPr>
        <w:pStyle w:val="a5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Колесніченко</w:t>
      </w:r>
      <w:proofErr w:type="spellEnd"/>
      <w:r w:rsidRPr="00037A50">
        <w:rPr>
          <w:rFonts w:ascii="Times New Roman" w:hAnsi="Times New Roman" w:cs="Times New Roman"/>
          <w:sz w:val="24"/>
          <w:szCs w:val="24"/>
          <w:lang w:val="uk-UA"/>
        </w:rPr>
        <w:t xml:space="preserve"> О. В. Колекція хвойних Ботанічного саду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Національного аграрного університету та перспективи її збагачення / О. В.66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Колесніченко</w:t>
      </w:r>
      <w:proofErr w:type="spellEnd"/>
      <w:r w:rsidRPr="00037A50">
        <w:rPr>
          <w:rFonts w:ascii="Times New Roman" w:hAnsi="Times New Roman" w:cs="Times New Roman"/>
          <w:sz w:val="24"/>
          <w:szCs w:val="24"/>
          <w:lang w:val="uk-UA"/>
        </w:rPr>
        <w:t xml:space="preserve">, С. І. Слюсар, О. М. </w:t>
      </w: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Якобчук</w:t>
      </w:r>
      <w:proofErr w:type="spellEnd"/>
      <w:r w:rsidRPr="00037A50">
        <w:rPr>
          <w:rFonts w:ascii="Times New Roman" w:hAnsi="Times New Roman" w:cs="Times New Roman"/>
          <w:sz w:val="24"/>
          <w:szCs w:val="24"/>
          <w:lang w:val="uk-UA"/>
        </w:rPr>
        <w:t xml:space="preserve"> // Запорізький медичний журнал. –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2008. – Т. 2. – № 2. –С.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126-127.</w:t>
      </w:r>
    </w:p>
    <w:p w:rsidR="005C2926" w:rsidRPr="00037A50" w:rsidRDefault="005C2926" w:rsidP="00037A50">
      <w:pPr>
        <w:pStyle w:val="a5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uk-UA"/>
        </w:rPr>
      </w:pP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Білик О.В. Ялина колюча (</w:t>
      </w:r>
      <w:proofErr w:type="spellStart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Picea</w:t>
      </w:r>
      <w:proofErr w:type="spellEnd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pungens</w:t>
      </w:r>
      <w:proofErr w:type="spellEnd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037A50">
        <w:rPr>
          <w:rStyle w:val="fontstyle01"/>
          <w:rFonts w:ascii="Times New Roman" w:hAnsi="Times New Roman" w:cs="Times New Roman"/>
          <w:sz w:val="24"/>
          <w:szCs w:val="24"/>
        </w:rPr>
        <w:t>Engelm</w:t>
      </w:r>
      <w:proofErr w:type="spellEnd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.) у насадженнях</w:t>
      </w:r>
      <w:r w:rsidRPr="00037A50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Національного дендропарку «Софіївка» НАН України (інтродукція,</w:t>
      </w:r>
      <w:r w:rsidRPr="00037A50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розмноження, культивування) / О.В. Білик, В.М. Грабовий // Науковий вісник</w:t>
      </w:r>
      <w:r w:rsidRPr="00037A50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НЛТУ України : зб. наук.-техн. праць. – Львів: РВВ НЛТУ України. – 2006. –</w:t>
      </w:r>
      <w:r w:rsidRPr="00037A50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Вип.16.1. – С. 44-48</w:t>
      </w: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.</w:t>
      </w:r>
    </w:p>
    <w:p w:rsidR="00037A50" w:rsidRDefault="005C2926" w:rsidP="00037A50">
      <w:pPr>
        <w:pStyle w:val="a5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 xml:space="preserve">Висоцька Н.Ю. Вплив генотипу маточного дерева та </w:t>
      </w:r>
      <w:proofErr w:type="spellStart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культуральних</w:t>
      </w:r>
      <w:proofErr w:type="spellEnd"/>
      <w:r w:rsidRPr="00037A50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 xml:space="preserve">умов на </w:t>
      </w:r>
      <w:proofErr w:type="spellStart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на</w:t>
      </w:r>
      <w:proofErr w:type="spellEnd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 xml:space="preserve"> розвиток </w:t>
      </w:r>
      <w:proofErr w:type="spellStart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експлантів</w:t>
      </w:r>
      <w:proofErr w:type="spellEnd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Picea</w:t>
      </w:r>
      <w:proofErr w:type="spellEnd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sitchensis</w:t>
      </w:r>
      <w:proofErr w:type="spellEnd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 xml:space="preserve">і </w:t>
      </w:r>
      <w:proofErr w:type="spellStart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Picea</w:t>
      </w:r>
      <w:proofErr w:type="spellEnd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pungens</w:t>
      </w:r>
      <w:proofErr w:type="spellEnd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 xml:space="preserve">в умовах </w:t>
      </w:r>
      <w:proofErr w:type="spellStart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in</w:t>
      </w:r>
      <w:proofErr w:type="spellEnd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037A50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vitro</w:t>
      </w:r>
      <w:proofErr w:type="spellEnd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 xml:space="preserve">/ Н.Ю. Висоцька // Лісівництво і агролісомеліорація. – Харків: </w:t>
      </w:r>
      <w:proofErr w:type="spellStart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УкрНДІЛГА</w:t>
      </w:r>
      <w:proofErr w:type="spellEnd"/>
      <w:r w:rsidRPr="00037A50">
        <w:rPr>
          <w:rStyle w:val="fontstyle01"/>
          <w:rFonts w:ascii="Times New Roman" w:hAnsi="Times New Roman" w:cs="Times New Roman"/>
          <w:sz w:val="24"/>
          <w:szCs w:val="24"/>
          <w:lang w:val="uk-UA"/>
        </w:rPr>
        <w:t>. –2011. – Вип. 118. – С. 137-141.</w:t>
      </w:r>
    </w:p>
    <w:p w:rsidR="00037A50" w:rsidRDefault="00037A50" w:rsidP="00037A50">
      <w:pPr>
        <w:pStyle w:val="a5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3" w:history="1"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https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knowledge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allbest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ru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biology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/3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c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0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b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65635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b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2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bc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69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a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5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c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43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b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88521316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c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370.</w:t>
        </w:r>
        <w:r w:rsidRPr="008D6878">
          <w:rPr>
            <w:rStyle w:val="a9"/>
            <w:rFonts w:ascii="Times New Roman" w:hAnsi="Times New Roman" w:cs="Times New Roman"/>
            <w:sz w:val="24"/>
            <w:szCs w:val="24"/>
          </w:rPr>
          <w:t>html</w:t>
        </w:r>
      </w:hyperlink>
      <w:r w:rsidR="005C2926" w:rsidRPr="00037A5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37A50" w:rsidRDefault="005C2926" w:rsidP="00037A50">
      <w:pPr>
        <w:pStyle w:val="a5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37A50">
        <w:rPr>
          <w:rFonts w:ascii="Times New Roman" w:hAnsi="Times New Roman" w:cs="Times New Roman"/>
          <w:sz w:val="24"/>
          <w:szCs w:val="24"/>
          <w:lang w:val="uk-UA"/>
        </w:rPr>
        <w:t>Балабушка В. К. Хвойні дерева та кущі / В. К. Балабушка, І. С.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br/>
      </w: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Маринич.–К</w:t>
      </w:r>
      <w:proofErr w:type="spellEnd"/>
      <w:r w:rsidRPr="00037A50">
        <w:rPr>
          <w:rFonts w:ascii="Times New Roman" w:hAnsi="Times New Roman" w:cs="Times New Roman"/>
          <w:sz w:val="24"/>
          <w:szCs w:val="24"/>
          <w:lang w:val="uk-UA"/>
        </w:rPr>
        <w:t>.:Дім, сад, город, 2015.–162 с.</w:t>
      </w:r>
    </w:p>
    <w:p w:rsidR="005C2926" w:rsidRPr="00037A50" w:rsidRDefault="00037A50" w:rsidP="00037A50">
      <w:pPr>
        <w:pStyle w:val="a5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4" w:history="1">
        <w:r w:rsidRPr="00037A50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http://ibhb.chnu.edu.ua/uploads/files/vb/BS_T8_V2_2016/19_Slepykh.pdf</w:t>
        </w:r>
      </w:hyperlink>
    </w:p>
    <w:p w:rsidR="00037A50" w:rsidRPr="00037A50" w:rsidRDefault="00037A50" w:rsidP="00037A50">
      <w:pPr>
        <w:pStyle w:val="a5"/>
        <w:numPr>
          <w:ilvl w:val="0"/>
          <w:numId w:val="4"/>
        </w:numPr>
        <w:spacing w:before="205"/>
        <w:ind w:right="5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Кузьмішина</w:t>
      </w:r>
      <w:proofErr w:type="spellEnd"/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І. І.,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Коцун</w:t>
      </w:r>
      <w:proofErr w:type="spellEnd"/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Л. О.,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Коцун</w:t>
      </w:r>
      <w:proofErr w:type="spellEnd"/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Б.Б.,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proofErr w:type="spellStart"/>
      <w:r w:rsidRPr="00037A50">
        <w:rPr>
          <w:rFonts w:ascii="Times New Roman" w:hAnsi="Times New Roman" w:cs="Times New Roman"/>
          <w:sz w:val="24"/>
          <w:szCs w:val="24"/>
          <w:lang w:val="uk-UA"/>
        </w:rPr>
        <w:t>Фіщук</w:t>
      </w:r>
      <w:proofErr w:type="spellEnd"/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О.С.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Фітоценологія: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методичні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рекомендації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до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лабораторних</w:t>
      </w:r>
      <w:r w:rsidRPr="00037A50">
        <w:rPr>
          <w:rFonts w:ascii="Times New Roman" w:hAnsi="Times New Roman" w:cs="Times New Roman"/>
          <w:spacing w:val="-52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занять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студентів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.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Луцьк:</w:t>
      </w:r>
      <w:r w:rsidRPr="00037A50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Вежа-Друк, 2019.</w:t>
      </w:r>
      <w:r w:rsidRPr="00037A50">
        <w:rPr>
          <w:rFonts w:ascii="Times New Roman" w:hAnsi="Times New Roman" w:cs="Times New Roman"/>
          <w:spacing w:val="-1"/>
          <w:sz w:val="24"/>
          <w:szCs w:val="24"/>
          <w:lang w:val="uk-UA"/>
        </w:rPr>
        <w:t xml:space="preserve"> </w:t>
      </w:r>
      <w:r w:rsidRPr="00037A50">
        <w:rPr>
          <w:rFonts w:ascii="Times New Roman" w:hAnsi="Times New Roman" w:cs="Times New Roman"/>
          <w:sz w:val="24"/>
          <w:szCs w:val="24"/>
          <w:lang w:val="uk-UA"/>
        </w:rPr>
        <w:t>– 83 с.</w:t>
      </w:r>
    </w:p>
    <w:p w:rsidR="00037A50" w:rsidRPr="00037A50" w:rsidRDefault="00037A50" w:rsidP="00D068AF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037A50" w:rsidRPr="00037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21C4C"/>
    <w:multiLevelType w:val="hybridMultilevel"/>
    <w:tmpl w:val="CE6A41C0"/>
    <w:lvl w:ilvl="0" w:tplc="0FBCDC30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1D394D"/>
    <w:multiLevelType w:val="hybridMultilevel"/>
    <w:tmpl w:val="23062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94345"/>
    <w:multiLevelType w:val="hybridMultilevel"/>
    <w:tmpl w:val="3126E544"/>
    <w:lvl w:ilvl="0" w:tplc="26D28E62">
      <w:start w:val="1"/>
      <w:numFmt w:val="decimal"/>
      <w:lvlText w:val="%1."/>
      <w:lvlJc w:val="left"/>
      <w:pPr>
        <w:ind w:left="777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D818A82A">
      <w:numFmt w:val="bullet"/>
      <w:lvlText w:val="•"/>
      <w:lvlJc w:val="left"/>
      <w:pPr>
        <w:ind w:left="1395" w:hanging="201"/>
      </w:pPr>
      <w:rPr>
        <w:rFonts w:hint="default"/>
        <w:lang w:val="uk-UA" w:eastAsia="en-US" w:bidi="ar-SA"/>
      </w:rPr>
    </w:lvl>
    <w:lvl w:ilvl="2" w:tplc="DCB80848">
      <w:numFmt w:val="bullet"/>
      <w:lvlText w:val="•"/>
      <w:lvlJc w:val="left"/>
      <w:pPr>
        <w:ind w:left="2010" w:hanging="201"/>
      </w:pPr>
      <w:rPr>
        <w:rFonts w:hint="default"/>
        <w:lang w:val="uk-UA" w:eastAsia="en-US" w:bidi="ar-SA"/>
      </w:rPr>
    </w:lvl>
    <w:lvl w:ilvl="3" w:tplc="F1503A4C">
      <w:numFmt w:val="bullet"/>
      <w:lvlText w:val="•"/>
      <w:lvlJc w:val="left"/>
      <w:pPr>
        <w:ind w:left="2625" w:hanging="201"/>
      </w:pPr>
      <w:rPr>
        <w:rFonts w:hint="default"/>
        <w:lang w:val="uk-UA" w:eastAsia="en-US" w:bidi="ar-SA"/>
      </w:rPr>
    </w:lvl>
    <w:lvl w:ilvl="4" w:tplc="F392DBBA">
      <w:numFmt w:val="bullet"/>
      <w:lvlText w:val="•"/>
      <w:lvlJc w:val="left"/>
      <w:pPr>
        <w:ind w:left="3241" w:hanging="201"/>
      </w:pPr>
      <w:rPr>
        <w:rFonts w:hint="default"/>
        <w:lang w:val="uk-UA" w:eastAsia="en-US" w:bidi="ar-SA"/>
      </w:rPr>
    </w:lvl>
    <w:lvl w:ilvl="5" w:tplc="F7BC69BE">
      <w:numFmt w:val="bullet"/>
      <w:lvlText w:val="•"/>
      <w:lvlJc w:val="left"/>
      <w:pPr>
        <w:ind w:left="3856" w:hanging="201"/>
      </w:pPr>
      <w:rPr>
        <w:rFonts w:hint="default"/>
        <w:lang w:val="uk-UA" w:eastAsia="en-US" w:bidi="ar-SA"/>
      </w:rPr>
    </w:lvl>
    <w:lvl w:ilvl="6" w:tplc="0332D514">
      <w:numFmt w:val="bullet"/>
      <w:lvlText w:val="•"/>
      <w:lvlJc w:val="left"/>
      <w:pPr>
        <w:ind w:left="4471" w:hanging="201"/>
      </w:pPr>
      <w:rPr>
        <w:rFonts w:hint="default"/>
        <w:lang w:val="uk-UA" w:eastAsia="en-US" w:bidi="ar-SA"/>
      </w:rPr>
    </w:lvl>
    <w:lvl w:ilvl="7" w:tplc="1E2CF3F6">
      <w:numFmt w:val="bullet"/>
      <w:lvlText w:val="•"/>
      <w:lvlJc w:val="left"/>
      <w:pPr>
        <w:ind w:left="5086" w:hanging="201"/>
      </w:pPr>
      <w:rPr>
        <w:rFonts w:hint="default"/>
        <w:lang w:val="uk-UA" w:eastAsia="en-US" w:bidi="ar-SA"/>
      </w:rPr>
    </w:lvl>
    <w:lvl w:ilvl="8" w:tplc="CD164B64">
      <w:numFmt w:val="bullet"/>
      <w:lvlText w:val="•"/>
      <w:lvlJc w:val="left"/>
      <w:pPr>
        <w:ind w:left="5702" w:hanging="201"/>
      </w:pPr>
      <w:rPr>
        <w:rFonts w:hint="default"/>
        <w:lang w:val="uk-UA" w:eastAsia="en-US" w:bidi="ar-SA"/>
      </w:rPr>
    </w:lvl>
  </w:abstractNum>
  <w:abstractNum w:abstractNumId="3">
    <w:nsid w:val="7C760CB9"/>
    <w:multiLevelType w:val="hybridMultilevel"/>
    <w:tmpl w:val="73EEEB36"/>
    <w:lvl w:ilvl="0" w:tplc="0C0CA754">
      <w:start w:val="1"/>
      <w:numFmt w:val="decimal"/>
      <w:lvlText w:val="%1."/>
      <w:lvlJc w:val="left"/>
      <w:pPr>
        <w:ind w:left="293" w:hanging="322"/>
        <w:jc w:val="left"/>
      </w:pPr>
      <w:rPr>
        <w:rFonts w:hint="default"/>
        <w:b/>
        <w:bCs/>
        <w:spacing w:val="0"/>
        <w:w w:val="99"/>
        <w:lang w:val="uk-UA" w:eastAsia="en-US" w:bidi="ar-SA"/>
      </w:rPr>
    </w:lvl>
    <w:lvl w:ilvl="1" w:tplc="E168F256">
      <w:numFmt w:val="bullet"/>
      <w:lvlText w:val="•"/>
      <w:lvlJc w:val="left"/>
      <w:pPr>
        <w:ind w:left="963" w:hanging="322"/>
      </w:pPr>
      <w:rPr>
        <w:rFonts w:hint="default"/>
        <w:lang w:val="uk-UA" w:eastAsia="en-US" w:bidi="ar-SA"/>
      </w:rPr>
    </w:lvl>
    <w:lvl w:ilvl="2" w:tplc="82EAF4D6">
      <w:numFmt w:val="bullet"/>
      <w:lvlText w:val="•"/>
      <w:lvlJc w:val="left"/>
      <w:pPr>
        <w:ind w:left="1626" w:hanging="322"/>
      </w:pPr>
      <w:rPr>
        <w:rFonts w:hint="default"/>
        <w:lang w:val="uk-UA" w:eastAsia="en-US" w:bidi="ar-SA"/>
      </w:rPr>
    </w:lvl>
    <w:lvl w:ilvl="3" w:tplc="3732FBE8">
      <w:numFmt w:val="bullet"/>
      <w:lvlText w:val="•"/>
      <w:lvlJc w:val="left"/>
      <w:pPr>
        <w:ind w:left="2289" w:hanging="322"/>
      </w:pPr>
      <w:rPr>
        <w:rFonts w:hint="default"/>
        <w:lang w:val="uk-UA" w:eastAsia="en-US" w:bidi="ar-SA"/>
      </w:rPr>
    </w:lvl>
    <w:lvl w:ilvl="4" w:tplc="9F700A24">
      <w:numFmt w:val="bullet"/>
      <w:lvlText w:val="•"/>
      <w:lvlJc w:val="left"/>
      <w:pPr>
        <w:ind w:left="2953" w:hanging="322"/>
      </w:pPr>
      <w:rPr>
        <w:rFonts w:hint="default"/>
        <w:lang w:val="uk-UA" w:eastAsia="en-US" w:bidi="ar-SA"/>
      </w:rPr>
    </w:lvl>
    <w:lvl w:ilvl="5" w:tplc="4484D8CE">
      <w:numFmt w:val="bullet"/>
      <w:lvlText w:val="•"/>
      <w:lvlJc w:val="left"/>
      <w:pPr>
        <w:ind w:left="3616" w:hanging="322"/>
      </w:pPr>
      <w:rPr>
        <w:rFonts w:hint="default"/>
        <w:lang w:val="uk-UA" w:eastAsia="en-US" w:bidi="ar-SA"/>
      </w:rPr>
    </w:lvl>
    <w:lvl w:ilvl="6" w:tplc="E5A8DB7E">
      <w:numFmt w:val="bullet"/>
      <w:lvlText w:val="•"/>
      <w:lvlJc w:val="left"/>
      <w:pPr>
        <w:ind w:left="4279" w:hanging="322"/>
      </w:pPr>
      <w:rPr>
        <w:rFonts w:hint="default"/>
        <w:lang w:val="uk-UA" w:eastAsia="en-US" w:bidi="ar-SA"/>
      </w:rPr>
    </w:lvl>
    <w:lvl w:ilvl="7" w:tplc="18642934">
      <w:numFmt w:val="bullet"/>
      <w:lvlText w:val="•"/>
      <w:lvlJc w:val="left"/>
      <w:pPr>
        <w:ind w:left="4942" w:hanging="322"/>
      </w:pPr>
      <w:rPr>
        <w:rFonts w:hint="default"/>
        <w:lang w:val="uk-UA" w:eastAsia="en-US" w:bidi="ar-SA"/>
      </w:rPr>
    </w:lvl>
    <w:lvl w:ilvl="8" w:tplc="31DE70B0">
      <w:numFmt w:val="bullet"/>
      <w:lvlText w:val="•"/>
      <w:lvlJc w:val="left"/>
      <w:pPr>
        <w:ind w:left="5606" w:hanging="322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729"/>
    <w:rsid w:val="00037A50"/>
    <w:rsid w:val="000575E6"/>
    <w:rsid w:val="001355CD"/>
    <w:rsid w:val="0022189B"/>
    <w:rsid w:val="00463C45"/>
    <w:rsid w:val="005C2926"/>
    <w:rsid w:val="00691C3F"/>
    <w:rsid w:val="007077CB"/>
    <w:rsid w:val="00920E58"/>
    <w:rsid w:val="00970EF1"/>
    <w:rsid w:val="00B4744D"/>
    <w:rsid w:val="00C33729"/>
    <w:rsid w:val="00D068AF"/>
    <w:rsid w:val="00D339E0"/>
    <w:rsid w:val="00E206A9"/>
    <w:rsid w:val="00E917CE"/>
    <w:rsid w:val="00EE3758"/>
    <w:rsid w:val="00F4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F40A7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40A78"/>
  </w:style>
  <w:style w:type="table" w:customStyle="1" w:styleId="TableNormal">
    <w:name w:val="Table Normal"/>
    <w:uiPriority w:val="2"/>
    <w:semiHidden/>
    <w:unhideWhenUsed/>
    <w:qFormat/>
    <w:rsid w:val="00F40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463C45"/>
    <w:pPr>
      <w:ind w:left="720"/>
      <w:contextualSpacing/>
    </w:pPr>
  </w:style>
  <w:style w:type="table" w:styleId="a6">
    <w:name w:val="Table Grid"/>
    <w:basedOn w:val="a1"/>
    <w:uiPriority w:val="59"/>
    <w:rsid w:val="00E91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7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70EF1"/>
    <w:rPr>
      <w:b/>
      <w:bCs/>
    </w:rPr>
  </w:style>
  <w:style w:type="character" w:customStyle="1" w:styleId="fontstyle01">
    <w:name w:val="fontstyle01"/>
    <w:basedOn w:val="a0"/>
    <w:rsid w:val="005C2926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styleId="a9">
    <w:name w:val="Hyperlink"/>
    <w:basedOn w:val="a0"/>
    <w:uiPriority w:val="99"/>
    <w:unhideWhenUsed/>
    <w:rsid w:val="00037A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F40A7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40A78"/>
  </w:style>
  <w:style w:type="table" w:customStyle="1" w:styleId="TableNormal">
    <w:name w:val="Table Normal"/>
    <w:uiPriority w:val="2"/>
    <w:semiHidden/>
    <w:unhideWhenUsed/>
    <w:qFormat/>
    <w:rsid w:val="00F40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463C45"/>
    <w:pPr>
      <w:ind w:left="720"/>
      <w:contextualSpacing/>
    </w:pPr>
  </w:style>
  <w:style w:type="table" w:styleId="a6">
    <w:name w:val="Table Grid"/>
    <w:basedOn w:val="a1"/>
    <w:uiPriority w:val="59"/>
    <w:rsid w:val="00E91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7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70EF1"/>
    <w:rPr>
      <w:b/>
      <w:bCs/>
    </w:rPr>
  </w:style>
  <w:style w:type="character" w:customStyle="1" w:styleId="fontstyle01">
    <w:name w:val="fontstyle01"/>
    <w:basedOn w:val="a0"/>
    <w:rsid w:val="005C2926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styleId="a9">
    <w:name w:val="Hyperlink"/>
    <w:basedOn w:val="a0"/>
    <w:uiPriority w:val="99"/>
    <w:unhideWhenUsed/>
    <w:rsid w:val="00037A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290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knowledge.allbest.ru/biology/3c0b65635b2bc69a5c43b88521316c370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ibhb.chnu.edu.ua/uploads/files/vb/BS_T8_V2_2016/19_Slepykh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2024-08-12T06:41:00Z</dcterms:created>
  <dcterms:modified xsi:type="dcterms:W3CDTF">2024-09-09T19:37:00Z</dcterms:modified>
</cp:coreProperties>
</file>