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83D2" w14:textId="77777777" w:rsidR="00621B6A" w:rsidRPr="00F069CF" w:rsidRDefault="00621B6A" w:rsidP="0062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6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Практичне заняття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</w:p>
    <w:p w14:paraId="1965EE4D" w14:textId="77777777" w:rsidR="00621B6A" w:rsidRPr="002D53BA" w:rsidRDefault="00621B6A" w:rsidP="00621B6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73BFBC" w14:textId="77777777" w:rsidR="00621B6A" w:rsidRPr="002D53BA" w:rsidRDefault="00621B6A" w:rsidP="00621B6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2D53B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Змістовий модуль 2.</w:t>
      </w:r>
      <w:r w:rsidRPr="002D53B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2D53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Економічні і правові механізми земельної </w:t>
      </w:r>
      <w:r w:rsidRPr="002D53BA">
        <w:rPr>
          <w:rFonts w:ascii="Times New Roman" w:eastAsia="Times New Roman" w:hAnsi="Times New Roman" w:cs="Times New Roman"/>
          <w:b/>
          <w:bCs/>
          <w:kern w:val="0"/>
          <w:position w:val="1"/>
          <w:sz w:val="24"/>
          <w:szCs w:val="24"/>
          <w14:ligatures w14:val="none"/>
        </w:rPr>
        <w:t>реформи в Україні. Сценарії реформування та наслідків реформи</w:t>
      </w:r>
    </w:p>
    <w:p w14:paraId="518F7F3D" w14:textId="77777777" w:rsidR="00621B6A" w:rsidRPr="002D53BA" w:rsidRDefault="00621B6A" w:rsidP="00621B6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09112F64" w14:textId="77777777" w:rsidR="00621B6A" w:rsidRPr="002D53BA" w:rsidRDefault="00621B6A" w:rsidP="00621B6A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53B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2D53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Тема 3. </w:t>
      </w:r>
      <w:bookmarkStart w:id="0" w:name="_Hlk176290878"/>
      <w:r w:rsidRPr="002D53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Економічні і правові механізми земельної </w:t>
      </w:r>
      <w:r w:rsidRPr="002D53BA">
        <w:rPr>
          <w:rFonts w:ascii="Times New Roman" w:eastAsia="Times New Roman" w:hAnsi="Times New Roman" w:cs="Times New Roman"/>
          <w:b/>
          <w:bCs/>
          <w:kern w:val="0"/>
          <w:position w:val="1"/>
          <w:sz w:val="24"/>
          <w:szCs w:val="24"/>
          <w14:ligatures w14:val="none"/>
        </w:rPr>
        <w:t>реформи в Україні. Сценарії реформування та наслідків реформи</w:t>
      </w:r>
      <w:bookmarkEnd w:id="0"/>
    </w:p>
    <w:p w14:paraId="7353B5D7" w14:textId="77777777" w:rsidR="00621B6A" w:rsidRDefault="00621B6A" w:rsidP="00621B6A">
      <w:pPr>
        <w:widowControl w:val="0"/>
        <w:tabs>
          <w:tab w:val="left" w:pos="284"/>
          <w:tab w:val="left" w:pos="748"/>
          <w:tab w:val="left" w:leader="dot" w:pos="9540"/>
        </w:tabs>
        <w:autoSpaceDE w:val="0"/>
        <w:autoSpaceDN w:val="0"/>
        <w:spacing w:after="0" w:line="240" w:lineRule="auto"/>
        <w:ind w:firstLine="709"/>
        <w:jc w:val="both"/>
      </w:pPr>
    </w:p>
    <w:p w14:paraId="6D73E0E1" w14:textId="77777777" w:rsidR="00621B6A" w:rsidRPr="00F069CF" w:rsidRDefault="00621B6A" w:rsidP="00621B6A">
      <w:pPr>
        <w:widowControl w:val="0"/>
        <w:tabs>
          <w:tab w:val="left" w:pos="284"/>
          <w:tab w:val="left" w:pos="748"/>
          <w:tab w:val="left" w:leader="dot" w:pos="9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069CF">
        <w:rPr>
          <w:rFonts w:ascii="Times New Roman" w:hAnsi="Times New Roman" w:cs="Times New Roman"/>
          <w:b/>
          <w:bCs/>
        </w:rPr>
        <w:t>План</w:t>
      </w:r>
    </w:p>
    <w:p w14:paraId="1187079C" w14:textId="77777777" w:rsidR="00621B6A" w:rsidRPr="00F069CF" w:rsidRDefault="00621B6A" w:rsidP="00621B6A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748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</w:pPr>
      <w:hyperlink w:anchor="_TOC_250011" w:history="1">
        <w:r w:rsidRPr="00F069CF">
          <w:rPr>
            <w:rFonts w:ascii="Times New Roman" w:eastAsia="Times New Roman" w:hAnsi="Times New Roman" w:cs="Times New Roman"/>
            <w:kern w:val="0"/>
            <w:position w:val="1"/>
            <w:sz w:val="24"/>
            <w:szCs w:val="24"/>
            <w14:ligatures w14:val="none"/>
          </w:rPr>
          <w:t>Земельна реформа в аграрному секторі економіки</w:t>
        </w:r>
      </w:hyperlink>
      <w:r w:rsidRPr="00F069CF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 xml:space="preserve">. </w:t>
      </w:r>
    </w:p>
    <w:p w14:paraId="043BA67F" w14:textId="77777777" w:rsidR="00621B6A" w:rsidRPr="00F069CF" w:rsidRDefault="00621B6A" w:rsidP="00621B6A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748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</w:pPr>
      <w:r w:rsidRPr="00F06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Механізм регулювання земельних відносин пореформених </w:t>
      </w:r>
      <w:r w:rsidRPr="00F069CF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>землекористувань.</w:t>
      </w:r>
    </w:p>
    <w:p w14:paraId="7F6EF9CD" w14:textId="77777777" w:rsidR="00621B6A" w:rsidRPr="00F069CF" w:rsidRDefault="00621B6A" w:rsidP="00621B6A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748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w:anchor="_TOC_250009" w:history="1">
        <w:r w:rsidRPr="00F069C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Питання правових, адміністративних та економічних механізмів аграрного природокористування</w:t>
        </w:r>
      </w:hyperlink>
      <w:r w:rsidRPr="00F06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F7218FE" w14:textId="77777777" w:rsidR="00621B6A" w:rsidRPr="00F069CF" w:rsidRDefault="00621B6A" w:rsidP="00621B6A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748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w:anchor="_TOC_250008" w:history="1">
        <w:r w:rsidRPr="00F069CF">
          <w:rPr>
            <w:rFonts w:ascii="Times New Roman" w:eastAsia="Times New Roman" w:hAnsi="Times New Roman" w:cs="Times New Roman"/>
            <w:kern w:val="0"/>
            <w:position w:val="1"/>
            <w:sz w:val="24"/>
            <w:szCs w:val="24"/>
            <w14:ligatures w14:val="none"/>
          </w:rPr>
          <w:t>Правові основи земельних відносин у населених пунктах</w:t>
        </w:r>
      </w:hyperlink>
    </w:p>
    <w:p w14:paraId="3735BB4A" w14:textId="77777777" w:rsidR="00621B6A" w:rsidRPr="002D53BA" w:rsidRDefault="00621B6A" w:rsidP="00621B6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5ED8C1" w14:textId="77777777" w:rsidR="00621B6A" w:rsidRPr="002D53BA" w:rsidRDefault="00621B6A" w:rsidP="00621B6A">
      <w:pPr>
        <w:widowControl w:val="0"/>
        <w:tabs>
          <w:tab w:val="left" w:pos="284"/>
          <w:tab w:val="left" w:pos="709"/>
          <w:tab w:val="left" w:pos="1351"/>
          <w:tab w:val="left" w:pos="1884"/>
          <w:tab w:val="left" w:pos="2374"/>
          <w:tab w:val="left" w:pos="4091"/>
          <w:tab w:val="left" w:pos="5631"/>
          <w:tab w:val="left" w:leader="dot" w:pos="9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53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 4.</w:t>
      </w:r>
      <w:r w:rsidRPr="00011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D53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Система органів управління в галузі </w:t>
      </w:r>
      <w:r w:rsidRPr="002D53BA">
        <w:rPr>
          <w:rFonts w:ascii="Times New Roman" w:eastAsia="Times New Roman" w:hAnsi="Times New Roman" w:cs="Times New Roman"/>
          <w:b/>
          <w:bCs/>
          <w:kern w:val="0"/>
          <w:position w:val="1"/>
          <w:sz w:val="24"/>
          <w:szCs w:val="24"/>
          <w14:ligatures w14:val="none"/>
        </w:rPr>
        <w:t>земельних відносин на регіональному рівні. Регіональні програми і моделі розвитку</w:t>
      </w:r>
    </w:p>
    <w:p w14:paraId="08AE39E9" w14:textId="77777777" w:rsidR="00621B6A" w:rsidRDefault="00621B6A" w:rsidP="00621B6A">
      <w:pPr>
        <w:widowControl w:val="0"/>
        <w:tabs>
          <w:tab w:val="left" w:pos="284"/>
          <w:tab w:val="left" w:pos="767"/>
          <w:tab w:val="left" w:leader="dot" w:pos="9540"/>
        </w:tabs>
        <w:autoSpaceDE w:val="0"/>
        <w:autoSpaceDN w:val="0"/>
        <w:spacing w:after="0" w:line="240" w:lineRule="auto"/>
        <w:ind w:firstLine="709"/>
        <w:jc w:val="both"/>
      </w:pPr>
    </w:p>
    <w:p w14:paraId="1EF0524C" w14:textId="77777777" w:rsidR="00621B6A" w:rsidRPr="00F069CF" w:rsidRDefault="00621B6A" w:rsidP="00621B6A">
      <w:pPr>
        <w:widowControl w:val="0"/>
        <w:tabs>
          <w:tab w:val="left" w:pos="284"/>
          <w:tab w:val="left" w:pos="767"/>
          <w:tab w:val="left" w:leader="dot" w:pos="9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069CF">
        <w:rPr>
          <w:rFonts w:ascii="Times New Roman" w:hAnsi="Times New Roman" w:cs="Times New Roman"/>
          <w:b/>
          <w:bCs/>
        </w:rPr>
        <w:t>План</w:t>
      </w:r>
    </w:p>
    <w:p w14:paraId="0491FF5C" w14:textId="77777777" w:rsidR="00621B6A" w:rsidRPr="00F069CF" w:rsidRDefault="00621B6A" w:rsidP="00621B6A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67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</w:pPr>
      <w:hyperlink w:anchor="_TOC_250007" w:history="1">
        <w:r w:rsidRPr="00F069CF">
          <w:rPr>
            <w:rFonts w:ascii="Times New Roman" w:eastAsia="Times New Roman" w:hAnsi="Times New Roman" w:cs="Times New Roman"/>
            <w:kern w:val="0"/>
            <w:position w:val="1"/>
            <w:sz w:val="24"/>
            <w:szCs w:val="24"/>
            <w14:ligatures w14:val="none"/>
          </w:rPr>
          <w:t>Особливості побудови системи управління земельними відносинами</w:t>
        </w:r>
      </w:hyperlink>
      <w:r w:rsidRPr="00F069CF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 xml:space="preserve">. </w:t>
      </w:r>
    </w:p>
    <w:p w14:paraId="6FFE266A" w14:textId="77777777" w:rsidR="00621B6A" w:rsidRPr="00F069CF" w:rsidRDefault="00621B6A" w:rsidP="00621B6A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67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</w:pPr>
      <w:hyperlink w:anchor="_TOC_250006" w:history="1">
        <w:r w:rsidRPr="00F069C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Система органів управління земельними ресурсами на регіональному </w:t>
        </w:r>
        <w:r w:rsidRPr="00F069CF">
          <w:rPr>
            <w:rFonts w:ascii="Times New Roman" w:eastAsia="Times New Roman" w:hAnsi="Times New Roman" w:cs="Times New Roman"/>
            <w:kern w:val="0"/>
            <w:position w:val="1"/>
            <w:sz w:val="24"/>
            <w:szCs w:val="24"/>
            <w14:ligatures w14:val="none"/>
          </w:rPr>
          <w:t>рівні (на прикладі Запорізької області)</w:t>
        </w:r>
      </w:hyperlink>
      <w:r w:rsidRPr="00F069CF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 xml:space="preserve">. </w:t>
      </w:r>
    </w:p>
    <w:p w14:paraId="0414A0FB" w14:textId="77777777" w:rsidR="00621B6A" w:rsidRPr="00F069CF" w:rsidRDefault="00621B6A" w:rsidP="00621B6A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67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</w:pPr>
      <w:r w:rsidRPr="00F069CF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 xml:space="preserve">Проблеми реформування земельних відносин на регіональному рівні. </w:t>
      </w:r>
      <w:r w:rsidRPr="00F06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Головна мета та завдання програми розвитку земельних відносин на </w:t>
      </w:r>
      <w:r w:rsidRPr="00F069CF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>2020-2030 роки</w:t>
      </w:r>
    </w:p>
    <w:p w14:paraId="26706306" w14:textId="77777777" w:rsidR="00621B6A" w:rsidRPr="00F069CF" w:rsidRDefault="00621B6A" w:rsidP="00621B6A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67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_TOC_250005" w:history="1">
        <w:r w:rsidRPr="00F069CF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Пріоритетні напрями здійснення державної політики у сфері розвитку </w:t>
        </w:r>
        <w:r w:rsidRPr="00F069CF">
          <w:rPr>
            <w:rFonts w:ascii="Times New Roman" w:eastAsia="Times New Roman" w:hAnsi="Times New Roman" w:cs="Times New Roman"/>
            <w:kern w:val="0"/>
            <w:position w:val="1"/>
            <w:sz w:val="24"/>
            <w:szCs w:val="24"/>
            <w14:ligatures w14:val="none"/>
          </w:rPr>
          <w:t>земельних відносин і шляхи її реалізації</w:t>
        </w:r>
      </w:hyperlink>
      <w:r w:rsidRPr="00F069CF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 xml:space="preserve">. </w:t>
      </w:r>
      <w:r w:rsidRPr="00F069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Природно-ресурсний потенціал Запорізької області.</w:t>
      </w:r>
    </w:p>
    <w:p w14:paraId="4093AC9B" w14:textId="77777777" w:rsidR="00621B6A" w:rsidRPr="00F069CF" w:rsidRDefault="00621B6A" w:rsidP="00621B6A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767"/>
          <w:tab w:val="left" w:leader="dot" w:pos="9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69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Сучасний підхід до раціонального використання природних ресурсів.</w:t>
      </w:r>
    </w:p>
    <w:p w14:paraId="7C517E76" w14:textId="77777777" w:rsidR="00621B6A" w:rsidRPr="002D53BA" w:rsidRDefault="00621B6A" w:rsidP="00621B6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32AB946" w14:textId="77777777" w:rsidR="00621B6A" w:rsidRDefault="00621B6A" w:rsidP="00621B6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97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Завдання</w:t>
      </w:r>
    </w:p>
    <w:p w14:paraId="59129DA7" w14:textId="7697B84B" w:rsidR="00621B6A" w:rsidRPr="007972F0" w:rsidRDefault="00621B6A" w:rsidP="00621B6A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Вивчити матеріал за питаннями плану заняття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(тема 3 і 4)</w:t>
      </w:r>
    </w:p>
    <w:p w14:paraId="3A36E6BC" w14:textId="77777777" w:rsidR="00621B6A" w:rsidRPr="007972F0" w:rsidRDefault="00621B6A" w:rsidP="00621B6A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</w:pP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Підготувати доповідь чи есе  на практичне заняття</w:t>
      </w:r>
    </w:p>
    <w:p w14:paraId="673E96AE" w14:textId="77777777" w:rsidR="00621B6A" w:rsidRPr="007972F0" w:rsidRDefault="00621B6A" w:rsidP="00621B6A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Тест по темі  в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Moodle</w:t>
      </w:r>
    </w:p>
    <w:p w14:paraId="67278FFD" w14:textId="77777777" w:rsidR="00621B6A" w:rsidRPr="007972F0" w:rsidRDefault="00621B6A" w:rsidP="00621B6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</w:pPr>
    </w:p>
    <w:p w14:paraId="73CBC3A2" w14:textId="77777777" w:rsidR="00621B6A" w:rsidRDefault="00621B6A" w:rsidP="00621B6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6B1D1F2D" w14:textId="77777777" w:rsidR="00621B6A" w:rsidRPr="007972F0" w:rsidRDefault="00621B6A" w:rsidP="00621B6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7972F0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  <w:t>Рекомендована література</w:t>
      </w:r>
    </w:p>
    <w:p w14:paraId="5741EEF7" w14:textId="77777777" w:rsidR="00621B6A" w:rsidRPr="007972F0" w:rsidRDefault="00621B6A" w:rsidP="00621B6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</w:pPr>
    </w:p>
    <w:p w14:paraId="1779700C" w14:textId="77777777" w:rsidR="00621B6A" w:rsidRPr="007972F0" w:rsidRDefault="00621B6A" w:rsidP="00621B6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Череп А. В.,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Бабміндра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 І., Коваленко А. В.,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Худолей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Л. В. Еколого-економічні детермінанти формування податкової політики промислових  підприємств: монографія. Запоріжжя : ЗНУ, 2020. 196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с.Управління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земельними ресурсами та землекористуванням: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навч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посібник / А.М. Третяк, В.М. Третяк, Р.М.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Курильців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Т.М. Прядка, Н.О.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Капінос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Н.А. Третяк; За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ред. професора Третяка А.М.  Біла Церква: «ТОВ «Б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i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лоцерк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i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вдрук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2022.  436 с</w:t>
      </w:r>
    </w:p>
    <w:p w14:paraId="28CC2892" w14:textId="77777777" w:rsidR="00621B6A" w:rsidRPr="007972F0" w:rsidRDefault="00621B6A" w:rsidP="00621B6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Управління земельними ресурсами : </w:t>
      </w:r>
      <w:proofErr w:type="spellStart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навч</w:t>
      </w:r>
      <w:proofErr w:type="spellEnd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посіб</w:t>
      </w:r>
      <w:proofErr w:type="spellEnd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/ уклад. А. С. Попов ;</w:t>
      </w:r>
      <w:r w:rsidRPr="007972F0">
        <w:rPr>
          <w:rFonts w:ascii="Times New Roman" w:eastAsia="Times New Roman" w:hAnsi="Times New Roman" w:cs="Times New Roman"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Миколаївський національний аграрний університет.  Миколаїв : МНАУ,</w:t>
      </w:r>
      <w:r w:rsidRPr="007972F0">
        <w:rPr>
          <w:rFonts w:ascii="Times New Roman" w:eastAsia="Times New Roman" w:hAnsi="Times New Roman" w:cs="Times New Roman"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2022.</w:t>
      </w:r>
      <w:r w:rsidRPr="007972F0">
        <w:rPr>
          <w:rFonts w:ascii="Times New Roman" w:eastAsia="Times New Roman" w:hAnsi="Times New Roman" w:cs="Times New Roman"/>
          <w:bCs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214</w:t>
      </w:r>
      <w:r w:rsidRPr="007972F0">
        <w:rPr>
          <w:rFonts w:ascii="Times New Roman" w:eastAsia="Times New Roman" w:hAnsi="Times New Roman" w:cs="Times New Roman"/>
          <w:bCs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с.</w:t>
      </w:r>
    </w:p>
    <w:p w14:paraId="3B3D22F6" w14:textId="77777777" w:rsidR="00621B6A" w:rsidRPr="007972F0" w:rsidRDefault="00621B6A" w:rsidP="00621B6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lastRenderedPageBreak/>
        <w:t xml:space="preserve">Земельне право : </w:t>
      </w:r>
      <w:proofErr w:type="spellStart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>навч</w:t>
      </w:r>
      <w:proofErr w:type="spellEnd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 xml:space="preserve">. посібник / О. І. </w:t>
      </w:r>
      <w:proofErr w:type="spellStart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>Баїк</w:t>
      </w:r>
      <w:proofErr w:type="spellEnd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 xml:space="preserve">, У. П. </w:t>
      </w:r>
      <w:proofErr w:type="spellStart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>Бобко</w:t>
      </w:r>
      <w:proofErr w:type="spellEnd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 xml:space="preserve">,. М. С. Долинська, А. О. </w:t>
      </w:r>
      <w:proofErr w:type="spellStart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>Дутко</w:t>
      </w:r>
      <w:proofErr w:type="spellEnd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 xml:space="preserve">, Н. М. Павлюк ; за ред. О. І. </w:t>
      </w:r>
      <w:proofErr w:type="spellStart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>Баїк</w:t>
      </w:r>
      <w:proofErr w:type="spellEnd"/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uk-UA"/>
          <w14:ligatures w14:val="none"/>
        </w:rPr>
        <w:t xml:space="preserve">  </w:t>
      </w:r>
      <w:r w:rsidRPr="00797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Львів : Навчально-науковий Інститут права, психології та інноваційної освіти Національного університету «Львівська політехніка», 2020. 326 с</w:t>
      </w:r>
    </w:p>
    <w:p w14:paraId="3372FA81" w14:textId="77777777" w:rsidR="00621B6A" w:rsidRPr="007972F0" w:rsidRDefault="00621B6A" w:rsidP="00621B6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Перович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І.Л., Волошин Р.В. Державний земельний кадастр. Опорний конспект лекцій (для студентів ступеня вищої освіти «бакалавр» факультету аграрної економіки і менеджменту. Тернопіль: ЗУНУ, 2020.  123 с</w:t>
      </w:r>
    </w:p>
    <w:p w14:paraId="5D00F71C" w14:textId="77777777" w:rsidR="00621B6A" w:rsidRPr="007972F0" w:rsidRDefault="00621B6A" w:rsidP="00621B6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Земельні відносини та ринок землі. Курс лекцій. Тернопіль: ТНЕУ,</w:t>
      </w:r>
      <w:r w:rsidRPr="007972F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2021.88</w:t>
      </w:r>
      <w:r w:rsidRPr="007972F0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7972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hyperlink r:id="rId5" w:history="1">
        <w:r w:rsidRPr="007972F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http://dspace.wunu.edu.ua/bitstream/316497/7631/1/faem_keopapk _sep_dzvrz_LEK.pdf.pdf</w:t>
        </w:r>
      </w:hyperlink>
    </w:p>
    <w:p w14:paraId="0914DB9F" w14:textId="77777777" w:rsidR="00621B6A" w:rsidRPr="007972F0" w:rsidRDefault="00621B6A" w:rsidP="00621B6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Стратегічна</w:t>
      </w:r>
      <w:r w:rsidRPr="007972F0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екологічна</w:t>
      </w:r>
      <w:r w:rsidRPr="007972F0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</w:t>
      </w:r>
      <w:r w:rsidRPr="007972F0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комплексного</w:t>
      </w:r>
      <w:r w:rsidRPr="007972F0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плану</w:t>
      </w:r>
      <w:r w:rsidRPr="007972F0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:практичний посібник </w:t>
      </w:r>
      <w:r w:rsidRPr="007972F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7972F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7972F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 С.</w:t>
      </w:r>
      <w:r w:rsidRPr="007972F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Кубаха</w:t>
      </w:r>
      <w:proofErr w:type="spellEnd"/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972F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</w:t>
      </w:r>
      <w:r w:rsidRPr="007972F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"АГРО".</w:t>
      </w:r>
      <w:r w:rsidRPr="007972F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2022.</w:t>
      </w:r>
      <w:r w:rsidRPr="007972F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1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</w:t>
      </w:r>
      <w:r w:rsidRPr="007972F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97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003A0C34" w14:textId="77777777" w:rsidR="00621B6A" w:rsidRDefault="00621B6A" w:rsidP="00621B6A"/>
    <w:p w14:paraId="4DF2C529" w14:textId="77777777" w:rsidR="00621B6A" w:rsidRDefault="00621B6A" w:rsidP="00621B6A"/>
    <w:p w14:paraId="170F100D" w14:textId="77777777" w:rsidR="00621B6A" w:rsidRDefault="00621B6A"/>
    <w:sectPr w:rsidR="0062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D71EE"/>
    <w:multiLevelType w:val="hybridMultilevel"/>
    <w:tmpl w:val="3490C3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6D3146"/>
    <w:multiLevelType w:val="hybridMultilevel"/>
    <w:tmpl w:val="329E2E2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184233"/>
    <w:multiLevelType w:val="hybridMultilevel"/>
    <w:tmpl w:val="C86C5B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E136F9"/>
    <w:multiLevelType w:val="hybridMultilevel"/>
    <w:tmpl w:val="36282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57360">
    <w:abstractNumId w:val="2"/>
  </w:num>
  <w:num w:numId="2" w16cid:durableId="1698846989">
    <w:abstractNumId w:val="3"/>
  </w:num>
  <w:num w:numId="3" w16cid:durableId="1629775082">
    <w:abstractNumId w:val="0"/>
  </w:num>
  <w:num w:numId="4" w16cid:durableId="202836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6A"/>
    <w:rsid w:val="00621B6A"/>
    <w:rsid w:val="006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C102"/>
  <w15:chartTrackingRefBased/>
  <w15:docId w15:val="{E2D023C3-7CC7-4CF9-8D92-DD033229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wunu.edu.ua/bitstream/316497/7631/1/faem_keopapk%20_sep_dzvrz_LEK.pd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1905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2024-09-10T00:59:00Z</dcterms:created>
  <dcterms:modified xsi:type="dcterms:W3CDTF">2024-09-10T01:01:00Z</dcterms:modified>
</cp:coreProperties>
</file>