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32650" w14:textId="77777777" w:rsidR="00925019" w:rsidRDefault="00925019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на іспит</w:t>
      </w:r>
    </w:p>
    <w:p w14:paraId="65B09195" w14:textId="77777777" w:rsidR="00925019" w:rsidRDefault="00925019" w:rsidP="003E4F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B523BD" w14:textId="3FD190E6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1. Загальні положення про права людини </w:t>
      </w:r>
    </w:p>
    <w:p w14:paraId="2528DC9C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1.1. Природа та сутність прав людини</w:t>
      </w:r>
    </w:p>
    <w:p w14:paraId="2BA40312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1.2. Класифікація прав людини</w:t>
      </w:r>
    </w:p>
    <w:p w14:paraId="4E169E6F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1.3. Універсальність прав людини</w:t>
      </w:r>
    </w:p>
    <w:p w14:paraId="54C8DA72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1.4. Захист прав людини в діяльності Ліги Націй</w:t>
      </w:r>
    </w:p>
    <w:p w14:paraId="38712440" w14:textId="0AC02024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2. Захист прав людини в рамках ООН </w:t>
      </w:r>
    </w:p>
    <w:p w14:paraId="6788871C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2.1. Статут ООН, Загальна декларація прав людини 1948 р.</w:t>
      </w:r>
    </w:p>
    <w:p w14:paraId="7BB43188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2.2. Рада ООН з прав людини</w:t>
      </w:r>
    </w:p>
    <w:p w14:paraId="4ADD31FB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2.3. Верховний Комісар ООН з прав людини</w:t>
      </w:r>
    </w:p>
    <w:p w14:paraId="22D34287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2.4. Процедура 1503</w:t>
      </w:r>
    </w:p>
    <w:p w14:paraId="1DABEE71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2.5. Міжнародний пакт про громадянські і політичні права 1966 р. Комітет з прав людини</w:t>
      </w:r>
    </w:p>
    <w:p w14:paraId="286DFBAA" w14:textId="45CAFA48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2.6. Міжнародний пакт про економічні, соціальні і культурні права 1966 р. Комітет з економічних, соціальних та культурних прав</w:t>
      </w:r>
    </w:p>
    <w:p w14:paraId="5AFD1C6E" w14:textId="0A0AA5EA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2.7. Конвенція ООН про ліквідацію всіх форм дискримінації щодо жінок 1979 р. Комітет з ліквідації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дискримінації щодо жінок</w:t>
      </w:r>
    </w:p>
    <w:p w14:paraId="3B3889BE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2.8. Конвенція ООН про права дитини 1989 р. Комітет з прав дитини</w:t>
      </w:r>
    </w:p>
    <w:p w14:paraId="1940221A" w14:textId="4242F258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2.9. Конвенція проти катувань та інших жорстоких, нелюдських або таких, що принижують гідність, видів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поводження і покарання 1984 р. Комітет проти катувань</w:t>
      </w:r>
    </w:p>
    <w:p w14:paraId="741ED82B" w14:textId="12A055F4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2.10. Міжнародна конвенція про ліквідацію всіх форм расової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дискримінації 1965 р. Комітет по ліквідації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расової дискримінації</w:t>
      </w:r>
    </w:p>
    <w:p w14:paraId="5E57D212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2.11. Конвенція ООН про права осіб з інвалідністю 2006 р. Комітет з прав осіб з інвалідністю</w:t>
      </w:r>
    </w:p>
    <w:p w14:paraId="6A22DE78" w14:textId="2C0E2AF6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3. Захист прав людини в Європі </w:t>
      </w:r>
    </w:p>
    <w:p w14:paraId="4088283A" w14:textId="50914CF9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3.1. Конвенція про захист прав людини і основоположних свобод 1950 р.: принципи тлумачення, особливості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застосування в національному правопорядку</w:t>
      </w:r>
    </w:p>
    <w:p w14:paraId="427C0965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lastRenderedPageBreak/>
        <w:t>3.2. Юрисдикція Європейського суду з прав людини</w:t>
      </w:r>
    </w:p>
    <w:p w14:paraId="2B8136BE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3.3. Процедура звернення до Європейського суду з прав людини</w:t>
      </w:r>
    </w:p>
    <w:p w14:paraId="708ED866" w14:textId="08005066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3.4. Особливості розгляду Європейським судом з прав людини міждержавних скарг. Рішення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прийнятність у справі «Україна проти Російської Федерації (щодо Криму)» № 20298/14, 2021 р.</w:t>
      </w:r>
    </w:p>
    <w:p w14:paraId="3310A60F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3.5. Консультативні повноваження Європейського суду з прав людини</w:t>
      </w:r>
    </w:p>
    <w:p w14:paraId="690FDD62" w14:textId="70FCAB9E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3.6. Виконання рішень Європейського суду з прав людини в Україні. Закон України «Про виконання рішень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та застосування практики Європейського суду з прав людини» від 23 лютого 2006 р. № 3477-IV</w:t>
      </w:r>
    </w:p>
    <w:p w14:paraId="20ACD84A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3.7. Контроль Комітету Міністрів Ради Європи за виконанням рішень Європейського суду з прав людини</w:t>
      </w:r>
    </w:p>
    <w:p w14:paraId="21F240A3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3.8. Європейська соціальна хартія (переглянута) 1996 р.</w:t>
      </w:r>
    </w:p>
    <w:p w14:paraId="65A67811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3.9. Захист прав людини в Європейському Союзі. Хартія основоположних прав Європейського Союзу 2000 р.</w:t>
      </w:r>
    </w:p>
    <w:p w14:paraId="50DC2652" w14:textId="6BD38344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3.10. Діяльність ОБСЄ у сфері визначення та просування стандартів захисту прав людини (Бюро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демократичних інститутів і прав людини ОБСЄ, Верховний комісар ОБСЄ у справах національних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меншин)</w:t>
      </w:r>
    </w:p>
    <w:p w14:paraId="28B6F155" w14:textId="2C5FB4A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4. Інші регіональні системи захисту прав людини </w:t>
      </w:r>
    </w:p>
    <w:p w14:paraId="0D54FFAE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4.1. Міжамериканська система захисту прав людини</w:t>
      </w:r>
    </w:p>
    <w:p w14:paraId="10E179B9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4.2. Африканська система захисту прав людини</w:t>
      </w:r>
    </w:p>
    <w:p w14:paraId="35077AEF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4.3. Арабська система захисту прав людини</w:t>
      </w:r>
    </w:p>
    <w:p w14:paraId="6300D76E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4.4. Захист прав людини в рамках АСЕАН (Асоціація держав Південно-Східної Азії)</w:t>
      </w:r>
    </w:p>
    <w:p w14:paraId="32557080" w14:textId="3961B2F4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5. Право на життя </w:t>
      </w:r>
    </w:p>
    <w:p w14:paraId="12C9BAAA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5.1. Обсяг та складові права на життя</w:t>
      </w:r>
    </w:p>
    <w:p w14:paraId="600ACF44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5.2. Зобов’язання держави щодо права на життя</w:t>
      </w:r>
    </w:p>
    <w:p w14:paraId="4C08E32A" w14:textId="05124DDD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5.3. Практика Європейського суду з прав людини щодо права на життя (справа «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Макканн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та інші проти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Сполученого Королівства» (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McСann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>), № 18984/91, рішення Великої палати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1995 р.)</w:t>
      </w:r>
    </w:p>
    <w:p w14:paraId="6802FD87" w14:textId="120CEDD6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6. Заборона катувань, нелюдських або таких, що принижують гідність, видів поводження 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покарання</w:t>
      </w:r>
    </w:p>
    <w:p w14:paraId="03ABC1E6" w14:textId="5F22742C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lastRenderedPageBreak/>
        <w:t>6.1. Обсяг та складові заборони катувань, нелюдських або таких, що принижують гідність, видів поводження</w:t>
      </w:r>
      <w:r w:rsidR="007E1A97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чи покарання</w:t>
      </w:r>
    </w:p>
    <w:p w14:paraId="291E15C3" w14:textId="006B033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6.2. Зобов’язання держави щодо заборони катувань, нелюдських або таких, що принижують гідність, видів</w:t>
      </w:r>
      <w:r w:rsidR="007E1A97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поводження чи покарання</w:t>
      </w:r>
    </w:p>
    <w:p w14:paraId="3E8F03EC" w14:textId="4AC669F3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6.3. Практика Європейського суду з прав людини щодо заборони катувань, нелюдських або таких, що</w:t>
      </w:r>
      <w:r w:rsidR="007E1A97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принижують гідність, видів поводження чи покарання (справа «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Каверзін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проти України», № 23893/03,</w:t>
      </w:r>
      <w:r w:rsidR="007E1A97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2012 р.)</w:t>
      </w:r>
    </w:p>
    <w:p w14:paraId="0F965D43" w14:textId="56945F55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7. Право на свободу та особисту недоторканність </w:t>
      </w:r>
    </w:p>
    <w:p w14:paraId="168495BB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7.1. Обсяг та складові права на свободу та особисту недоторканність</w:t>
      </w:r>
    </w:p>
    <w:p w14:paraId="7770D7DC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7.2. Зобов’язання держави щодо права на свободу та особисту недоторканність</w:t>
      </w:r>
    </w:p>
    <w:p w14:paraId="4AAC7E08" w14:textId="7C44D310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7.3. Практика Європейського суду з прав людини щодо права на свободу та особисту недоторканність (справа</w:t>
      </w:r>
      <w:r w:rsidR="007E1A97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«Харченко проти України», № 40107/02, 2011 р.)</w:t>
      </w:r>
    </w:p>
    <w:p w14:paraId="566BE0C1" w14:textId="776208D1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8. Право на повагу до приватного і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сімейного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життя, житла та кореспонденції̈ </w:t>
      </w:r>
    </w:p>
    <w:p w14:paraId="039A42E1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8.1. Обсяг та складові права на повагу до приватного і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сімейного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життя, житла та кореспонденції̈</w:t>
      </w:r>
    </w:p>
    <w:p w14:paraId="50046164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8.2. Зобов’язання держави щодо права на повагу до приватного і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сімейного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життя, житла та кореспонденції̈</w:t>
      </w:r>
    </w:p>
    <w:p w14:paraId="50F929C8" w14:textId="3B041B1B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8.3. Практика Європейського суду з прав людини щодо права на повагу до приватного життя (справа «С. і</w:t>
      </w:r>
      <w:r w:rsidR="007E1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Марпер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проти Сполученого Королівства» (S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Marper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>), №№ 30562/04, 30566/04,</w:t>
      </w:r>
      <w:r w:rsidR="007E1A97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рішення Великої палати 2008 р.; справа «Гуменюк та інші проти України», № 11423/19, 2021 р.)</w:t>
      </w:r>
    </w:p>
    <w:p w14:paraId="72EE52BD" w14:textId="54DF3BC4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8.4. Практика Європейського суду з прав людини щодо права на повагу до сімейного життя (справа «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Савіни</w:t>
      </w:r>
      <w:r w:rsidR="007E1A97">
        <w:rPr>
          <w:rFonts w:ascii="Times New Roman" w:hAnsi="Times New Roman" w:cs="Times New Roman"/>
          <w:sz w:val="28"/>
          <w:szCs w:val="28"/>
        </w:rPr>
        <w:t>ь</w:t>
      </w:r>
      <w:r w:rsidRPr="002264AE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України», № 39948/06, 2008 р.; справа «М.Р. і Д.Р. проти України», № 63551/13, 2018 р.)</w:t>
      </w:r>
    </w:p>
    <w:p w14:paraId="74D22353" w14:textId="02397886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8.5. Практика Європейського суду з прав людини щодо права на повагу до житла (справа «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Німіц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проти</w:t>
      </w:r>
      <w:r w:rsidR="007E1A97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Німеччини» (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Niemietz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Germany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>), № 13710/88, 1992 р.; справа «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Кривіцька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Кривіцький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проти України»,</w:t>
      </w:r>
    </w:p>
    <w:p w14:paraId="3CA22495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№ 30856/03, 2011 р.)</w:t>
      </w:r>
    </w:p>
    <w:p w14:paraId="5BF1141C" w14:textId="350FD3DA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lastRenderedPageBreak/>
        <w:t>8.6. Практика Європейського суду з прав людини щодо права на повагу до кореспонденції (справа «Роман</w:t>
      </w:r>
      <w:r w:rsidR="007E1A97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Захаров проти Росії» (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Zakharov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>), № 47143/06, рішення Великої палати 2015 р.)</w:t>
      </w:r>
    </w:p>
    <w:p w14:paraId="4A9D54A8" w14:textId="3B3F1029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9. Свобода думки, совісті і релігії </w:t>
      </w:r>
    </w:p>
    <w:p w14:paraId="10C58CBF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9.1. Обсяг та складові права на свободу думки, совісті і релігії</w:t>
      </w:r>
    </w:p>
    <w:p w14:paraId="05B53B74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9.2. Зобов’язання держави щодо права на свободу думки, совісті і релігії</w:t>
      </w:r>
    </w:p>
    <w:p w14:paraId="3AC7FF07" w14:textId="2588CBA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9.3. Практика Європейського суду з прав людини щодо права на свободу думки, совісті і релігії (справа</w:t>
      </w:r>
      <w:r w:rsidR="007E1A97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Коккінакіс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проти Греції» (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Kokkinakis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Greece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>) № 14307/88, 1993 р.)</w:t>
      </w:r>
    </w:p>
    <w:p w14:paraId="258F6FFC" w14:textId="0BF98609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10. Свобода вираження поглядів </w:t>
      </w:r>
    </w:p>
    <w:p w14:paraId="0AC7D21E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10.1. Обсяг та складові права на свободу вираження поглядів</w:t>
      </w:r>
    </w:p>
    <w:p w14:paraId="2ED48BE3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10.2. Зобов’язання держави щодо права на свободу вираження поглядів</w:t>
      </w:r>
    </w:p>
    <w:p w14:paraId="6F538372" w14:textId="33DA9492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10.3. Практика Європейського суду з прав людини щодо права на свободу вираження поглядів (справа «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Лінгенс</w:t>
      </w:r>
      <w:proofErr w:type="spellEnd"/>
      <w:r w:rsidR="007E1A97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проти Австрії» (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Lingens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Austria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>), № 9815/82, 1986 р.; справа «Швидка проти України», № 17888/12,</w:t>
      </w:r>
      <w:r w:rsidR="007E1A97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2014 р.)</w:t>
      </w:r>
    </w:p>
    <w:p w14:paraId="71E69E74" w14:textId="63826972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11. Свобода зібрань та об’єднання </w:t>
      </w:r>
    </w:p>
    <w:p w14:paraId="3759B3AA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11.1. Обсяг та складові права на свободу зібрань та об’єднання</w:t>
      </w:r>
    </w:p>
    <w:p w14:paraId="074E4D6A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11.2. Зобов’язання держави щодо права на свободу зібрань та об’єднання</w:t>
      </w:r>
    </w:p>
    <w:p w14:paraId="2FFAD73F" w14:textId="5BD9CFDB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11.3. Практика Європейського суду з прав людини щодо права на свободу зібрань та об’єднання (справа</w:t>
      </w:r>
      <w:r w:rsidR="007E1A97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«Веніамін Тимошенко та інші проти України», № 48408/12, 2014 р.)</w:t>
      </w:r>
    </w:p>
    <w:p w14:paraId="06CBC3AB" w14:textId="66C8D4DA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12. Право на власність </w:t>
      </w:r>
    </w:p>
    <w:p w14:paraId="521E311D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12.1. Обсяг та складові права на власність</w:t>
      </w:r>
    </w:p>
    <w:p w14:paraId="6B4F1600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12.2. Зобов’язання держави щодо права на власність</w:t>
      </w:r>
    </w:p>
    <w:p w14:paraId="0661D5B7" w14:textId="1400CEE0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12.3. Практика Європейського суду з прав людини щодо права на власність (справа «Зеленчук і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Цицюра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проти</w:t>
      </w:r>
      <w:r w:rsidR="007E1A97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України», № 846/16 і № 1075/16, 2018 р.; справа «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Лоізіду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проти Туреччини» (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Loizidou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Turkey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>),</w:t>
      </w:r>
      <w:r w:rsidR="007E1A97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№ 15318/89, рішення Великої палати 1996 р.)</w:t>
      </w:r>
    </w:p>
    <w:p w14:paraId="72507D82" w14:textId="7E0D12C1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13. Заборона дискримінації̈ </w:t>
      </w:r>
    </w:p>
    <w:p w14:paraId="14EBCEA1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13.1. Обсяг та складові заборони дискримінації</w:t>
      </w:r>
    </w:p>
    <w:p w14:paraId="3562A744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13.2. Зобов’язання держави щодо заборони дискримінації</w:t>
      </w:r>
    </w:p>
    <w:p w14:paraId="382976BF" w14:textId="7EEAFBB2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lastRenderedPageBreak/>
        <w:t xml:space="preserve">13.3. Практика Європейського суду з прав людини щодо заборони дискримінації (справа «Пічкур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протиУкраїни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», № 10441/06, 2013 р.; справа «D.H. та інші проти Чеської Республіки» (D.H.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14:paraId="29BD3E20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4AE">
        <w:rPr>
          <w:rFonts w:ascii="Times New Roman" w:hAnsi="Times New Roman" w:cs="Times New Roman"/>
          <w:sz w:val="28"/>
          <w:szCs w:val="28"/>
        </w:rPr>
        <w:t>Czech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Republic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>), № 57325/00, рішення Великої палати 2007 р.)</w:t>
      </w:r>
    </w:p>
    <w:p w14:paraId="5C052911" w14:textId="44C3BA83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14. Право на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справедливии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>̆</w:t>
      </w:r>
      <w:r w:rsidR="00C130FF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 xml:space="preserve">суд та на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ефективнии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>̆</w:t>
      </w:r>
      <w:r w:rsidR="00C130FF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 xml:space="preserve">засіб юридичного захисту </w:t>
      </w:r>
    </w:p>
    <w:p w14:paraId="4D054A0A" w14:textId="114899E9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14.1. Обсяг та складові права на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справедливии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>̆</w:t>
      </w:r>
      <w:r w:rsidR="00C130FF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суд та на ефективний</w:t>
      </w:r>
      <w:r w:rsidR="00C130FF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засіб юридичного захисту</w:t>
      </w:r>
    </w:p>
    <w:p w14:paraId="5EF64BCE" w14:textId="61845E60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14.2. Зобов’язання держави щодо права на 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справедливии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>̆</w:t>
      </w:r>
      <w:r w:rsidR="00C130FF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суд та на ефективний</w:t>
      </w:r>
      <w:r w:rsidR="00C130FF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засіб юридичного захисту</w:t>
      </w:r>
    </w:p>
    <w:p w14:paraId="61DFF1EC" w14:textId="4A3B45C6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14.3. Практика Європейського суду з прав людини щодо права на справедливий</w:t>
      </w:r>
      <w:r w:rsidR="00C130FF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суд та на ефективний</w:t>
      </w:r>
      <w:r w:rsidR="00C130FF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засіб</w:t>
      </w:r>
      <w:r w:rsidR="00C130FF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юридичного захисту (справа «Олександр Волков проти України», № 21722/11, рішення Великої палати</w:t>
      </w:r>
      <w:r w:rsidR="00C130FF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2013 р.; справа «</w:t>
      </w:r>
      <w:proofErr w:type="spellStart"/>
      <w:r w:rsidRPr="002264AE">
        <w:rPr>
          <w:rFonts w:ascii="Times New Roman" w:hAnsi="Times New Roman" w:cs="Times New Roman"/>
          <w:sz w:val="28"/>
          <w:szCs w:val="28"/>
        </w:rPr>
        <w:t>Бурмич</w:t>
      </w:r>
      <w:proofErr w:type="spellEnd"/>
      <w:r w:rsidRPr="002264AE">
        <w:rPr>
          <w:rFonts w:ascii="Times New Roman" w:hAnsi="Times New Roman" w:cs="Times New Roman"/>
          <w:sz w:val="28"/>
          <w:szCs w:val="28"/>
        </w:rPr>
        <w:t xml:space="preserve"> та інші проти України», №№ 46852/13, 47786/13, 54125/13, рішення Великої</w:t>
      </w:r>
      <w:r w:rsidR="00C130FF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палати 2017 р.)</w:t>
      </w:r>
    </w:p>
    <w:p w14:paraId="23B9C8BC" w14:textId="390D1C80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15. Правомірне обмеження прав людини та відступ держав від своїх зобов’язань у сфері прав людини</w:t>
      </w:r>
      <w:r w:rsidR="00C130FF">
        <w:rPr>
          <w:rFonts w:ascii="Times New Roman" w:hAnsi="Times New Roman" w:cs="Times New Roman"/>
          <w:sz w:val="28"/>
          <w:szCs w:val="28"/>
        </w:rPr>
        <w:t xml:space="preserve"> </w:t>
      </w:r>
      <w:r w:rsidRPr="002264AE">
        <w:rPr>
          <w:rFonts w:ascii="Times New Roman" w:hAnsi="Times New Roman" w:cs="Times New Roman"/>
          <w:sz w:val="28"/>
          <w:szCs w:val="28"/>
        </w:rPr>
        <w:t>під час надзвичайного стану, становища або ситуації</w:t>
      </w:r>
    </w:p>
    <w:p w14:paraId="7C40F372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15.1. Правомірне обмеження прав людини</w:t>
      </w:r>
    </w:p>
    <w:p w14:paraId="62C85665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15.2. Відступ держави від своїх зобов’язань у сфері прав людини за надзвичайних станів</w:t>
      </w:r>
    </w:p>
    <w:p w14:paraId="3AA755CE" w14:textId="7DE847BD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 xml:space="preserve">16. Міжнародний захист прав людини під час збройних конфліктів </w:t>
      </w:r>
    </w:p>
    <w:p w14:paraId="40939601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16.1. Застосування міжнародних стандартів прав людини у період збройних конфліктів</w:t>
      </w:r>
    </w:p>
    <w:p w14:paraId="78EE79DA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16.2. Захист поранених і хворих у діючих арміях</w:t>
      </w:r>
    </w:p>
    <w:p w14:paraId="6FC5AA10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16.3. Захист поранених, хворих та осіб, які зазнали корабельної аварії, зі складу збройних сил на морі</w:t>
      </w:r>
    </w:p>
    <w:p w14:paraId="0D1A0A0C" w14:textId="77777777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16.4. Захист військовополонених</w:t>
      </w:r>
    </w:p>
    <w:p w14:paraId="21EFF53A" w14:textId="3B0026EE" w:rsidR="002264AE" w:rsidRPr="002264AE" w:rsidRDefault="002264AE" w:rsidP="003E4F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4AE">
        <w:rPr>
          <w:rFonts w:ascii="Times New Roman" w:hAnsi="Times New Roman" w:cs="Times New Roman"/>
          <w:sz w:val="28"/>
          <w:szCs w:val="28"/>
        </w:rPr>
        <w:t>16.5. Захист цивільного населення під час війни. Захист жінок та дітей під час війни</w:t>
      </w:r>
    </w:p>
    <w:sectPr w:rsidR="002264AE" w:rsidRPr="00226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7A"/>
    <w:rsid w:val="00180AD8"/>
    <w:rsid w:val="002264AE"/>
    <w:rsid w:val="003E4FC2"/>
    <w:rsid w:val="006A3F7A"/>
    <w:rsid w:val="007E1A97"/>
    <w:rsid w:val="00922270"/>
    <w:rsid w:val="00925019"/>
    <w:rsid w:val="00960256"/>
    <w:rsid w:val="00AB0E43"/>
    <w:rsid w:val="00B2174D"/>
    <w:rsid w:val="00B813DA"/>
    <w:rsid w:val="00BA346F"/>
    <w:rsid w:val="00C130FF"/>
    <w:rsid w:val="00E65AEA"/>
    <w:rsid w:val="00FB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D77F"/>
  <w15:chartTrackingRefBased/>
  <w15:docId w15:val="{A4C2283A-3378-4106-87D6-083D86E8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F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F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F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F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F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F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A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A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A3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A3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5143</Words>
  <Characters>2932</Characters>
  <Application>Microsoft Office Word</Application>
  <DocSecurity>0</DocSecurity>
  <Lines>24</Lines>
  <Paragraphs>16</Paragraphs>
  <ScaleCrop>false</ScaleCrop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Ія Пелех</dc:creator>
  <cp:keywords/>
  <dc:description/>
  <cp:lastModifiedBy>Ія Пелех</cp:lastModifiedBy>
  <cp:revision>8</cp:revision>
  <dcterms:created xsi:type="dcterms:W3CDTF">2024-09-08T15:05:00Z</dcterms:created>
  <dcterms:modified xsi:type="dcterms:W3CDTF">2024-09-15T19:54:00Z</dcterms:modified>
</cp:coreProperties>
</file>