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04D" w:rsidRDefault="00BC104D" w:rsidP="00BC1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Індивідуальне завдання </w:t>
      </w:r>
      <w:r w:rsidRPr="00BC10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«Технології антикризового менеджменту» за прикладами подолання криз у компаніях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Під час </w:t>
      </w:r>
      <w:r>
        <w:rPr>
          <w:rFonts w:ascii="Times New Roman" w:hAnsi="Times New Roman" w:cs="Times New Roman"/>
          <w:sz w:val="28"/>
          <w:szCs w:val="28"/>
        </w:rPr>
        <w:t xml:space="preserve">останнього </w:t>
      </w:r>
      <w:r w:rsidRPr="00BC104D">
        <w:rPr>
          <w:rFonts w:ascii="Times New Roman" w:hAnsi="Times New Roman" w:cs="Times New Roman"/>
          <w:sz w:val="28"/>
          <w:szCs w:val="28"/>
        </w:rPr>
        <w:t xml:space="preserve">семінару студенти обговорюють розвиток кризових ситуацій у компаніях і порівнюють дії, що були впроваджені для подолання кризи. Для цього необхідно вибрати підприємство (компанію), яка стикнулася з кризовою ситуацією і провести розбір досвіду її подолання.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>Рекомендовано проводити презентацію ситуації за таким планом: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 1. Коротка характеристика компанії.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2. Опис кризової ситуації.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3. Діагностика фінансового стану компанії.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4. Огляд неформальних критеріїв і чинників ризику.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5. Заходи щодо подолання кризи.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04D">
        <w:rPr>
          <w:rFonts w:ascii="Times New Roman" w:hAnsi="Times New Roman" w:cs="Times New Roman"/>
          <w:sz w:val="28"/>
          <w:szCs w:val="28"/>
        </w:rPr>
        <w:t xml:space="preserve">6. Результати впровадження заходів. </w:t>
      </w:r>
    </w:p>
    <w:p w:rsidR="00BC104D" w:rsidRDefault="00BC104D" w:rsidP="00BC10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Індивідуальна робота оформлюється у вигляді презентації з обов’язковим захистом роботи на семінарському занятті. Індивідуальна робота є допуском до складання заліку з дисципліни</w:t>
      </w:r>
      <w:bookmarkEnd w:id="0"/>
    </w:p>
    <w:sectPr w:rsidR="00BC10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4D"/>
    <w:rsid w:val="003D7FC8"/>
    <w:rsid w:val="00B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A571"/>
  <w15:chartTrackingRefBased/>
  <w15:docId w15:val="{5042136E-EEC2-4910-8768-9C647E2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2024-09-30T11:14:00Z</dcterms:created>
  <dcterms:modified xsi:type="dcterms:W3CDTF">2024-09-30T11:22:00Z</dcterms:modified>
</cp:coreProperties>
</file>