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69EF" w:rsidRDefault="00961DE0" w:rsidP="009B2AF4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Завдання до теми </w:t>
      </w:r>
      <w:r w:rsidR="00BD31C9">
        <w:rPr>
          <w:rFonts w:ascii="Times New Roman" w:hAnsi="Times New Roman"/>
          <w:b/>
          <w:sz w:val="28"/>
          <w:szCs w:val="28"/>
          <w:lang w:val="uk-UA"/>
        </w:rPr>
        <w:t>4</w:t>
      </w:r>
    </w:p>
    <w:p w:rsidR="009B2AF4" w:rsidRPr="001369EF" w:rsidRDefault="00961DE0" w:rsidP="009B2AF4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369EF" w:rsidRPr="001369EF">
        <w:rPr>
          <w:rFonts w:ascii="Times New Roman" w:hAnsi="Times New Roman"/>
          <w:b/>
          <w:sz w:val="28"/>
          <w:szCs w:val="28"/>
          <w:lang w:val="uk-UA" w:eastAsia="uk-UA"/>
        </w:rPr>
        <w:t>Розмовний слух та його властивості</w:t>
      </w:r>
    </w:p>
    <w:p w:rsidR="001369EF" w:rsidRPr="00824408" w:rsidRDefault="001369EF" w:rsidP="009B2AF4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961DE0" w:rsidRPr="001369EF" w:rsidRDefault="00961DE0" w:rsidP="00961DE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69EF">
        <w:rPr>
          <w:rFonts w:ascii="Times New Roman" w:hAnsi="Times New Roman"/>
          <w:sz w:val="28"/>
          <w:szCs w:val="28"/>
          <w:lang w:val="uk-UA"/>
        </w:rPr>
        <w:t>1. Поняття «</w:t>
      </w:r>
      <w:r w:rsidR="001369EF" w:rsidRPr="001369EF">
        <w:rPr>
          <w:rFonts w:ascii="Times New Roman" w:hAnsi="Times New Roman"/>
          <w:sz w:val="28"/>
          <w:szCs w:val="28"/>
          <w:lang w:val="uk-UA"/>
        </w:rPr>
        <w:t>роз</w:t>
      </w:r>
      <w:r w:rsidRPr="001369EF">
        <w:rPr>
          <w:rFonts w:ascii="Times New Roman" w:hAnsi="Times New Roman"/>
          <w:sz w:val="28"/>
          <w:szCs w:val="28"/>
          <w:lang w:val="uk-UA"/>
        </w:rPr>
        <w:t xml:space="preserve">мовний слух». Необхідність мовного слуху для здійснення професійного спілкування. </w:t>
      </w:r>
    </w:p>
    <w:p w:rsidR="001369EF" w:rsidRDefault="001369EF" w:rsidP="00961DE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61DE0" w:rsidRPr="001369EF" w:rsidRDefault="00961DE0" w:rsidP="00961DE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69EF">
        <w:rPr>
          <w:rFonts w:ascii="Times New Roman" w:hAnsi="Times New Roman"/>
          <w:sz w:val="28"/>
          <w:szCs w:val="28"/>
          <w:lang w:val="uk-UA"/>
        </w:rPr>
        <w:t xml:space="preserve">2. Акустичні властивості </w:t>
      </w:r>
      <w:r w:rsidR="001369EF" w:rsidRPr="001369EF">
        <w:rPr>
          <w:rFonts w:ascii="Times New Roman" w:hAnsi="Times New Roman"/>
          <w:sz w:val="28"/>
          <w:szCs w:val="28"/>
          <w:lang w:val="uk-UA"/>
        </w:rPr>
        <w:t>роз</w:t>
      </w:r>
      <w:r w:rsidRPr="001369EF">
        <w:rPr>
          <w:rFonts w:ascii="Times New Roman" w:hAnsi="Times New Roman"/>
          <w:sz w:val="28"/>
          <w:szCs w:val="28"/>
          <w:lang w:val="uk-UA"/>
        </w:rPr>
        <w:t xml:space="preserve">мовного слуху та їх значення для здійснення професійного спілкування. </w:t>
      </w:r>
    </w:p>
    <w:p w:rsidR="001369EF" w:rsidRDefault="001369EF" w:rsidP="00961DE0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AF4" w:rsidRPr="00824408" w:rsidRDefault="00961DE0" w:rsidP="001369EF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  <w:r w:rsidRPr="001369EF">
        <w:rPr>
          <w:rFonts w:ascii="Times New Roman" w:hAnsi="Times New Roman"/>
          <w:sz w:val="28"/>
          <w:szCs w:val="28"/>
          <w:lang w:val="uk-UA"/>
        </w:rPr>
        <w:t xml:space="preserve">3. Професійні якості </w:t>
      </w:r>
      <w:r w:rsidR="001369EF" w:rsidRPr="001369EF">
        <w:rPr>
          <w:rFonts w:ascii="Times New Roman" w:hAnsi="Times New Roman"/>
          <w:sz w:val="28"/>
          <w:szCs w:val="28"/>
          <w:lang w:val="uk-UA"/>
        </w:rPr>
        <w:t>роз</w:t>
      </w:r>
      <w:r w:rsidRPr="001369EF">
        <w:rPr>
          <w:rFonts w:ascii="Times New Roman" w:hAnsi="Times New Roman"/>
          <w:sz w:val="28"/>
          <w:szCs w:val="28"/>
          <w:lang w:val="uk-UA"/>
        </w:rPr>
        <w:t xml:space="preserve">мовного слуху, їх значення для здійснення професійного спілкування. </w:t>
      </w:r>
    </w:p>
    <w:p w:rsidR="009B2AF4" w:rsidRDefault="009B2AF4" w:rsidP="009B2AF4">
      <w:pPr>
        <w:pStyle w:val="a3"/>
        <w:ind w:firstLine="360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9B2AF4" w:rsidRPr="00824408" w:rsidRDefault="009B2AF4" w:rsidP="009B2AF4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B2AF4" w:rsidRPr="00824408" w:rsidRDefault="009B2AF4" w:rsidP="009B2AF4">
      <w:pPr>
        <w:ind w:firstLine="708"/>
        <w:jc w:val="both"/>
        <w:rPr>
          <w:sz w:val="28"/>
          <w:szCs w:val="28"/>
          <w:lang w:val="uk-UA"/>
        </w:rPr>
      </w:pPr>
    </w:p>
    <w:p w:rsidR="009B2AF4" w:rsidRPr="00824408" w:rsidRDefault="009B2AF4" w:rsidP="009B2AF4">
      <w:pPr>
        <w:pStyle w:val="a3"/>
        <w:ind w:firstLine="708"/>
        <w:jc w:val="both"/>
        <w:rPr>
          <w:rFonts w:ascii="Times New Roman" w:hAnsi="Times New Roman"/>
          <w:b/>
          <w:i/>
          <w:sz w:val="28"/>
          <w:szCs w:val="28"/>
          <w:u w:val="single"/>
          <w:lang w:val="uk-UA"/>
        </w:rPr>
      </w:pPr>
    </w:p>
    <w:p w:rsidR="009B2AF4" w:rsidRPr="00824408" w:rsidRDefault="009B2AF4" w:rsidP="009B2AF4">
      <w:pPr>
        <w:pStyle w:val="a3"/>
        <w:ind w:left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992818" w:rsidRDefault="00992818"/>
    <w:sectPr w:rsidR="0099281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13274"/>
    <w:multiLevelType w:val="hybridMultilevel"/>
    <w:tmpl w:val="319EDAE4"/>
    <w:lvl w:ilvl="0" w:tplc="2BAE12A8">
      <w:start w:val="3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68A"/>
    <w:rsid w:val="001369EF"/>
    <w:rsid w:val="0095468A"/>
    <w:rsid w:val="00961DE0"/>
    <w:rsid w:val="00992818"/>
    <w:rsid w:val="009B2AF4"/>
    <w:rsid w:val="00BD31C9"/>
    <w:rsid w:val="00C0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78B51"/>
  <w15:chartTrackingRefBased/>
  <w15:docId w15:val="{AC3A65C2-FB1F-42B1-A491-48D5FB47B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AF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Galchenko</cp:lastModifiedBy>
  <cp:revision>6</cp:revision>
  <dcterms:created xsi:type="dcterms:W3CDTF">2021-04-03T04:49:00Z</dcterms:created>
  <dcterms:modified xsi:type="dcterms:W3CDTF">2021-11-13T05:56:00Z</dcterms:modified>
</cp:coreProperties>
</file>