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36" w:rsidRDefault="00ED3370" w:rsidP="00ED3370">
      <w:pPr>
        <w:pStyle w:val="FR3"/>
        <w:spacing w:before="0" w:line="360" w:lineRule="auto"/>
        <w:ind w:right="-2818" w:firstLine="72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Лекція №8. </w:t>
      </w:r>
      <w:r w:rsidR="009E0E4E">
        <w:rPr>
          <w:rFonts w:ascii="Times New Roman" w:hAnsi="Times New Roman" w:cs="Times New Roman"/>
          <w:b w:val="0"/>
          <w:bCs w:val="0"/>
          <w:sz w:val="32"/>
          <w:szCs w:val="32"/>
        </w:rPr>
        <w:t>Особливості харчування людей</w:t>
      </w:r>
      <w:r w:rsidR="00714D36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="00012287">
        <w:rPr>
          <w:rFonts w:ascii="Times New Roman" w:hAnsi="Times New Roman" w:cs="Times New Roman"/>
          <w:b w:val="0"/>
          <w:bCs w:val="0"/>
          <w:sz w:val="32"/>
          <w:szCs w:val="32"/>
        </w:rPr>
        <w:t>літнього та</w:t>
      </w:r>
      <w:r w:rsidR="00714D36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="00012287">
        <w:rPr>
          <w:rFonts w:ascii="Times New Roman" w:hAnsi="Times New Roman" w:cs="Times New Roman"/>
          <w:b w:val="0"/>
          <w:bCs w:val="0"/>
          <w:sz w:val="32"/>
          <w:szCs w:val="32"/>
        </w:rPr>
        <w:t>старечого віку.</w:t>
      </w:r>
    </w:p>
    <w:p w:rsidR="00ED3370" w:rsidRDefault="00ED3370" w:rsidP="00ED3370">
      <w:pPr>
        <w:pStyle w:val="FR3"/>
        <w:spacing w:before="0" w:line="360" w:lineRule="auto"/>
        <w:ind w:right="-2818" w:firstLine="720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>План</w:t>
      </w:r>
    </w:p>
    <w:p w:rsidR="00ED3370" w:rsidRDefault="009E0E4E" w:rsidP="009E0E4E">
      <w:pPr>
        <w:pStyle w:val="FR3"/>
        <w:spacing w:before="0"/>
        <w:ind w:left="357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>1.</w:t>
      </w:r>
      <w:r w:rsidRPr="009E0E4E">
        <w:rPr>
          <w:rFonts w:ascii="Times New Roman" w:hAnsi="Times New Roman" w:cs="Times New Roman"/>
          <w:b w:val="0"/>
          <w:sz w:val="32"/>
          <w:szCs w:val="32"/>
        </w:rPr>
        <w:t>Енергетична збалансованість харчування</w:t>
      </w:r>
      <w:r>
        <w:rPr>
          <w:rFonts w:ascii="Times New Roman" w:hAnsi="Times New Roman" w:cs="Times New Roman"/>
          <w:b w:val="0"/>
          <w:sz w:val="32"/>
          <w:szCs w:val="32"/>
        </w:rPr>
        <w:t xml:space="preserve"> людей літнього віку.</w:t>
      </w:r>
    </w:p>
    <w:p w:rsidR="009E0E4E" w:rsidRDefault="009E0E4E" w:rsidP="009E0E4E">
      <w:pPr>
        <w:pStyle w:val="FR3"/>
        <w:spacing w:before="0"/>
        <w:ind w:left="357"/>
        <w:rPr>
          <w:rFonts w:ascii="Times New Roman" w:hAnsi="Times New Roman" w:cs="Times New Roman"/>
          <w:b w:val="0"/>
          <w:sz w:val="28"/>
          <w:szCs w:val="28"/>
        </w:rPr>
      </w:pPr>
      <w:r w:rsidRPr="009E0E4E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sz w:val="32"/>
          <w:szCs w:val="32"/>
        </w:rPr>
        <w:t xml:space="preserve"> 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 xml:space="preserve">Відповідність хімічного складу їжі віковим </w:t>
      </w:r>
      <w:r>
        <w:rPr>
          <w:rFonts w:ascii="Times New Roman" w:hAnsi="Times New Roman" w:cs="Times New Roman"/>
          <w:b w:val="0"/>
          <w:sz w:val="28"/>
          <w:szCs w:val="28"/>
        </w:rPr>
        <w:t>зміна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 xml:space="preserve">м обміну речовин і функцій під час старіння. </w:t>
      </w:r>
    </w:p>
    <w:p w:rsidR="009E0E4E" w:rsidRDefault="009E0E4E" w:rsidP="009E0E4E">
      <w:pPr>
        <w:pStyle w:val="FR3"/>
        <w:spacing w:before="0"/>
        <w:ind w:left="35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>Осн</w:t>
      </w:r>
      <w:r w:rsidRPr="009E0E4E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>вна (лужна) спрямованість харчування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0E4E" w:rsidRPr="009E0E4E" w:rsidRDefault="009E0E4E" w:rsidP="009E0E4E">
      <w:pPr>
        <w:pStyle w:val="FR3"/>
        <w:spacing w:before="0"/>
        <w:ind w:left="35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 w:rsidRPr="009E0E4E">
        <w:rPr>
          <w:rFonts w:ascii="Times New Roman" w:hAnsi="Times New Roman" w:cs="Times New Roman"/>
          <w:b w:val="0"/>
          <w:sz w:val="28"/>
          <w:szCs w:val="28"/>
        </w:rPr>
        <w:t xml:space="preserve">Збагачення раціонів продуктами і стравами, що нормалізують кишкову мікрофлору. </w:t>
      </w:r>
    </w:p>
    <w:p w:rsidR="00714D36" w:rsidRDefault="00714D36" w:rsidP="00012287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 xml:space="preserve">Харчування є складним фізіолого-біохімічним процесом. Відмінності у харчуванні впливають на процеси генерації енергії у клітині, біосинтез білка, структуру і функції клітинних і внутрішньоклітинних мембран, активність ферментних систем, внутрішнє середовище організму, на процеси нейрогуморальної регуляції, імунітет, біологічні ритми тощо. Залежно від кількісних і якісних особливостей харчування істотно змінюються біохімічні показники обміну речовин, функціональна активність різних органів і систем. Тому харчування розглядають як активний лікувально-профілактичний вплив на організм, який сприяє збереженню фізичного і психічного здоров'я, знижує ризик розвитку будь-якої хвороби і попереджує передчасне старіння. З урахуванням даного визначення у </w:t>
      </w:r>
      <w:proofErr w:type="spellStart"/>
      <w:r>
        <w:rPr>
          <w:sz w:val="32"/>
          <w:szCs w:val="32"/>
        </w:rPr>
        <w:t>геродієтетиці</w:t>
      </w:r>
      <w:proofErr w:type="spellEnd"/>
      <w:r>
        <w:rPr>
          <w:sz w:val="32"/>
          <w:szCs w:val="32"/>
        </w:rPr>
        <w:t xml:space="preserve"> розроблені принципи організації харчування (принципи </w:t>
      </w:r>
      <w:proofErr w:type="spellStart"/>
      <w:r>
        <w:rPr>
          <w:sz w:val="32"/>
          <w:szCs w:val="32"/>
        </w:rPr>
        <w:t>геродієтетики</w:t>
      </w:r>
      <w:proofErr w:type="spellEnd"/>
      <w:r>
        <w:rPr>
          <w:sz w:val="32"/>
          <w:szCs w:val="32"/>
        </w:rPr>
        <w:t xml:space="preserve">) і засновані на них норми споживання харчових речовин і енергії для людей старшого віку. Основних принципів </w:t>
      </w:r>
      <w:proofErr w:type="spellStart"/>
      <w:r>
        <w:rPr>
          <w:sz w:val="32"/>
          <w:szCs w:val="32"/>
        </w:rPr>
        <w:t>геродієтетики</w:t>
      </w:r>
      <w:proofErr w:type="spellEnd"/>
      <w:r>
        <w:rPr>
          <w:sz w:val="32"/>
          <w:szCs w:val="32"/>
        </w:rPr>
        <w:t xml:space="preserve"> кілька.</w:t>
      </w:r>
    </w:p>
    <w:p w:rsidR="00714D36" w:rsidRDefault="00714D36" w:rsidP="00714D36">
      <w:pPr>
        <w:spacing w:line="360" w:lineRule="auto"/>
        <w:ind w:left="-142" w:right="-3101" w:firstLine="862"/>
        <w:rPr>
          <w:sz w:val="32"/>
          <w:szCs w:val="32"/>
        </w:rPr>
      </w:pPr>
      <w:r>
        <w:rPr>
          <w:b/>
          <w:bCs/>
          <w:sz w:val="32"/>
          <w:szCs w:val="32"/>
        </w:rPr>
        <w:t>1. Енергетична збалансованість харчування з фактичними енерговитратами старіючого організму.</w:t>
      </w:r>
      <w:r>
        <w:rPr>
          <w:sz w:val="32"/>
          <w:szCs w:val="32"/>
        </w:rPr>
        <w:t xml:space="preserve"> У старості закономірно зменшується основний обмін, витрати енергії на фізичну активність </w:t>
      </w:r>
      <w:r>
        <w:rPr>
          <w:sz w:val="32"/>
          <w:szCs w:val="32"/>
        </w:rPr>
        <w:lastRenderedPageBreak/>
        <w:t>(старість діяльна і бездіяльна, активна і пасивна), отже, у міру старіння організму необхідно знижувати енергоємність їжі. Якщо рекомендовану енергети</w:t>
      </w:r>
      <w:r>
        <w:rPr>
          <w:sz w:val="32"/>
          <w:szCs w:val="32"/>
        </w:rPr>
        <w:softHyphen/>
        <w:t xml:space="preserve">чну цінність добового раціону у віці від 20 до 30 років прийняти за 100%, то у 31 рік — 40 років вона має складати 97%, у 41 рік — 50 років — 94%, у 51 рік — 60 років — 86%, у 61 рік — 70 років — 79%, понад 70 років — 69%. Тому добова енергетична цінність регламентується у </w:t>
      </w:r>
      <w:proofErr w:type="spellStart"/>
      <w:r>
        <w:rPr>
          <w:sz w:val="32"/>
          <w:szCs w:val="32"/>
        </w:rPr>
        <w:t>геродієтетиці</w:t>
      </w:r>
      <w:proofErr w:type="spellEnd"/>
      <w:r>
        <w:rPr>
          <w:sz w:val="32"/>
          <w:szCs w:val="32"/>
        </w:rPr>
        <w:t xml:space="preserve"> для чоловіків 60—74 років у межах 8368 </w:t>
      </w:r>
      <w:proofErr w:type="spellStart"/>
      <w:r>
        <w:rPr>
          <w:sz w:val="32"/>
          <w:szCs w:val="32"/>
        </w:rPr>
        <w:t>кДж</w:t>
      </w:r>
      <w:proofErr w:type="spellEnd"/>
      <w:r>
        <w:rPr>
          <w:sz w:val="32"/>
          <w:szCs w:val="32"/>
        </w:rPr>
        <w:t xml:space="preserve"> (2000 ккал), для жінок цього віку — 7531 </w:t>
      </w:r>
      <w:proofErr w:type="spellStart"/>
      <w:r>
        <w:rPr>
          <w:sz w:val="32"/>
          <w:szCs w:val="32"/>
        </w:rPr>
        <w:t>кДж</w:t>
      </w:r>
      <w:proofErr w:type="spellEnd"/>
      <w:r>
        <w:rPr>
          <w:sz w:val="32"/>
          <w:szCs w:val="32"/>
        </w:rPr>
        <w:t xml:space="preserve"> (1800 ккал); для чоловіків старших 75 років до 7531 </w:t>
      </w:r>
      <w:proofErr w:type="spellStart"/>
      <w:r>
        <w:rPr>
          <w:sz w:val="32"/>
          <w:szCs w:val="32"/>
        </w:rPr>
        <w:t>кДж</w:t>
      </w:r>
      <w:proofErr w:type="spellEnd"/>
      <w:r>
        <w:rPr>
          <w:sz w:val="32"/>
          <w:szCs w:val="32"/>
        </w:rPr>
        <w:t xml:space="preserve"> (1800 ккал), для жінок — до 6694 </w:t>
      </w:r>
      <w:proofErr w:type="spellStart"/>
      <w:r>
        <w:rPr>
          <w:sz w:val="32"/>
          <w:szCs w:val="32"/>
        </w:rPr>
        <w:t>кДж</w:t>
      </w:r>
      <w:proofErr w:type="spellEnd"/>
      <w:r>
        <w:rPr>
          <w:sz w:val="32"/>
          <w:szCs w:val="32"/>
        </w:rPr>
        <w:t xml:space="preserve"> (1600 ккал) за добу.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sz w:val="32"/>
          <w:szCs w:val="32"/>
        </w:rPr>
        <w:t xml:space="preserve">Порушення цього принципу звичайно супроводжується істотним навантаженням на метаболічні системи засвоєння, переробки, утилізації і виведення продуктів метаболізму, підвищує ризик розвитку і прогресування </w:t>
      </w:r>
      <w:proofErr w:type="spellStart"/>
      <w:r>
        <w:rPr>
          <w:sz w:val="32"/>
          <w:szCs w:val="32"/>
        </w:rPr>
        <w:t>вікозалежної</w:t>
      </w:r>
      <w:proofErr w:type="spellEnd"/>
      <w:r>
        <w:rPr>
          <w:sz w:val="32"/>
          <w:szCs w:val="32"/>
        </w:rPr>
        <w:t xml:space="preserve"> патології (ожиріння, атеросклероз, гіпертонічна хвороба, онкологічна патологія, діабет літніх) і призводить до передчасного старіння.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2. Лікувально-профілактична спрямованість харчування.</w:t>
      </w:r>
      <w:r>
        <w:rPr>
          <w:sz w:val="32"/>
          <w:szCs w:val="32"/>
        </w:rPr>
        <w:t xml:space="preserve"> Роль харчування у збереженні здоров'я тісно пов'язана з впливом його особливостей на патологію, що спричиняє передчасну смертність. На думку експертів ВООЗ, у Європі біля половини випадків передчасної смерті у віці до 65 років спричинені хворобами, значною мірою зумовленими неправильним харчуванням. Інсульт, багато видів раку, анемія, зоб, цироз печінки, діабет, жовчнокам'яна, гіпертонічна хвороби, ожиріння, хвороби опорно-рухового апарату і порожнини рота у літніх слід вважати такими, що </w:t>
      </w:r>
      <w:proofErr w:type="spellStart"/>
      <w:r>
        <w:rPr>
          <w:sz w:val="32"/>
          <w:szCs w:val="32"/>
        </w:rPr>
        <w:t>попереджуються</w:t>
      </w:r>
      <w:proofErr w:type="spellEnd"/>
      <w:r>
        <w:rPr>
          <w:sz w:val="32"/>
          <w:szCs w:val="32"/>
        </w:rPr>
        <w:t xml:space="preserve"> раціональним харчуванням. Нині в економічно розвинутих країнах смертність </w:t>
      </w:r>
      <w:r>
        <w:rPr>
          <w:sz w:val="32"/>
          <w:szCs w:val="32"/>
        </w:rPr>
        <w:lastRenderedPageBreak/>
        <w:t>унаслідок серцево-судинної патології і раку займає перше місце, а їх лікування значно дорожче, ніж профілактика. Ліквідація смертності від серцево-судинної патології призвела б до збільшення середньої тривалості життя населення на 7—8 років. Активна пропаганда здорового способу життя, у тому числі і принципів раціонального харчування, за останні ЗО років призвела у США до зниження смертності від серцево-судинної патології на 40%, причому на 2/3 цей ефект зумовлений змінами у харчуванні. Нераціональне харчування є причиною виникнення раку у 30—40% випадків у чоловіків і до</w:t>
      </w:r>
    </w:p>
    <w:p w:rsidR="00714D36" w:rsidRDefault="00714D36" w:rsidP="00714D36">
      <w:pPr>
        <w:spacing w:line="360" w:lineRule="auto"/>
        <w:ind w:right="-3101" w:firstLine="0"/>
        <w:rPr>
          <w:sz w:val="32"/>
          <w:szCs w:val="32"/>
        </w:rPr>
      </w:pPr>
      <w:r>
        <w:rPr>
          <w:sz w:val="32"/>
          <w:szCs w:val="32"/>
        </w:rPr>
        <w:t>60% — у жінок. Усунення цієї причини смерті призводить до збільшення середньої тривалості життя. Було доведено, що зміна стилю життя, раціоналізація харчування призводять до істотного лікувально-профілактичного ефекту, який на рівні організму виявляється через 1—2 роки, а на рівні популяції (збільшення середньої тривалості життя, зниження смертності).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sz w:val="32"/>
          <w:szCs w:val="32"/>
        </w:rPr>
        <w:t>Принципово важливим є те, що особливості харчування у попере</w:t>
      </w:r>
      <w:r>
        <w:rPr>
          <w:sz w:val="32"/>
          <w:szCs w:val="32"/>
        </w:rPr>
        <w:softHyphen/>
        <w:t xml:space="preserve">дженні і лікуванні </w:t>
      </w:r>
      <w:proofErr w:type="spellStart"/>
      <w:r>
        <w:rPr>
          <w:sz w:val="32"/>
          <w:szCs w:val="32"/>
        </w:rPr>
        <w:t>вікозалежної</w:t>
      </w:r>
      <w:proofErr w:type="spellEnd"/>
      <w:r>
        <w:rPr>
          <w:sz w:val="32"/>
          <w:szCs w:val="32"/>
        </w:rPr>
        <w:t xml:space="preserve"> патології практично ідентичні. Це перш </w:t>
      </w:r>
      <w:r>
        <w:rPr>
          <w:b/>
          <w:bCs/>
          <w:sz w:val="32"/>
          <w:szCs w:val="32"/>
        </w:rPr>
        <w:t>за</w:t>
      </w:r>
      <w:r>
        <w:rPr>
          <w:sz w:val="32"/>
          <w:szCs w:val="32"/>
        </w:rPr>
        <w:t xml:space="preserve"> все </w:t>
      </w:r>
      <w:r>
        <w:rPr>
          <w:i/>
          <w:iCs/>
          <w:sz w:val="32"/>
          <w:szCs w:val="32"/>
        </w:rPr>
        <w:t>обмеження енергоємності їжі</w:t>
      </w:r>
      <w:r>
        <w:rPr>
          <w:sz w:val="32"/>
          <w:szCs w:val="32"/>
        </w:rPr>
        <w:t xml:space="preserve"> до фізіологічних потреб.</w:t>
      </w:r>
    </w:p>
    <w:p w:rsidR="00714D36" w:rsidRDefault="00714D36" w:rsidP="00714D36">
      <w:pPr>
        <w:spacing w:line="360" w:lineRule="auto"/>
        <w:ind w:right="-3101" w:firstLine="0"/>
        <w:rPr>
          <w:sz w:val="32"/>
          <w:szCs w:val="32"/>
        </w:rPr>
      </w:pPr>
      <w:r>
        <w:rPr>
          <w:i/>
          <w:iCs/>
          <w:sz w:val="32"/>
          <w:szCs w:val="32"/>
        </w:rPr>
        <w:t>Сувора регламентація жирів у їжі:</w:t>
      </w:r>
      <w:r>
        <w:rPr>
          <w:sz w:val="32"/>
          <w:szCs w:val="32"/>
        </w:rPr>
        <w:t xml:space="preserve"> 1) зниження вмісту жиру до 60— :</w:t>
      </w:r>
    </w:p>
    <w:p w:rsidR="00714D36" w:rsidRDefault="00714D36" w:rsidP="00714D36">
      <w:pPr>
        <w:spacing w:line="360" w:lineRule="auto"/>
        <w:ind w:right="-3101" w:firstLine="0"/>
        <w:rPr>
          <w:sz w:val="32"/>
          <w:szCs w:val="32"/>
        </w:rPr>
      </w:pPr>
      <w:r>
        <w:rPr>
          <w:i/>
          <w:sz w:val="32"/>
          <w:szCs w:val="32"/>
        </w:rPr>
        <w:t>55</w:t>
      </w:r>
      <w:r>
        <w:rPr>
          <w:sz w:val="32"/>
          <w:szCs w:val="32"/>
        </w:rPr>
        <w:t xml:space="preserve"> г за добу, або до 25—30% від загальної енергетичної цінності раціону; ;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sz w:val="32"/>
          <w:szCs w:val="32"/>
        </w:rPr>
        <w:t xml:space="preserve">2) оптимальний вміст жирів різного ступеня насиченості — насичених, </w:t>
      </w:r>
      <w:proofErr w:type="spellStart"/>
      <w:r>
        <w:rPr>
          <w:sz w:val="32"/>
          <w:szCs w:val="32"/>
        </w:rPr>
        <w:t>мононенасичених</w:t>
      </w:r>
      <w:proofErr w:type="spellEnd"/>
      <w:r>
        <w:rPr>
          <w:sz w:val="32"/>
          <w:szCs w:val="32"/>
        </w:rPr>
        <w:t xml:space="preserve"> і </w:t>
      </w:r>
      <w:proofErr w:type="spellStart"/>
      <w:r>
        <w:rPr>
          <w:sz w:val="32"/>
          <w:szCs w:val="32"/>
        </w:rPr>
        <w:t>поліненасичених</w:t>
      </w:r>
      <w:proofErr w:type="spellEnd"/>
      <w:r>
        <w:rPr>
          <w:sz w:val="32"/>
          <w:szCs w:val="32"/>
        </w:rPr>
        <w:t xml:space="preserve"> по 10% добової енергетичної цінно</w:t>
      </w:r>
      <w:r>
        <w:rPr>
          <w:sz w:val="32"/>
          <w:szCs w:val="32"/>
        </w:rPr>
        <w:softHyphen/>
        <w:t xml:space="preserve">сті; співвідношення ПНЖК до насичених жирних кислот — 0,6; 3) вміст рослинних олій не менше ніж 33% у загальному об'ємі жиру; 4) вміст найбільш біологічно активної </w:t>
      </w:r>
      <w:proofErr w:type="spellStart"/>
      <w:r>
        <w:rPr>
          <w:sz w:val="32"/>
          <w:szCs w:val="32"/>
        </w:rPr>
        <w:t>лінолевої</w:t>
      </w:r>
      <w:proofErr w:type="spellEnd"/>
      <w:r>
        <w:rPr>
          <w:sz w:val="32"/>
          <w:szCs w:val="32"/>
        </w:rPr>
        <w:t xml:space="preserve"> кислоти </w:t>
      </w:r>
      <w:r>
        <w:rPr>
          <w:sz w:val="32"/>
          <w:szCs w:val="32"/>
        </w:rPr>
        <w:lastRenderedPageBreak/>
        <w:t>7% енергетичної цінності (14 г за добу). Останнім часом у зв'язку з розкриттям істотної ролі кислот родини омега-3 (</w:t>
      </w:r>
      <w:proofErr w:type="spellStart"/>
      <w:r>
        <w:rPr>
          <w:sz w:val="32"/>
          <w:szCs w:val="32"/>
        </w:rPr>
        <w:t>ейкозапентаєнова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докозагексаєнова</w:t>
      </w:r>
      <w:proofErr w:type="spellEnd"/>
      <w:r>
        <w:rPr>
          <w:sz w:val="32"/>
          <w:szCs w:val="32"/>
        </w:rPr>
        <w:t>, а-ліноленова) у профілактиці і лікуванні атеросклерозу, онкологічної патології, у під</w:t>
      </w:r>
      <w:r>
        <w:rPr>
          <w:sz w:val="32"/>
          <w:szCs w:val="32"/>
        </w:rPr>
        <w:softHyphen/>
        <w:t>вищенні імунного статусу організму їх увели у нормування харчових речовин. Для людей старшого віку їх вміст у їжі має бути не меншим ніж 1—2 г за добу. Жирні кислоти родини омега-3 містяться у рибних проду</w:t>
      </w:r>
      <w:r>
        <w:rPr>
          <w:sz w:val="32"/>
          <w:szCs w:val="32"/>
        </w:rPr>
        <w:softHyphen/>
        <w:t xml:space="preserve">ктах і жирі риб, а у-ліноленова — в олії з насіння, зокрема конопляній або льняній. Споживання холестерину у літніх обмежується 250—300 мг </w:t>
      </w:r>
      <w:r>
        <w:rPr>
          <w:b/>
          <w:bCs/>
          <w:sz w:val="32"/>
          <w:szCs w:val="32"/>
        </w:rPr>
        <w:t>за</w:t>
      </w:r>
      <w:r>
        <w:rPr>
          <w:sz w:val="32"/>
          <w:szCs w:val="32"/>
        </w:rPr>
        <w:t xml:space="preserve"> добу.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>Вуглеводи</w:t>
      </w:r>
      <w:r>
        <w:rPr>
          <w:sz w:val="32"/>
          <w:szCs w:val="32"/>
        </w:rPr>
        <w:t xml:space="preserve"> у загальній енергетичній цінності їжі мають складати 55— 60%, або 250—300 г за добу, у цьому разі кількість вуглеводів, що легко усмоктуються (головним чином дисахариду сахарози у складі цукру), знижується до ЗО—35 г за добу (12%), моносахаридів — до 37—45 г за добу (15%) у загальній кількості вуглеводів. З їжею мають надходити переважно складні вуглеводи (крохмаль) — 55% усіх вуглеводів з вели</w:t>
      </w:r>
      <w:r>
        <w:rPr>
          <w:sz w:val="32"/>
          <w:szCs w:val="32"/>
        </w:rPr>
        <w:softHyphen/>
        <w:t>кою кількістю клітковини, пектину, целюлози тощо — не менше ніж 20—25 г за добу.                                                  ;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>Збереження балансу білка у їжі.</w:t>
      </w:r>
      <w:r>
        <w:rPr>
          <w:sz w:val="32"/>
          <w:szCs w:val="32"/>
        </w:rPr>
        <w:t xml:space="preserve"> Синтез білка в осіб віком 60 років і старших знижений на 40% порівняно з 30-річним і падає у подальшому;</w:t>
      </w:r>
    </w:p>
    <w:p w:rsidR="00714D36" w:rsidRDefault="00714D36" w:rsidP="00714D36">
      <w:pPr>
        <w:spacing w:line="360" w:lineRule="auto"/>
        <w:ind w:right="-3101" w:firstLine="720"/>
        <w:rPr>
          <w:sz w:val="32"/>
          <w:szCs w:val="32"/>
        </w:rPr>
      </w:pPr>
      <w:r>
        <w:rPr>
          <w:sz w:val="32"/>
          <w:szCs w:val="32"/>
        </w:rPr>
        <w:t>ще на 5 і 8% відповідно до настання віку 70 і 80 років. Разом з цим знижується і розпад білка. Зниження маси функціонально активних органів і (м'язи, печінка, нирки) і синтезу білка вимагає необхідності у міру ста</w:t>
      </w:r>
      <w:r>
        <w:rPr>
          <w:sz w:val="32"/>
          <w:szCs w:val="32"/>
        </w:rPr>
        <w:softHyphen/>
        <w:t xml:space="preserve">ріння організму поступово знижувати у їжі його рівень. Вміст білка у їжі людей літнього і старечого віку не повинний перевищувати 1—0,8 г на 1 </w:t>
      </w:r>
      <w:r>
        <w:rPr>
          <w:bCs/>
          <w:sz w:val="32"/>
          <w:szCs w:val="32"/>
        </w:rPr>
        <w:t>кг</w:t>
      </w:r>
      <w:r>
        <w:rPr>
          <w:sz w:val="32"/>
          <w:szCs w:val="32"/>
        </w:rPr>
        <w:t xml:space="preserve"> маси тіла (обов'язкова умова — відповідність маси тіла </w:t>
      </w:r>
      <w:r>
        <w:rPr>
          <w:sz w:val="32"/>
          <w:szCs w:val="32"/>
        </w:rPr>
        <w:lastRenderedPageBreak/>
        <w:t>ідеальній), що складає 75—67 г за добу, або 13% енергетичної цінності. Споживання підвищеної порівняно з нормою кількості білка звичайно супроводжує</w:t>
      </w:r>
      <w:r>
        <w:rPr>
          <w:sz w:val="32"/>
          <w:szCs w:val="32"/>
        </w:rPr>
        <w:softHyphen/>
        <w:t xml:space="preserve">ться навантаженням на нирки та інші органи метаболізму і виведення. амінокислот, а споживання нижче від норми — збільшує ризик розвитку; недоїдання, що особливо несприятливо у старечому віці і за наявності різної патології. Для забезпечення оптимального співвідношення усіх амінокислот у їжі важливо, щоб тваринних білків було не менше ніж 50%. Потребу у тваринних білках рекомендується покривати за рахунок молочних продуктів і риби. Недоцільно повністю переходити на рослинну їжу, але і не можна обмежувати її у раціоні, враховуючи </w:t>
      </w:r>
      <w:proofErr w:type="spellStart"/>
      <w:r>
        <w:rPr>
          <w:sz w:val="32"/>
          <w:szCs w:val="32"/>
        </w:rPr>
        <w:t>нормалізуючий</w:t>
      </w:r>
      <w:proofErr w:type="spellEnd"/>
      <w:r>
        <w:rPr>
          <w:sz w:val="32"/>
          <w:szCs w:val="32"/>
        </w:rPr>
        <w:t xml:space="preserve"> вплив на організм рослинного білка, зокрема його </w:t>
      </w:r>
      <w:proofErr w:type="spellStart"/>
      <w:r>
        <w:rPr>
          <w:sz w:val="32"/>
          <w:szCs w:val="32"/>
        </w:rPr>
        <w:t>антиатерогенний</w:t>
      </w:r>
      <w:proofErr w:type="spellEnd"/>
      <w:r>
        <w:rPr>
          <w:sz w:val="32"/>
          <w:szCs w:val="32"/>
        </w:rPr>
        <w:t xml:space="preserve"> ефект.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У старечому віці дієта має бути переважно молочно-рослинною. Овочі і фрукти є основними постачальниками вітамінів, які надто необхідні на тлі ендогенної недостатності вітамінів, що часто розвивається у старості, а також таких мінеральних елементів, як калій, кальцій, магній, залізо, цинк, марганець, мідь, селен тощо.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 xml:space="preserve">Думка про те, що більша частина </w:t>
      </w:r>
      <w:proofErr w:type="spellStart"/>
      <w:r>
        <w:rPr>
          <w:sz w:val="32"/>
          <w:szCs w:val="32"/>
        </w:rPr>
        <w:t>вікозалежної</w:t>
      </w:r>
      <w:proofErr w:type="spellEnd"/>
      <w:r>
        <w:rPr>
          <w:sz w:val="32"/>
          <w:szCs w:val="32"/>
        </w:rPr>
        <w:t xml:space="preserve"> патології не піддається лікуванню, застаріла. Нині переконливо доведений регрес атеросклеротичного процесу не тільки під впливом фармакотерапії, а й у разі змі</w:t>
      </w:r>
      <w:r>
        <w:rPr>
          <w:sz w:val="32"/>
          <w:szCs w:val="32"/>
        </w:rPr>
        <w:softHyphen/>
        <w:t>ни, раціоналізації харчування. Єдиною умовою у цьому разі є тривалість і сталість раціонального харчування. І якщо лікарська терапія не відповідає цій умові через розвиток лікарських ускладнень, то раціоналізація харчування не має цього недоліку.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До продуктів, які мають лікувальні і профілактичні властивості у разі атеросклерозу, відносять: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соняшникову олію (високий вміст </w:t>
      </w:r>
      <w:proofErr w:type="spellStart"/>
      <w:r>
        <w:rPr>
          <w:sz w:val="32"/>
          <w:szCs w:val="32"/>
        </w:rPr>
        <w:t>лінолевої</w:t>
      </w:r>
      <w:proofErr w:type="spellEnd"/>
      <w:r>
        <w:rPr>
          <w:sz w:val="32"/>
          <w:szCs w:val="32"/>
        </w:rPr>
        <w:t xml:space="preserve"> кислоти), маслинову олію (високий вміст </w:t>
      </w:r>
      <w:proofErr w:type="spellStart"/>
      <w:r>
        <w:rPr>
          <w:sz w:val="32"/>
          <w:szCs w:val="32"/>
        </w:rPr>
        <w:t>мононенасиченої</w:t>
      </w:r>
      <w:proofErr w:type="spellEnd"/>
      <w:r>
        <w:rPr>
          <w:sz w:val="32"/>
          <w:szCs w:val="32"/>
        </w:rPr>
        <w:t xml:space="preserve"> олеїнової кислоти), конопляну, льняну, соєву олію, відвар льняного насіння (високий вміст у-ліноленової кислоти родини омега-3) — постійне застосування у достатній кількості призводить до регресії атеросклеротичного процесу і зниження у 2 рази смертності від серцево-судинної патології;</w:t>
      </w:r>
    </w:p>
    <w:p w:rsidR="00714D36" w:rsidRDefault="00714D36" w:rsidP="00714D36">
      <w:pPr>
        <w:spacing w:line="360" w:lineRule="auto"/>
        <w:ind w:right="-2818" w:firstLine="0"/>
        <w:rPr>
          <w:sz w:val="32"/>
          <w:szCs w:val="32"/>
        </w:rPr>
      </w:pPr>
      <w:r>
        <w:rPr>
          <w:sz w:val="32"/>
          <w:szCs w:val="32"/>
        </w:rPr>
        <w:t>рибні продукти — уживання їх по 100—75</w:t>
      </w:r>
      <w:r>
        <w:rPr>
          <w:bCs/>
          <w:sz w:val="32"/>
          <w:szCs w:val="32"/>
        </w:rPr>
        <w:t xml:space="preserve"> г за</w:t>
      </w:r>
      <w:r>
        <w:rPr>
          <w:sz w:val="32"/>
          <w:szCs w:val="32"/>
        </w:rPr>
        <w:t xml:space="preserve"> добу сприяє зниженню смертності від серцево-судинної патології;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риб'ячий жир і жир морських ссавців (високий вміст жирних кислот родини омега-3);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морські водорості (високий вміст р-</w:t>
      </w:r>
      <w:proofErr w:type="spellStart"/>
      <w:r>
        <w:rPr>
          <w:sz w:val="32"/>
          <w:szCs w:val="32"/>
        </w:rPr>
        <w:t>каротинів</w:t>
      </w:r>
      <w:proofErr w:type="spellEnd"/>
      <w:r>
        <w:rPr>
          <w:sz w:val="32"/>
          <w:szCs w:val="32"/>
        </w:rPr>
        <w:t xml:space="preserve">, вітамінів групи В, С, </w:t>
      </w:r>
      <w:proofErr w:type="spellStart"/>
      <w:r>
        <w:rPr>
          <w:sz w:val="32"/>
          <w:szCs w:val="32"/>
        </w:rPr>
        <w:t>фолієвої</w:t>
      </w:r>
      <w:proofErr w:type="spellEnd"/>
      <w:r>
        <w:rPr>
          <w:sz w:val="32"/>
          <w:szCs w:val="32"/>
        </w:rPr>
        <w:t xml:space="preserve"> кислоти, йоду);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морські безхребетні (гребінці, краби, устриці, криль);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продукти із борошна грубого помелу (високий вміст селену);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продукти з високим вмістом харчових волокон — яблучний порошок, пульпа, вижимки; подрібнений цукровий буряк; кукурудзяні пластівці;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рисові висівки, вівсяні висівки і борошно; хліб із підвищеним вмістом харчових волокон; ячмінь, жито, соя, бобові;</w:t>
      </w:r>
    </w:p>
    <w:p w:rsidR="00714D36" w:rsidRDefault="00714D36" w:rsidP="00714D36">
      <w:pPr>
        <w:spacing w:line="360" w:lineRule="auto"/>
        <w:ind w:right="-2818" w:firstLine="720"/>
        <w:rPr>
          <w:sz w:val="32"/>
          <w:szCs w:val="32"/>
        </w:rPr>
      </w:pPr>
      <w:r>
        <w:rPr>
          <w:sz w:val="32"/>
          <w:szCs w:val="32"/>
        </w:rPr>
        <w:t>продукти, що містять специфічні або мінорні компоненти, які норма</w:t>
      </w:r>
      <w:r>
        <w:rPr>
          <w:sz w:val="32"/>
          <w:szCs w:val="32"/>
        </w:rPr>
        <w:softHyphen/>
        <w:t>лізують ліпідний обмін: червона ріпа, цибуля, часник, яблука, чорна смородина;</w:t>
      </w:r>
    </w:p>
    <w:p w:rsidR="00714D36" w:rsidRDefault="00714D36" w:rsidP="00714D36">
      <w:pPr>
        <w:spacing w:line="360" w:lineRule="auto"/>
        <w:ind w:right="-2818" w:firstLine="0"/>
        <w:rPr>
          <w:sz w:val="32"/>
          <w:szCs w:val="32"/>
        </w:rPr>
      </w:pPr>
      <w:r>
        <w:rPr>
          <w:sz w:val="32"/>
          <w:szCs w:val="32"/>
        </w:rPr>
        <w:t>фрукти, овочі, котрі знижують згортання крові;</w:t>
      </w:r>
    </w:p>
    <w:p w:rsidR="00714D36" w:rsidRDefault="00714D36" w:rsidP="00714D36">
      <w:pPr>
        <w:spacing w:line="360" w:lineRule="auto"/>
        <w:ind w:right="-2818" w:firstLine="0"/>
        <w:rPr>
          <w:sz w:val="32"/>
          <w:szCs w:val="32"/>
        </w:rPr>
      </w:pPr>
      <w:r>
        <w:rPr>
          <w:sz w:val="32"/>
          <w:szCs w:val="32"/>
        </w:rPr>
        <w:t xml:space="preserve"> молоко, молочнокислі продукти;</w:t>
      </w:r>
      <w:r w:rsidR="00012287">
        <w:rPr>
          <w:sz w:val="32"/>
          <w:szCs w:val="32"/>
        </w:rPr>
        <w:t xml:space="preserve"> </w:t>
      </w:r>
      <w:r>
        <w:rPr>
          <w:sz w:val="32"/>
          <w:szCs w:val="32"/>
        </w:rPr>
        <w:t>пагони спаржі, чорнослив, шапкові гриби;</w:t>
      </w:r>
    </w:p>
    <w:p w:rsidR="00714D36" w:rsidRDefault="00714D36" w:rsidP="00714D36">
      <w:pPr>
        <w:spacing w:line="360" w:lineRule="auto"/>
        <w:ind w:right="-2959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>прянощі (імбир, аніс, кориця, кардамон, гвоздика, гірчиця), цикорій;.</w:t>
      </w:r>
    </w:p>
    <w:p w:rsidR="00714D36" w:rsidRDefault="00714D36" w:rsidP="00714D36">
      <w:pPr>
        <w:spacing w:line="360" w:lineRule="auto"/>
        <w:ind w:right="-2959" w:firstLine="0"/>
        <w:rPr>
          <w:sz w:val="32"/>
          <w:szCs w:val="32"/>
        </w:rPr>
      </w:pPr>
      <w:r>
        <w:rPr>
          <w:sz w:val="32"/>
          <w:szCs w:val="32"/>
        </w:rPr>
        <w:t>алкогольні напої з невисоким вмістом алкоголю (пиво, червоні сухі вина);</w:t>
      </w:r>
    </w:p>
    <w:p w:rsidR="00714D36" w:rsidRDefault="00714D36" w:rsidP="00714D36">
      <w:pPr>
        <w:spacing w:line="360" w:lineRule="auto"/>
        <w:ind w:right="-2959" w:firstLine="0"/>
        <w:rPr>
          <w:sz w:val="32"/>
          <w:szCs w:val="32"/>
        </w:rPr>
      </w:pPr>
      <w:r>
        <w:rPr>
          <w:sz w:val="32"/>
          <w:szCs w:val="32"/>
        </w:rPr>
        <w:t>продукти з високим вмістом вітаміну С (цитрусові, капуста, чорна смородина, аґрус).</w:t>
      </w:r>
    </w:p>
    <w:p w:rsidR="00714D36" w:rsidRDefault="00714D36" w:rsidP="00714D36">
      <w:pPr>
        <w:spacing w:line="360" w:lineRule="auto"/>
        <w:ind w:right="-2959" w:firstLine="720"/>
        <w:rPr>
          <w:sz w:val="32"/>
          <w:szCs w:val="32"/>
        </w:rPr>
      </w:pPr>
      <w:r>
        <w:rPr>
          <w:sz w:val="32"/>
          <w:szCs w:val="32"/>
        </w:rPr>
        <w:t xml:space="preserve">Необхідно відзначити, що більшість цих продуктів діють профілактично відносно онкологічних і більшості </w:t>
      </w:r>
      <w:proofErr w:type="spellStart"/>
      <w:r>
        <w:rPr>
          <w:sz w:val="32"/>
          <w:szCs w:val="32"/>
        </w:rPr>
        <w:t>вікозалежних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хвороб</w:t>
      </w:r>
      <w:proofErr w:type="spellEnd"/>
      <w:r>
        <w:rPr>
          <w:sz w:val="32"/>
          <w:szCs w:val="32"/>
        </w:rPr>
        <w:t>. Слід підкреслити особливу роль вітаміну А і його попередників (каротиноїдів), вітаміну Е і С у профілактиці як серцево-судинної патології, так і онко</w:t>
      </w:r>
      <w:r>
        <w:rPr>
          <w:sz w:val="32"/>
          <w:szCs w:val="32"/>
        </w:rPr>
        <w:softHyphen/>
        <w:t xml:space="preserve">логічних захворювань: вітаміну </w:t>
      </w:r>
      <w:r>
        <w:rPr>
          <w:sz w:val="32"/>
          <w:szCs w:val="32"/>
          <w:lang w:val="en-US"/>
        </w:rPr>
        <w:t>D</w:t>
      </w:r>
      <w:r>
        <w:rPr>
          <w:sz w:val="32"/>
          <w:szCs w:val="32"/>
        </w:rPr>
        <w:t xml:space="preserve"> і кальцію — у профілактиці остеопорозу тощо.</w:t>
      </w:r>
    </w:p>
    <w:p w:rsidR="00714D36" w:rsidRDefault="00714D36" w:rsidP="00714D36">
      <w:pPr>
        <w:spacing w:line="360" w:lineRule="auto"/>
        <w:ind w:right="-2959" w:firstLine="720"/>
        <w:rPr>
          <w:sz w:val="32"/>
          <w:szCs w:val="32"/>
        </w:rPr>
      </w:pPr>
      <w:r>
        <w:rPr>
          <w:sz w:val="32"/>
          <w:szCs w:val="32"/>
        </w:rPr>
        <w:t xml:space="preserve">Велику проблему у старості становлять такі хвороби ЦНС, як старече недоумство, хвороба Паркінсона тощо, зумовлені віковими змінами мозку. Останнім часом з'являється багато публікацій про зв'язок особливостей харчування з функціональним станом нервової системи. Так, цинк відіграє основну роль у церебральних функціях у тварин і людини. У добровольців, які приймають велику кількість </w:t>
      </w:r>
      <w:proofErr w:type="spellStart"/>
      <w:r>
        <w:rPr>
          <w:sz w:val="32"/>
          <w:szCs w:val="32"/>
        </w:rPr>
        <w:t>гістидину</w:t>
      </w:r>
      <w:proofErr w:type="spellEnd"/>
      <w:r>
        <w:rPr>
          <w:sz w:val="32"/>
          <w:szCs w:val="32"/>
        </w:rPr>
        <w:t>, розвивається «</w:t>
      </w:r>
      <w:proofErr w:type="spellStart"/>
      <w:r>
        <w:rPr>
          <w:sz w:val="32"/>
          <w:szCs w:val="32"/>
        </w:rPr>
        <w:t>цинкурія</w:t>
      </w:r>
      <w:proofErr w:type="spellEnd"/>
      <w:r>
        <w:rPr>
          <w:sz w:val="32"/>
          <w:szCs w:val="32"/>
        </w:rPr>
        <w:t xml:space="preserve">», що характеризується церебральними </w:t>
      </w:r>
      <w:proofErr w:type="spellStart"/>
      <w:r>
        <w:rPr>
          <w:sz w:val="32"/>
          <w:szCs w:val="32"/>
        </w:rPr>
        <w:t>дисфункціями</w:t>
      </w:r>
      <w:proofErr w:type="spellEnd"/>
      <w:r>
        <w:rPr>
          <w:sz w:val="32"/>
          <w:szCs w:val="32"/>
        </w:rPr>
        <w:t xml:space="preserve">, змінами психічного стану, дотику і нюху, що повністю регресували після прийому цинку. Цинк е </w:t>
      </w:r>
      <w:proofErr w:type="spellStart"/>
      <w:r>
        <w:rPr>
          <w:sz w:val="32"/>
          <w:szCs w:val="32"/>
        </w:rPr>
        <w:t>кофактором</w:t>
      </w:r>
      <w:proofErr w:type="spellEnd"/>
      <w:r>
        <w:rPr>
          <w:sz w:val="32"/>
          <w:szCs w:val="32"/>
        </w:rPr>
        <w:t xml:space="preserve"> ферментів, утягнутих у мієлінізацію і синтез таких </w:t>
      </w:r>
      <w:proofErr w:type="spellStart"/>
      <w:r>
        <w:rPr>
          <w:sz w:val="32"/>
          <w:szCs w:val="32"/>
        </w:rPr>
        <w:t>нейротрансмітерів</w:t>
      </w:r>
      <w:proofErr w:type="spellEnd"/>
      <w:r>
        <w:rPr>
          <w:sz w:val="32"/>
          <w:szCs w:val="32"/>
        </w:rPr>
        <w:t xml:space="preserve">, як </w:t>
      </w:r>
      <w:proofErr w:type="spellStart"/>
      <w:r>
        <w:rPr>
          <w:sz w:val="32"/>
          <w:szCs w:val="32"/>
        </w:rPr>
        <w:t>катехоламіни</w:t>
      </w:r>
      <w:proofErr w:type="spellEnd"/>
      <w:r>
        <w:rPr>
          <w:sz w:val="32"/>
          <w:szCs w:val="32"/>
        </w:rPr>
        <w:t xml:space="preserve"> і </w:t>
      </w:r>
      <w:proofErr w:type="spellStart"/>
      <w:r>
        <w:rPr>
          <w:sz w:val="32"/>
          <w:szCs w:val="32"/>
        </w:rPr>
        <w:t>глутамат</w:t>
      </w:r>
      <w:proofErr w:type="spellEnd"/>
      <w:r>
        <w:rPr>
          <w:sz w:val="32"/>
          <w:szCs w:val="32"/>
        </w:rPr>
        <w:t xml:space="preserve">. У літніх людей спостерігали зниження активності </w:t>
      </w:r>
      <w:proofErr w:type="spellStart"/>
      <w:r>
        <w:rPr>
          <w:sz w:val="32"/>
          <w:szCs w:val="32"/>
        </w:rPr>
        <w:t>аритму</w:t>
      </w:r>
      <w:proofErr w:type="spellEnd"/>
      <w:r>
        <w:rPr>
          <w:sz w:val="32"/>
          <w:szCs w:val="32"/>
        </w:rPr>
        <w:t xml:space="preserve"> ЕЕГ у разі низького рівня тіаміну у їжі, ЕЕГ у літніх з високим запасом заліза були подібні до ЕЕГ у молодих людей. Слід відзначити, що у літніх нейропсихічні розлади спостерігаються у разі дефіциту </w:t>
      </w:r>
      <w:proofErr w:type="spellStart"/>
      <w:r>
        <w:rPr>
          <w:sz w:val="32"/>
          <w:szCs w:val="32"/>
        </w:rPr>
        <w:t>кобаламіну</w:t>
      </w:r>
      <w:proofErr w:type="spellEnd"/>
      <w:r>
        <w:rPr>
          <w:sz w:val="32"/>
          <w:szCs w:val="32"/>
        </w:rPr>
        <w:t xml:space="preserve">, навіть коли ще </w:t>
      </w:r>
      <w:r>
        <w:rPr>
          <w:sz w:val="32"/>
          <w:szCs w:val="32"/>
        </w:rPr>
        <w:lastRenderedPageBreak/>
        <w:t xml:space="preserve">відсутні ознаки анемії. У осіб старших 60 років доведена чітка кореляція між пізнавальними здібностями і рівнем вітамінів С, Віз, </w:t>
      </w:r>
      <w:proofErr w:type="spellStart"/>
      <w:r>
        <w:rPr>
          <w:sz w:val="32"/>
          <w:szCs w:val="32"/>
        </w:rPr>
        <w:t>фолатів</w:t>
      </w:r>
      <w:proofErr w:type="spellEnd"/>
      <w:r>
        <w:rPr>
          <w:sz w:val="32"/>
          <w:szCs w:val="32"/>
        </w:rPr>
        <w:t xml:space="preserve"> і рибофлавіну.</w:t>
      </w:r>
    </w:p>
    <w:p w:rsidR="00714D36" w:rsidRDefault="00714D36" w:rsidP="00714D36">
      <w:pPr>
        <w:spacing w:line="360" w:lineRule="auto"/>
        <w:ind w:right="-2959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3. Відповідність хімічного складу їжі віковим змінам обміну речовин і функцій під час старіння.</w:t>
      </w:r>
      <w:r>
        <w:rPr>
          <w:sz w:val="32"/>
          <w:szCs w:val="32"/>
        </w:rPr>
        <w:t xml:space="preserve"> Ця вимога базується на даних про зниження адаптаційних можливостей організму до впливу різних </w:t>
      </w:r>
      <w:proofErr w:type="spellStart"/>
      <w:r>
        <w:rPr>
          <w:sz w:val="32"/>
          <w:szCs w:val="32"/>
        </w:rPr>
        <w:t>нутрієнтів</w:t>
      </w:r>
      <w:proofErr w:type="spellEnd"/>
      <w:r>
        <w:rPr>
          <w:sz w:val="32"/>
          <w:szCs w:val="32"/>
        </w:rPr>
        <w:t>. Зменшення інтенсивності обмінних процесів і зменшення використання жирів як основного енергетичного матеріалу визначає зниження їх частки у харчовому раціоні. Потреба у білку ще остаточно не установле</w:t>
      </w:r>
      <w:r>
        <w:rPr>
          <w:sz w:val="32"/>
          <w:szCs w:val="32"/>
        </w:rPr>
        <w:softHyphen/>
        <w:t xml:space="preserve">на, але експериментально-клінічні дані свідчать про те, що його частку у старших вікових групах слід знизити. Вуглеводів рекомендується споживати трохи більше, але головним чином за рахунок складних. Так, добова, потреба для чоловіків віком 60 років — 74 роки складає: білки — 75 г за 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добу, у тому числі тваринні — 37 г за добу; жири — 60 г за добу; вугле-води — 290 г за добу; для жінок того ж віку відповідно 67 (33), 54 і 260 г за добу. Для чоловіків віком 75—89 років добова потреба у цих </w:t>
      </w:r>
      <w:proofErr w:type="spellStart"/>
      <w:r>
        <w:rPr>
          <w:sz w:val="32"/>
          <w:szCs w:val="32"/>
        </w:rPr>
        <w:t>нутрієнтах</w:t>
      </w:r>
      <w:proofErr w:type="spellEnd"/>
      <w:r>
        <w:rPr>
          <w:sz w:val="32"/>
          <w:szCs w:val="32"/>
        </w:rPr>
        <w:t xml:space="preserve"> знижується і складає відповідно 67 (33), 54 і 260 г за добу, для жінок' того ж віку — 65 (30), 45 і 260 г за добу.</w:t>
      </w:r>
    </w:p>
    <w:p w:rsidR="00714D36" w:rsidRDefault="00714D36" w:rsidP="00714D36">
      <w:pPr>
        <w:spacing w:line="360" w:lineRule="auto"/>
        <w:ind w:right="-2959" w:firstLine="720"/>
        <w:rPr>
          <w:b/>
          <w:bCs/>
          <w:sz w:val="32"/>
          <w:szCs w:val="32"/>
        </w:rPr>
      </w:pPr>
      <w:r>
        <w:rPr>
          <w:sz w:val="32"/>
          <w:szCs w:val="32"/>
        </w:rPr>
        <w:t>Потреба у вітамінах і мінеральних елементах зберігається достатньо і високою</w:t>
      </w:r>
    </w:p>
    <w:p w:rsidR="00714D36" w:rsidRDefault="00714D36" w:rsidP="00714D36">
      <w:pPr>
        <w:spacing w:line="360" w:lineRule="auto"/>
        <w:ind w:right="-2959" w:firstLine="720"/>
        <w:rPr>
          <w:sz w:val="32"/>
          <w:szCs w:val="32"/>
        </w:rPr>
      </w:pPr>
      <w:r>
        <w:rPr>
          <w:sz w:val="32"/>
          <w:szCs w:val="32"/>
        </w:rPr>
        <w:t xml:space="preserve">Слід відзначити надзвичайно важливу роль мікроелементів. І хоч їх вміст не нормується, оскільки значення їх у метаболізмі тільки починають вивчати, відносно деяких з них уже склалася певна думка </w:t>
      </w:r>
      <w:proofErr w:type="spellStart"/>
      <w:r>
        <w:rPr>
          <w:sz w:val="32"/>
          <w:szCs w:val="32"/>
        </w:rPr>
        <w:t>нутриціологів</w:t>
      </w:r>
      <w:proofErr w:type="spellEnd"/>
      <w:r>
        <w:rPr>
          <w:sz w:val="32"/>
          <w:szCs w:val="32"/>
        </w:rPr>
        <w:t xml:space="preserve">. Так, потреба у хромі складає 50—200 </w:t>
      </w:r>
      <w:proofErr w:type="spellStart"/>
      <w:r>
        <w:rPr>
          <w:sz w:val="32"/>
          <w:szCs w:val="32"/>
        </w:rPr>
        <w:t>мкг</w:t>
      </w:r>
      <w:proofErr w:type="spellEnd"/>
      <w:r>
        <w:rPr>
          <w:sz w:val="32"/>
          <w:szCs w:val="32"/>
        </w:rPr>
        <w:t xml:space="preserve"> за добу, мінімальна потреба — 25—ЗО </w:t>
      </w:r>
      <w:proofErr w:type="spellStart"/>
      <w:r>
        <w:rPr>
          <w:sz w:val="32"/>
          <w:szCs w:val="32"/>
        </w:rPr>
        <w:t>мкг</w:t>
      </w:r>
      <w:proofErr w:type="spellEnd"/>
      <w:r>
        <w:rPr>
          <w:sz w:val="32"/>
          <w:szCs w:val="32"/>
        </w:rPr>
        <w:t xml:space="preserve">, але за наявності таких кількостей </w:t>
      </w:r>
      <w:r>
        <w:rPr>
          <w:sz w:val="32"/>
          <w:szCs w:val="32"/>
        </w:rPr>
        <w:lastRenderedPageBreak/>
        <w:t xml:space="preserve">(які часто спостерігаються у «західних» дієтах) розвиваються ознаки порушення вуглеводного обміну, зниження толерантності до вуглеводів, істотне підвищення концентрації інсуліну у сироватці, діабет. Причому ці ознаки повністю зникають, якщо додати до раціону 200 </w:t>
      </w:r>
      <w:proofErr w:type="spellStart"/>
      <w:r>
        <w:rPr>
          <w:sz w:val="32"/>
          <w:szCs w:val="32"/>
        </w:rPr>
        <w:t>мкг</w:t>
      </w:r>
      <w:proofErr w:type="spellEnd"/>
      <w:r>
        <w:rPr>
          <w:sz w:val="32"/>
          <w:szCs w:val="32"/>
        </w:rPr>
        <w:t xml:space="preserve"> хрому. Оскільки порушення вуглеводного обміну і підвищення інсуліну у плазмі є причиною серцево-судинної патології, дефіцит хрому може бути значним ризиком розвитку цієї патології у людей старшого віку.</w:t>
      </w:r>
    </w:p>
    <w:p w:rsidR="00714D36" w:rsidRDefault="00714D36" w:rsidP="00714D36">
      <w:pPr>
        <w:spacing w:line="360" w:lineRule="auto"/>
        <w:ind w:right="-2959" w:firstLine="720"/>
        <w:rPr>
          <w:sz w:val="32"/>
          <w:szCs w:val="32"/>
        </w:rPr>
      </w:pPr>
      <w:r>
        <w:rPr>
          <w:sz w:val="32"/>
          <w:szCs w:val="32"/>
        </w:rPr>
        <w:t xml:space="preserve">Другим важливим мікроелементом для людей літнього і старечого віку є кремній, його дефіцит призводить до деформацій кісток, суглобів і порушення функції сполучної тканини. Вміст кремнію у тканинах (зокрема, аорті) з віком </w:t>
      </w:r>
      <w:proofErr w:type="spellStart"/>
      <w:r>
        <w:rPr>
          <w:sz w:val="32"/>
          <w:szCs w:val="32"/>
        </w:rPr>
        <w:t>знижується.Велике</w:t>
      </w:r>
      <w:proofErr w:type="spellEnd"/>
      <w:r>
        <w:rPr>
          <w:sz w:val="32"/>
          <w:szCs w:val="32"/>
        </w:rPr>
        <w:t xml:space="preserve"> значення у похилому та старечому віці набуває адекватне за</w:t>
      </w:r>
      <w:r>
        <w:rPr>
          <w:sz w:val="32"/>
          <w:szCs w:val="32"/>
        </w:rPr>
        <w:softHyphen/>
        <w:t xml:space="preserve">безпечення організму такими </w:t>
      </w:r>
      <w:proofErr w:type="spellStart"/>
      <w:r>
        <w:rPr>
          <w:sz w:val="32"/>
          <w:szCs w:val="32"/>
        </w:rPr>
        <w:t>слідовими</w:t>
      </w:r>
      <w:proofErr w:type="spellEnd"/>
      <w:r>
        <w:rPr>
          <w:sz w:val="32"/>
          <w:szCs w:val="32"/>
        </w:rPr>
        <w:t xml:space="preserve"> мікроелементами, як ванадій (участь у ліпідному обміні), нікель (участь у метаболізмі і структурі мембран, здатність стабілізувати РНК і ДНК), молібден (метаболізм м'язової тканини та інтими артеріальної стінки), кобальт (дефіцит супроводжується анемією), фтор (участь в обміні кальцію), оскільки унаслідок функціональних вікових змін знижуються їх усмоктуваність у травному каналі і надходження в організм.</w:t>
      </w:r>
    </w:p>
    <w:p w:rsidR="00714D36" w:rsidRDefault="00714D36" w:rsidP="00714D36">
      <w:pPr>
        <w:spacing w:line="360" w:lineRule="auto"/>
        <w:ind w:right="-3121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4. Збалансованість раціону за незамінними чинниками харчу</w:t>
      </w:r>
      <w:r>
        <w:rPr>
          <w:b/>
          <w:bCs/>
          <w:sz w:val="32"/>
          <w:szCs w:val="32"/>
        </w:rPr>
        <w:softHyphen/>
        <w:t>вання.</w:t>
      </w:r>
      <w:r>
        <w:rPr>
          <w:sz w:val="32"/>
          <w:szCs w:val="32"/>
        </w:rPr>
        <w:t xml:space="preserve"> Взаємозв'язок різних видів обмінних процесів на тлі вікових змін обміну і функцій потребує суворо збалансованого надходження в організм незамінних </w:t>
      </w:r>
      <w:proofErr w:type="spellStart"/>
      <w:r>
        <w:rPr>
          <w:sz w:val="32"/>
          <w:szCs w:val="32"/>
        </w:rPr>
        <w:t>макро</w:t>
      </w:r>
      <w:proofErr w:type="spellEnd"/>
      <w:r>
        <w:rPr>
          <w:sz w:val="32"/>
          <w:szCs w:val="32"/>
        </w:rPr>
        <w:t xml:space="preserve">- і </w:t>
      </w:r>
      <w:proofErr w:type="spellStart"/>
      <w:r>
        <w:rPr>
          <w:sz w:val="32"/>
          <w:szCs w:val="32"/>
        </w:rPr>
        <w:t>мікронутрієнтів</w:t>
      </w:r>
      <w:proofErr w:type="spellEnd"/>
      <w:r>
        <w:rPr>
          <w:sz w:val="32"/>
          <w:szCs w:val="32"/>
        </w:rPr>
        <w:t xml:space="preserve">. У разі тривалого дисбалансу одного з них змінюється потреба у низці інших. Наприклад, тривале надмірне надходження ПНЖК потребує збільшення у раціоні </w:t>
      </w:r>
      <w:r>
        <w:rPr>
          <w:sz w:val="32"/>
          <w:szCs w:val="32"/>
        </w:rPr>
        <w:lastRenderedPageBreak/>
        <w:t xml:space="preserve">вітаміну Е (токоферолів) та інших антиоксидантів, перевищення у раціоні харчових волокон — збільшення вмісту в їжі вітамінів і мікроелементів; підвищене споживання вуглеводів — тіаміну, переважно білкове харчування збільшує потребу у вітаміні </w:t>
      </w:r>
      <w:r w:rsidRPr="00327F05">
        <w:rPr>
          <w:iCs/>
          <w:smallCaps/>
          <w:sz w:val="32"/>
          <w:szCs w:val="32"/>
          <w:lang w:val="en-US"/>
        </w:rPr>
        <w:t>b</w:t>
      </w:r>
      <w:r>
        <w:rPr>
          <w:i/>
          <w:iCs/>
          <w:smallCaps/>
          <w:sz w:val="32"/>
          <w:szCs w:val="32"/>
        </w:rPr>
        <w:t>,</w:t>
      </w:r>
      <w:r>
        <w:rPr>
          <w:smallCaps/>
          <w:sz w:val="32"/>
          <w:szCs w:val="32"/>
        </w:rPr>
        <w:t xml:space="preserve"> </w:t>
      </w:r>
      <w:r>
        <w:rPr>
          <w:sz w:val="32"/>
          <w:szCs w:val="32"/>
        </w:rPr>
        <w:t>тощо.</w:t>
      </w:r>
    </w:p>
    <w:p w:rsidR="00714D36" w:rsidRDefault="00714D36" w:rsidP="00714D36">
      <w:pPr>
        <w:spacing w:line="360" w:lineRule="auto"/>
        <w:ind w:right="-3121" w:firstLine="720"/>
        <w:rPr>
          <w:sz w:val="32"/>
          <w:szCs w:val="32"/>
        </w:rPr>
      </w:pPr>
      <w:r>
        <w:rPr>
          <w:sz w:val="32"/>
          <w:szCs w:val="32"/>
        </w:rPr>
        <w:t xml:space="preserve">Таким чином, з віком для перебігу оптимального обміну речовин важливий не тільки абсолютний вміст у раціоні різних </w:t>
      </w:r>
      <w:proofErr w:type="spellStart"/>
      <w:r>
        <w:rPr>
          <w:sz w:val="32"/>
          <w:szCs w:val="32"/>
        </w:rPr>
        <w:t>нутрієнтів</w:t>
      </w:r>
      <w:proofErr w:type="spellEnd"/>
      <w:r>
        <w:rPr>
          <w:sz w:val="32"/>
          <w:szCs w:val="32"/>
        </w:rPr>
        <w:t xml:space="preserve">, а й науково </w:t>
      </w:r>
      <w:proofErr w:type="spellStart"/>
      <w:r>
        <w:rPr>
          <w:sz w:val="32"/>
          <w:szCs w:val="32"/>
        </w:rPr>
        <w:t>обгрунтоване</w:t>
      </w:r>
      <w:proofErr w:type="spellEnd"/>
      <w:r>
        <w:rPr>
          <w:sz w:val="32"/>
          <w:szCs w:val="32"/>
        </w:rPr>
        <w:t xml:space="preserve"> їх співвідношення. Виконання цієї вимоги стає необхідним на тлі відомої </w:t>
      </w:r>
      <w:proofErr w:type="spellStart"/>
      <w:r>
        <w:rPr>
          <w:sz w:val="32"/>
          <w:szCs w:val="32"/>
        </w:rPr>
        <w:t>гетеротропності</w:t>
      </w:r>
      <w:proofErr w:type="spellEnd"/>
      <w:r>
        <w:rPr>
          <w:sz w:val="32"/>
          <w:szCs w:val="32"/>
        </w:rPr>
        <w:t xml:space="preserve"> процесів старіння різних органів і систем, на тлі різноманітної </w:t>
      </w:r>
      <w:proofErr w:type="spellStart"/>
      <w:r>
        <w:rPr>
          <w:sz w:val="32"/>
          <w:szCs w:val="32"/>
        </w:rPr>
        <w:t>вікозалежної</w:t>
      </w:r>
      <w:proofErr w:type="spellEnd"/>
      <w:r>
        <w:rPr>
          <w:sz w:val="32"/>
          <w:szCs w:val="32"/>
        </w:rPr>
        <w:t xml:space="preserve"> патології. Спеціальними кліні</w:t>
      </w:r>
      <w:r>
        <w:rPr>
          <w:sz w:val="32"/>
          <w:szCs w:val="32"/>
        </w:rPr>
        <w:softHyphen/>
        <w:t>чними дослідженнями доведено, що співвідношення білків, жирів і вуглеводів 1 : 0,8 : 3,5 найбільше відповідає віковим особливостям метаболізму у старечому віці.</w:t>
      </w:r>
    </w:p>
    <w:p w:rsidR="00714D36" w:rsidRDefault="00714D36" w:rsidP="00714D36">
      <w:pPr>
        <w:spacing w:line="360" w:lineRule="auto"/>
        <w:ind w:right="-3121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5. Осн</w:t>
      </w:r>
      <w:r w:rsidR="009E0E4E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>вна (лужна) спрямованість харчування сприяє корекції</w:t>
      </w:r>
      <w:r>
        <w:rPr>
          <w:b/>
          <w:bCs/>
          <w:sz w:val="32"/>
          <w:szCs w:val="32"/>
          <w:vertAlign w:val="superscript"/>
        </w:rPr>
        <w:t xml:space="preserve">! </w:t>
      </w:r>
      <w:proofErr w:type="spellStart"/>
      <w:r>
        <w:rPr>
          <w:b/>
          <w:bCs/>
          <w:sz w:val="32"/>
          <w:szCs w:val="32"/>
        </w:rPr>
        <w:t>ацндотичних</w:t>
      </w:r>
      <w:proofErr w:type="spellEnd"/>
      <w:r>
        <w:rPr>
          <w:b/>
          <w:bCs/>
          <w:sz w:val="32"/>
          <w:szCs w:val="32"/>
        </w:rPr>
        <w:t xml:space="preserve"> рис гомеостазу.</w:t>
      </w:r>
      <w:r>
        <w:rPr>
          <w:sz w:val="32"/>
          <w:szCs w:val="32"/>
        </w:rPr>
        <w:t xml:space="preserve"> Зниження інтенсивності обмінних процесів, функціональних можливостей нирок, дихальної системи, розвиток тканинної гіпоксії— передумови розвитку майже у 30% людей старшого віку компенсованого метаболічного ацидозу. Для його корекції (а це необхідно через вплив ацидозу на перебіг тканинних окисних процесів, синтез білка, нейрогуморальну регуляцію та інші </w:t>
      </w:r>
      <w:proofErr w:type="spellStart"/>
      <w:r>
        <w:rPr>
          <w:sz w:val="32"/>
          <w:szCs w:val="32"/>
        </w:rPr>
        <w:t>життєво</w:t>
      </w:r>
      <w:proofErr w:type="spellEnd"/>
      <w:r>
        <w:rPr>
          <w:sz w:val="32"/>
          <w:szCs w:val="32"/>
        </w:rPr>
        <w:t xml:space="preserve"> важливі процеси) їжа повинна мати лужні властивості (буряк, морква, помідори, огірки, яблука, апельсини), а також містити молочні продукти, багаті на кальцій. «</w:t>
      </w:r>
      <w:proofErr w:type="spellStart"/>
      <w:r>
        <w:rPr>
          <w:sz w:val="32"/>
          <w:szCs w:val="32"/>
        </w:rPr>
        <w:t>Закисленню</w:t>
      </w:r>
      <w:proofErr w:type="spellEnd"/>
      <w:r>
        <w:rPr>
          <w:sz w:val="32"/>
          <w:szCs w:val="32"/>
        </w:rPr>
        <w:t>» внутрішнього середовища організму сприяє високий вміст у їжі білка, жирів тваринного походження; вуглеводи дають лужний ефект.</w:t>
      </w:r>
    </w:p>
    <w:p w:rsidR="00714D36" w:rsidRDefault="00714D36" w:rsidP="00012287">
      <w:pPr>
        <w:spacing w:line="360" w:lineRule="auto"/>
        <w:ind w:right="-3121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6. Збагачення раціонів продуктами і стравами, що нормалізують кишкову мікрофлору.</w:t>
      </w:r>
      <w:r>
        <w:rPr>
          <w:sz w:val="32"/>
          <w:szCs w:val="32"/>
        </w:rPr>
        <w:t xml:space="preserve"> У міру старіння у кишках </w:t>
      </w:r>
      <w:r>
        <w:rPr>
          <w:sz w:val="32"/>
          <w:szCs w:val="32"/>
        </w:rPr>
        <w:lastRenderedPageBreak/>
        <w:t>починає переважати гнилісна мікрофлора, що є шкідливою для організму (інтоксикація продуктами її життєдіяльності). Нормальна мікрофлора кишок значною мі</w:t>
      </w:r>
      <w:r>
        <w:rPr>
          <w:sz w:val="32"/>
          <w:szCs w:val="32"/>
        </w:rPr>
        <w:softHyphen/>
        <w:t xml:space="preserve">рою визначає вітамінну забезпеченість організму. Аеробна мікрофлора синтезує вітаміни К, </w:t>
      </w:r>
      <w:proofErr w:type="spellStart"/>
      <w:r>
        <w:rPr>
          <w:sz w:val="32"/>
          <w:szCs w:val="32"/>
          <w:lang w:val="en-US"/>
        </w:rPr>
        <w:t>Bz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Вб</w:t>
      </w:r>
      <w:proofErr w:type="spellEnd"/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Biz</w:t>
      </w:r>
      <w:r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H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пантотенову</w:t>
      </w:r>
      <w:proofErr w:type="spellEnd"/>
      <w:r>
        <w:rPr>
          <w:sz w:val="32"/>
          <w:szCs w:val="32"/>
        </w:rPr>
        <w:t xml:space="preserve"> і </w:t>
      </w:r>
      <w:proofErr w:type="spellStart"/>
      <w:r>
        <w:rPr>
          <w:sz w:val="32"/>
          <w:szCs w:val="32"/>
        </w:rPr>
        <w:t>фолієву</w:t>
      </w:r>
      <w:proofErr w:type="spellEnd"/>
      <w:r>
        <w:rPr>
          <w:sz w:val="32"/>
          <w:szCs w:val="32"/>
        </w:rPr>
        <w:t xml:space="preserve"> кислоти, сприяє виведенню холестерину і його метаболітів із організму, підвищує його</w:t>
      </w:r>
      <w:r w:rsidR="000122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імунний захист; утворюючи </w:t>
      </w:r>
      <w:proofErr w:type="spellStart"/>
      <w:r>
        <w:rPr>
          <w:sz w:val="32"/>
          <w:szCs w:val="32"/>
        </w:rPr>
        <w:t>коротколанцюгові</w:t>
      </w:r>
      <w:proofErr w:type="spellEnd"/>
      <w:r>
        <w:rPr>
          <w:sz w:val="32"/>
          <w:szCs w:val="32"/>
        </w:rPr>
        <w:t xml:space="preserve"> жирні кислоти, вносить певний вклад і в енергетичне забезпечення організму. Саме у старечому віці підвищена роль нормальної мікрофлори кишок в оптимізації обмінних процесів.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sz w:val="32"/>
          <w:szCs w:val="32"/>
        </w:rPr>
        <w:t>Нормалізують мікрофлору кишок кисломолочні продукти, діючим чинником яких є молочна кислота, яка створює сприятливі умови для росту молочнокислих бактерій, і мікрофлора цих продуктів, яка «витіс</w:t>
      </w:r>
      <w:r>
        <w:rPr>
          <w:sz w:val="32"/>
          <w:szCs w:val="32"/>
        </w:rPr>
        <w:softHyphen/>
        <w:t>няє» у разі тривалого і постійного уживання гнилісну. Важливе значення мають харчові волокна, що є основним субстратом для нормального життєзабезпечення мікрофлори кишок. Надмірне споживання продуктів, багатих на білок, особливо м'яса, сприяє розвитку гнилісної мікрофлори.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Збагачення їжі аліментарними </w:t>
      </w:r>
      <w:proofErr w:type="spellStart"/>
      <w:r>
        <w:rPr>
          <w:b/>
          <w:bCs/>
          <w:sz w:val="32"/>
          <w:szCs w:val="32"/>
        </w:rPr>
        <w:t>геропротекторами</w:t>
      </w:r>
      <w:proofErr w:type="spellEnd"/>
      <w:r>
        <w:rPr>
          <w:b/>
          <w:bCs/>
          <w:sz w:val="32"/>
          <w:szCs w:val="32"/>
        </w:rPr>
        <w:t>.</w:t>
      </w:r>
      <w:r w:rsidR="00012287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Аліментарними </w:t>
      </w:r>
      <w:proofErr w:type="spellStart"/>
      <w:r>
        <w:rPr>
          <w:sz w:val="32"/>
          <w:szCs w:val="32"/>
        </w:rPr>
        <w:t>геропротекторами</w:t>
      </w:r>
      <w:proofErr w:type="spellEnd"/>
      <w:r>
        <w:rPr>
          <w:sz w:val="32"/>
          <w:szCs w:val="32"/>
        </w:rPr>
        <w:t xml:space="preserve"> називають </w:t>
      </w:r>
      <w:proofErr w:type="spellStart"/>
      <w:r>
        <w:rPr>
          <w:sz w:val="32"/>
          <w:szCs w:val="32"/>
        </w:rPr>
        <w:t>нутрієнти</w:t>
      </w:r>
      <w:proofErr w:type="spellEnd"/>
      <w:r>
        <w:rPr>
          <w:sz w:val="32"/>
          <w:szCs w:val="32"/>
        </w:rPr>
        <w:t xml:space="preserve">, які гальмують процеси старіння і збільшують тривалість життя. В експерименті доведено, що до аліментарних впливів, які збільшують тривалість життя тварин, відносяться редукована за калорійністю дієта, знижений рівень споживання білка, жиру, дефіцит триптофану, дієта з переважанням продуктів з лужною реакцією, </w:t>
      </w:r>
      <w:proofErr w:type="spellStart"/>
      <w:r>
        <w:rPr>
          <w:sz w:val="32"/>
          <w:szCs w:val="32"/>
        </w:rPr>
        <w:t>нутрієнти</w:t>
      </w:r>
      <w:proofErr w:type="spellEnd"/>
      <w:r>
        <w:rPr>
          <w:sz w:val="32"/>
          <w:szCs w:val="32"/>
        </w:rPr>
        <w:t xml:space="preserve">, котрі гальмують </w:t>
      </w:r>
      <w:proofErr w:type="spellStart"/>
      <w:r>
        <w:rPr>
          <w:sz w:val="32"/>
          <w:szCs w:val="32"/>
        </w:rPr>
        <w:t>вільнорадикальні</w:t>
      </w:r>
      <w:proofErr w:type="spellEnd"/>
      <w:r>
        <w:rPr>
          <w:sz w:val="32"/>
          <w:szCs w:val="32"/>
        </w:rPr>
        <w:t xml:space="preserve"> і </w:t>
      </w:r>
      <w:proofErr w:type="spellStart"/>
      <w:r>
        <w:rPr>
          <w:sz w:val="32"/>
          <w:szCs w:val="32"/>
        </w:rPr>
        <w:t>перекисні</w:t>
      </w:r>
      <w:proofErr w:type="spellEnd"/>
      <w:r>
        <w:rPr>
          <w:sz w:val="32"/>
          <w:szCs w:val="32"/>
        </w:rPr>
        <w:t xml:space="preserve"> процеси в організмі, — антиоксиданти.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sz w:val="32"/>
          <w:szCs w:val="32"/>
        </w:rPr>
        <w:t xml:space="preserve">Аліментарними </w:t>
      </w:r>
      <w:proofErr w:type="spellStart"/>
      <w:r>
        <w:rPr>
          <w:sz w:val="32"/>
          <w:szCs w:val="32"/>
        </w:rPr>
        <w:t>геропротекторами</w:t>
      </w:r>
      <w:proofErr w:type="spellEnd"/>
      <w:r>
        <w:rPr>
          <w:sz w:val="32"/>
          <w:szCs w:val="32"/>
        </w:rPr>
        <w:t xml:space="preserve"> з антиоксидантними властивостями є амінокислоти (метіонін, цистеїн, глутамінова кислота); </w:t>
      </w:r>
      <w:r>
        <w:rPr>
          <w:sz w:val="32"/>
          <w:szCs w:val="32"/>
        </w:rPr>
        <w:lastRenderedPageBreak/>
        <w:t>мікроелементи (магній, марганець, мідь, цинк, селен); вітаміни (групи В, Р, К, А, Е, аскорбінова кислота); речовини рослинного походження (</w:t>
      </w:r>
      <w:proofErr w:type="spellStart"/>
      <w:r>
        <w:rPr>
          <w:sz w:val="32"/>
          <w:szCs w:val="32"/>
        </w:rPr>
        <w:t>флавоноїди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поліфеноли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пряноароматичних</w:t>
      </w:r>
      <w:proofErr w:type="spellEnd"/>
      <w:r>
        <w:rPr>
          <w:sz w:val="32"/>
          <w:szCs w:val="32"/>
        </w:rPr>
        <w:t xml:space="preserve"> трав, таніни, молочна кислота, забарвлююча речовина буряка — </w:t>
      </w:r>
      <w:proofErr w:type="spellStart"/>
      <w:r>
        <w:rPr>
          <w:sz w:val="32"/>
          <w:szCs w:val="32"/>
        </w:rPr>
        <w:t>бетаїдин</w:t>
      </w:r>
      <w:proofErr w:type="spellEnd"/>
      <w:r>
        <w:rPr>
          <w:sz w:val="32"/>
          <w:szCs w:val="32"/>
        </w:rPr>
        <w:t xml:space="preserve"> тощо). Антиоксидантні властивості мають продукти в основному рослинного походження: боби, солодкий перець, ріпа, картопля, помідори, огірки, селера, цибуля-</w:t>
      </w:r>
      <w:proofErr w:type="spellStart"/>
      <w:r>
        <w:rPr>
          <w:sz w:val="32"/>
          <w:szCs w:val="32"/>
        </w:rPr>
        <w:t>батун</w:t>
      </w:r>
      <w:proofErr w:type="spellEnd"/>
      <w:r>
        <w:rPr>
          <w:sz w:val="32"/>
          <w:szCs w:val="32"/>
        </w:rPr>
        <w:t>, коров'ячий горох, цикорій, соки фруктів.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sz w:val="32"/>
          <w:szCs w:val="32"/>
        </w:rPr>
        <w:t xml:space="preserve">Лікувально-профілактичний ефект аліментарних антиоксидантів використовують для лікування багатьох </w:t>
      </w:r>
      <w:proofErr w:type="spellStart"/>
      <w:r>
        <w:rPr>
          <w:sz w:val="32"/>
          <w:szCs w:val="32"/>
        </w:rPr>
        <w:t>вікозалежних</w:t>
      </w:r>
      <w:proofErr w:type="spellEnd"/>
      <w:r>
        <w:rPr>
          <w:sz w:val="32"/>
          <w:szCs w:val="32"/>
        </w:rPr>
        <w:t xml:space="preserve"> захворювань: атеросклерозу, діабету літніх, гіпертонічної хвороби тощо. Однак для надання оптимального ефекту важливо, щоб в організм одночасно надходили антиоксиданти з різними точками прикладання, у певній кількості та у суворо визначених співвідношеннях, чого важко досягти лікарською терапією, але достатньо легко за рахунок раціоналізації харчування, головним чином — молочно-рослинної його спрямованості.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8. Використання харчових продуктів і страв, які легко піддаються впливу харчових ферментів.</w:t>
      </w:r>
      <w:r>
        <w:rPr>
          <w:sz w:val="32"/>
          <w:szCs w:val="32"/>
        </w:rPr>
        <w:t xml:space="preserve"> Ураховуючи, що з віком знижується активність травних ферментів, секреторна і моторна діяльність кишок, важливою є кулінарна обробка їжі, при цьому час теплової обробки не повинний бути надмірним. Корисні різні овочі і фрукти у протертому вигляді.</w:t>
      </w:r>
    </w:p>
    <w:p w:rsidR="00714D36" w:rsidRDefault="00714D36" w:rsidP="00714D36">
      <w:pPr>
        <w:spacing w:line="360" w:lineRule="auto"/>
        <w:ind w:right="-3263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9. Режим харчування.</w:t>
      </w:r>
      <w:r>
        <w:rPr>
          <w:sz w:val="32"/>
          <w:szCs w:val="32"/>
        </w:rPr>
        <w:t xml:space="preserve"> Засвоюваність їжі і її біологічна цінність за</w:t>
      </w:r>
      <w:r>
        <w:rPr>
          <w:sz w:val="32"/>
          <w:szCs w:val="32"/>
        </w:rPr>
        <w:softHyphen/>
        <w:t>лежать не тільки від складу, але і від часу і кратності її прийомів. Ось чому надзвичайно важливо для осіб літнього і старечого віку додержува</w:t>
      </w:r>
      <w:r>
        <w:rPr>
          <w:sz w:val="32"/>
          <w:szCs w:val="32"/>
        </w:rPr>
        <w:softHyphen/>
        <w:t>ти правильного режиму харчування.</w:t>
      </w:r>
    </w:p>
    <w:p w:rsidR="00714D36" w:rsidRDefault="00714D36" w:rsidP="00714D36">
      <w:pPr>
        <w:widowControl/>
        <w:autoSpaceDE/>
        <w:autoSpaceDN/>
        <w:adjustRightInd/>
        <w:spacing w:line="360" w:lineRule="auto"/>
        <w:ind w:firstLine="0"/>
        <w:jc w:val="left"/>
        <w:rPr>
          <w:sz w:val="32"/>
          <w:szCs w:val="32"/>
        </w:rPr>
        <w:sectPr w:rsidR="00714D36">
          <w:pgSz w:w="11900" w:h="16820"/>
          <w:pgMar w:top="1440" w:right="3800" w:bottom="720" w:left="1440" w:header="720" w:footer="720" w:gutter="0"/>
          <w:cols w:space="720"/>
        </w:sectPr>
      </w:pPr>
    </w:p>
    <w:p w:rsidR="00714D36" w:rsidRDefault="00714D36" w:rsidP="00012287">
      <w:pPr>
        <w:widowControl/>
        <w:autoSpaceDE/>
        <w:autoSpaceDN/>
        <w:adjustRightInd/>
        <w:spacing w:line="360" w:lineRule="auto"/>
        <w:ind w:firstLine="0"/>
        <w:jc w:val="left"/>
        <w:rPr>
          <w:noProof/>
          <w:sz w:val="32"/>
          <w:szCs w:val="32"/>
          <w:lang w:val="ru-RU"/>
        </w:rPr>
        <w:sectPr w:rsidR="00714D36" w:rsidSect="00012287">
          <w:type w:val="continuous"/>
          <w:pgSz w:w="11900" w:h="16820"/>
          <w:pgMar w:top="1440" w:right="4120" w:bottom="720" w:left="1440" w:header="720" w:footer="720" w:gutter="0"/>
          <w:cols w:num="2" w:sep="1" w:space="720" w:equalWidth="0">
            <w:col w:w="3160" w:space="140"/>
            <w:col w:w="3020"/>
          </w:cols>
        </w:sectPr>
      </w:pPr>
    </w:p>
    <w:p w:rsidR="00714D36" w:rsidRDefault="00714D36" w:rsidP="00714D36">
      <w:pPr>
        <w:spacing w:line="360" w:lineRule="auto"/>
        <w:ind w:right="-3181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Дисбаланс харчових речовин, який часто виявляється у людей старших вікових груп, неможливість за рахунок харчових продуктів забезпечити фізіологічну потребу у деяких біологічно активних речо</w:t>
      </w:r>
      <w:r>
        <w:rPr>
          <w:sz w:val="32"/>
          <w:szCs w:val="32"/>
        </w:rPr>
        <w:softHyphen/>
        <w:t>винах (наприклад, у кальції, харчових волокнах), необхідність більш високого споживання антиоксидантів і поліпшення діяльності травно</w:t>
      </w:r>
      <w:r>
        <w:rPr>
          <w:sz w:val="32"/>
          <w:szCs w:val="32"/>
        </w:rPr>
        <w:softHyphen/>
        <w:t>го каналу вимагають необхідності використання у харчуванні спеціа</w:t>
      </w:r>
      <w:r>
        <w:rPr>
          <w:sz w:val="32"/>
          <w:szCs w:val="32"/>
        </w:rPr>
        <w:softHyphen/>
        <w:t>лізованих продуктів підвищеної біологічної цінності. До таких проду</w:t>
      </w:r>
      <w:r>
        <w:rPr>
          <w:sz w:val="32"/>
          <w:szCs w:val="32"/>
        </w:rPr>
        <w:softHyphen/>
        <w:t xml:space="preserve">ктів належить </w:t>
      </w:r>
      <w:r>
        <w:rPr>
          <w:i/>
          <w:iCs/>
          <w:sz w:val="32"/>
          <w:szCs w:val="32"/>
        </w:rPr>
        <w:t>кисломолочний продукт «Геролакт»,</w:t>
      </w:r>
      <w:r>
        <w:rPr>
          <w:sz w:val="32"/>
          <w:szCs w:val="32"/>
        </w:rPr>
        <w:t xml:space="preserve"> який містить </w:t>
      </w:r>
      <w:proofErr w:type="spellStart"/>
      <w:r>
        <w:rPr>
          <w:sz w:val="32"/>
          <w:szCs w:val="32"/>
        </w:rPr>
        <w:t>геропротектори</w:t>
      </w:r>
      <w:proofErr w:type="spellEnd"/>
      <w:r>
        <w:rPr>
          <w:sz w:val="32"/>
          <w:szCs w:val="32"/>
        </w:rPr>
        <w:t xml:space="preserve">, велику кількість </w:t>
      </w:r>
      <w:proofErr w:type="spellStart"/>
      <w:r>
        <w:rPr>
          <w:sz w:val="32"/>
          <w:szCs w:val="32"/>
        </w:rPr>
        <w:t>легкоусмоктуваних</w:t>
      </w:r>
      <w:proofErr w:type="spellEnd"/>
      <w:r>
        <w:rPr>
          <w:sz w:val="32"/>
          <w:szCs w:val="32"/>
        </w:rPr>
        <w:t xml:space="preserve"> білкових речо</w:t>
      </w:r>
      <w:r>
        <w:rPr>
          <w:sz w:val="32"/>
          <w:szCs w:val="32"/>
        </w:rPr>
        <w:softHyphen/>
        <w:t xml:space="preserve">вин, ПНЖК, вуглеводи, мінеральні солі, вітаміни С і Е. </w:t>
      </w:r>
      <w:proofErr w:type="spellStart"/>
      <w:r>
        <w:rPr>
          <w:sz w:val="32"/>
          <w:szCs w:val="32"/>
        </w:rPr>
        <w:t>Селекціонова</w:t>
      </w:r>
      <w:r>
        <w:rPr>
          <w:sz w:val="32"/>
          <w:szCs w:val="32"/>
        </w:rPr>
        <w:softHyphen/>
        <w:t>на</w:t>
      </w:r>
      <w:proofErr w:type="spellEnd"/>
      <w:r>
        <w:rPr>
          <w:sz w:val="32"/>
          <w:szCs w:val="32"/>
        </w:rPr>
        <w:t xml:space="preserve"> бактеріальна закваска «</w:t>
      </w:r>
      <w:proofErr w:type="spellStart"/>
      <w:r>
        <w:rPr>
          <w:sz w:val="32"/>
          <w:szCs w:val="32"/>
        </w:rPr>
        <w:t>Стрептосан</w:t>
      </w:r>
      <w:proofErr w:type="spellEnd"/>
      <w:r>
        <w:rPr>
          <w:sz w:val="32"/>
          <w:szCs w:val="32"/>
        </w:rPr>
        <w:t xml:space="preserve">», яка використовується під час його виготовлення, має високу антагоністичну активність відносно збудників кишкових інфекцій, здатність до синтезу вітамінів групи В і низьку </w:t>
      </w:r>
      <w:proofErr w:type="spellStart"/>
      <w:r>
        <w:rPr>
          <w:sz w:val="32"/>
          <w:szCs w:val="32"/>
        </w:rPr>
        <w:t>кислотоутворювальну</w:t>
      </w:r>
      <w:proofErr w:type="spellEnd"/>
      <w:r>
        <w:rPr>
          <w:sz w:val="32"/>
          <w:szCs w:val="32"/>
        </w:rPr>
        <w:t xml:space="preserve"> активність, добре приживається у киш</w:t>
      </w:r>
      <w:r>
        <w:rPr>
          <w:sz w:val="32"/>
          <w:szCs w:val="32"/>
        </w:rPr>
        <w:softHyphen/>
        <w:t>ках. Специфічна мікрофлора «Геролакту» сприяє нормалізації діяль</w:t>
      </w:r>
      <w:r>
        <w:rPr>
          <w:sz w:val="32"/>
          <w:szCs w:val="32"/>
        </w:rPr>
        <w:softHyphen/>
        <w:t>ності травної системи, оздоровленню її біоценозу і прискоренню ви</w:t>
      </w:r>
      <w:r>
        <w:rPr>
          <w:sz w:val="32"/>
          <w:szCs w:val="32"/>
        </w:rPr>
        <w:softHyphen/>
        <w:t>ведення із організму продуктів обміну.</w:t>
      </w:r>
    </w:p>
    <w:p w:rsidR="00714D36" w:rsidRDefault="00714D36" w:rsidP="00714D36">
      <w:pPr>
        <w:spacing w:line="360" w:lineRule="auto"/>
        <w:ind w:right="-2898"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>Кисломолочний напій «</w:t>
      </w:r>
      <w:proofErr w:type="spellStart"/>
      <w:r>
        <w:rPr>
          <w:i/>
          <w:iCs/>
          <w:sz w:val="32"/>
          <w:szCs w:val="32"/>
        </w:rPr>
        <w:t>Лактогеровіт</w:t>
      </w:r>
      <w:proofErr w:type="spellEnd"/>
      <w:r>
        <w:rPr>
          <w:i/>
          <w:iCs/>
          <w:sz w:val="32"/>
          <w:szCs w:val="32"/>
        </w:rPr>
        <w:t>»</w:t>
      </w:r>
      <w:r>
        <w:rPr>
          <w:sz w:val="32"/>
          <w:szCs w:val="32"/>
        </w:rPr>
        <w:t xml:space="preserve"> містить солодовий екстракт, вітаміни (аскорбінову кислоту, </w:t>
      </w:r>
      <w:proofErr w:type="spellStart"/>
      <w:r>
        <w:rPr>
          <w:sz w:val="32"/>
          <w:szCs w:val="32"/>
        </w:rPr>
        <w:t>пантотенат</w:t>
      </w:r>
      <w:proofErr w:type="spellEnd"/>
      <w:r>
        <w:rPr>
          <w:sz w:val="32"/>
          <w:szCs w:val="32"/>
        </w:rPr>
        <w:t xml:space="preserve"> кальцію, піридоксин, </w:t>
      </w:r>
      <w:proofErr w:type="spellStart"/>
      <w:r>
        <w:rPr>
          <w:sz w:val="32"/>
          <w:szCs w:val="32"/>
        </w:rPr>
        <w:t>ціанокобаламін</w:t>
      </w:r>
      <w:proofErr w:type="spellEnd"/>
      <w:r>
        <w:rPr>
          <w:sz w:val="32"/>
          <w:szCs w:val="32"/>
        </w:rPr>
        <w:t xml:space="preserve">, токоферол, рутин), мінеральні елементи (калій, кальцій, цинк, магній; глутамінову кислоту). Для його виготовлення використовують бактеріальну закваску, яка мас підвищені </w:t>
      </w:r>
      <w:proofErr w:type="spellStart"/>
      <w:r>
        <w:rPr>
          <w:sz w:val="32"/>
          <w:szCs w:val="32"/>
        </w:rPr>
        <w:t>адгезивні</w:t>
      </w:r>
      <w:proofErr w:type="spellEnd"/>
      <w:r>
        <w:rPr>
          <w:sz w:val="32"/>
          <w:szCs w:val="32"/>
        </w:rPr>
        <w:t xml:space="preserve"> властивості до </w:t>
      </w:r>
      <w:proofErr w:type="spellStart"/>
      <w:r>
        <w:rPr>
          <w:sz w:val="32"/>
          <w:szCs w:val="32"/>
        </w:rPr>
        <w:t>ентероцитів</w:t>
      </w:r>
      <w:proofErr w:type="spellEnd"/>
      <w:r>
        <w:rPr>
          <w:sz w:val="32"/>
          <w:szCs w:val="32"/>
        </w:rPr>
        <w:t xml:space="preserve"> і високу антагоністичну активність до умовно-патогенної і патогенної мікрофлори кишок. Завдяки високому вмісту аліментарних </w:t>
      </w:r>
      <w:proofErr w:type="spellStart"/>
      <w:r>
        <w:rPr>
          <w:sz w:val="32"/>
          <w:szCs w:val="32"/>
        </w:rPr>
        <w:t>геро</w:t>
      </w:r>
      <w:proofErr w:type="spellEnd"/>
      <w:r>
        <w:rPr>
          <w:sz w:val="32"/>
          <w:szCs w:val="32"/>
        </w:rPr>
        <w:t>-протекторів і специфічним властивостям закваски, споживання 300—</w:t>
      </w:r>
      <w:r>
        <w:rPr>
          <w:sz w:val="32"/>
          <w:szCs w:val="32"/>
        </w:rPr>
        <w:lastRenderedPageBreak/>
        <w:t xml:space="preserve">350 г напою за добу поліпшує показники ліпідного обміну, знижує інтенсивність </w:t>
      </w:r>
      <w:proofErr w:type="spellStart"/>
      <w:r>
        <w:rPr>
          <w:sz w:val="32"/>
          <w:szCs w:val="32"/>
        </w:rPr>
        <w:t>вільнорадикальних</w:t>
      </w:r>
      <w:proofErr w:type="spellEnd"/>
      <w:r>
        <w:rPr>
          <w:sz w:val="32"/>
          <w:szCs w:val="32"/>
        </w:rPr>
        <w:t xml:space="preserve"> і </w:t>
      </w:r>
      <w:proofErr w:type="spellStart"/>
      <w:r>
        <w:rPr>
          <w:sz w:val="32"/>
          <w:szCs w:val="32"/>
        </w:rPr>
        <w:t>перекисних</w:t>
      </w:r>
      <w:proofErr w:type="spellEnd"/>
      <w:r>
        <w:rPr>
          <w:sz w:val="32"/>
          <w:szCs w:val="32"/>
        </w:rPr>
        <w:t xml:space="preserve"> процесів, дає виражений </w:t>
      </w:r>
      <w:proofErr w:type="spellStart"/>
      <w:r>
        <w:rPr>
          <w:sz w:val="32"/>
          <w:szCs w:val="32"/>
        </w:rPr>
        <w:t>гіпоглікемічний</w:t>
      </w:r>
      <w:proofErr w:type="spellEnd"/>
      <w:r>
        <w:rPr>
          <w:sz w:val="32"/>
          <w:szCs w:val="32"/>
        </w:rPr>
        <w:t xml:space="preserve"> ефект, нормалізує показники обміну, колонізує мікрофлору кишок, знижуючи вміст кишкової палички, гнилісної мікрофлори, поліпшує суб'єктивну симптоматику. В експерименті застосування «</w:t>
      </w:r>
      <w:proofErr w:type="spellStart"/>
      <w:r>
        <w:rPr>
          <w:sz w:val="32"/>
          <w:szCs w:val="32"/>
        </w:rPr>
        <w:t>Лактоге-ровіту</w:t>
      </w:r>
      <w:proofErr w:type="spellEnd"/>
      <w:r>
        <w:rPr>
          <w:sz w:val="32"/>
          <w:szCs w:val="32"/>
        </w:rPr>
        <w:t>» збільшувало тривалість життя тварин.</w:t>
      </w:r>
    </w:p>
    <w:p w:rsidR="00714D36" w:rsidRDefault="00714D36" w:rsidP="00714D36">
      <w:pPr>
        <w:spacing w:line="360" w:lineRule="auto"/>
        <w:ind w:right="-2898"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>Хліб «Колос»</w:t>
      </w:r>
      <w:r>
        <w:rPr>
          <w:sz w:val="32"/>
          <w:szCs w:val="32"/>
        </w:rPr>
        <w:t xml:space="preserve"> містить великі частки </w:t>
      </w:r>
      <w:proofErr w:type="spellStart"/>
      <w:r>
        <w:rPr>
          <w:sz w:val="32"/>
          <w:szCs w:val="32"/>
        </w:rPr>
        <w:t>зерен</w:t>
      </w:r>
      <w:proofErr w:type="spellEnd"/>
      <w:r>
        <w:rPr>
          <w:sz w:val="32"/>
          <w:szCs w:val="32"/>
        </w:rPr>
        <w:t xml:space="preserve"> пшениці, підвищені кількості харчових волокон, вітамінів, мінеральних елементів. Його біологічний ефект полягає у зниженні рівня холестерину у крові, посиленні </w:t>
      </w:r>
      <w:proofErr w:type="spellStart"/>
      <w:r>
        <w:rPr>
          <w:sz w:val="32"/>
          <w:szCs w:val="32"/>
        </w:rPr>
        <w:t>жовчовидільної</w:t>
      </w:r>
      <w:proofErr w:type="spellEnd"/>
      <w:r>
        <w:rPr>
          <w:sz w:val="32"/>
          <w:szCs w:val="32"/>
        </w:rPr>
        <w:t xml:space="preserve"> функції печінки, моторної діяльності травної системи, зниженні маси тіла у людей, схильних до ожиріння.</w:t>
      </w:r>
    </w:p>
    <w:p w:rsidR="00714D36" w:rsidRDefault="00714D36" w:rsidP="00714D36">
      <w:pPr>
        <w:spacing w:line="360" w:lineRule="auto"/>
        <w:ind w:right="-2898"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>Безалкогольний напій «</w:t>
      </w:r>
      <w:proofErr w:type="spellStart"/>
      <w:r>
        <w:rPr>
          <w:i/>
          <w:iCs/>
          <w:sz w:val="32"/>
          <w:szCs w:val="32"/>
        </w:rPr>
        <w:t>Родничок</w:t>
      </w:r>
      <w:proofErr w:type="spellEnd"/>
      <w:r>
        <w:rPr>
          <w:i/>
          <w:iCs/>
          <w:sz w:val="32"/>
          <w:szCs w:val="32"/>
        </w:rPr>
        <w:t>»</w:t>
      </w:r>
      <w:r>
        <w:rPr>
          <w:sz w:val="32"/>
          <w:szCs w:val="32"/>
        </w:rPr>
        <w:t xml:space="preserve"> завдяки наявності фруктових соків, яблучного оцту, апельсинової і лимонної добавок поліпшує обмінні про</w:t>
      </w:r>
      <w:r>
        <w:rPr>
          <w:sz w:val="32"/>
          <w:szCs w:val="32"/>
        </w:rPr>
        <w:softHyphen/>
        <w:t>цеси, процеси травлення, сприяє нормалізації кислотно-основного стану, с додатковим джерелом солей калію і заліза, міді, цинку, молібдену, мар</w:t>
      </w:r>
      <w:r>
        <w:rPr>
          <w:sz w:val="32"/>
          <w:szCs w:val="32"/>
        </w:rPr>
        <w:softHyphen/>
        <w:t>ганцю, укріплює капіляри.</w:t>
      </w:r>
    </w:p>
    <w:p w:rsidR="00714D36" w:rsidRDefault="00714D36" w:rsidP="00714D36">
      <w:pPr>
        <w:spacing w:line="360" w:lineRule="auto"/>
        <w:ind w:right="-2898" w:firstLine="720"/>
        <w:rPr>
          <w:sz w:val="32"/>
          <w:szCs w:val="32"/>
        </w:rPr>
      </w:pPr>
      <w:r>
        <w:rPr>
          <w:sz w:val="32"/>
          <w:szCs w:val="32"/>
        </w:rPr>
        <w:t>Кваси «Особливий» і «Лікувальний» дають виражений лікувально-профілактичний ефект. Для їх виробництва використані нові культури дріжджів і молочнокислих бактерій. Штами молочнокислих бактерій одержані із кисломолочних продуктів, що вживаються у зонах високого</w:t>
      </w:r>
    </w:p>
    <w:p w:rsidR="00714D36" w:rsidRDefault="00714D36" w:rsidP="00714D36">
      <w:pPr>
        <w:widowControl/>
        <w:autoSpaceDE/>
        <w:autoSpaceDN/>
        <w:adjustRightInd/>
        <w:spacing w:line="360" w:lineRule="auto"/>
        <w:ind w:firstLine="0"/>
        <w:jc w:val="left"/>
        <w:rPr>
          <w:sz w:val="32"/>
          <w:szCs w:val="32"/>
        </w:rPr>
        <w:sectPr w:rsidR="00714D36">
          <w:pgSz w:w="11900" w:h="16820"/>
          <w:pgMar w:top="1440" w:right="3860" w:bottom="720" w:left="1440" w:header="720" w:footer="720" w:gutter="0"/>
          <w:cols w:space="720"/>
        </w:sectPr>
      </w:pPr>
    </w:p>
    <w:p w:rsidR="00714D36" w:rsidRDefault="00714D36" w:rsidP="00714D36">
      <w:pPr>
        <w:spacing w:line="360" w:lineRule="auto"/>
        <w:ind w:right="-2979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довголіття. Ці культури сприяють більш високому вмісту у напоях речовин з </w:t>
      </w:r>
      <w:proofErr w:type="spellStart"/>
      <w:r>
        <w:rPr>
          <w:sz w:val="32"/>
          <w:szCs w:val="32"/>
        </w:rPr>
        <w:t>геропротекторними</w:t>
      </w:r>
      <w:proofErr w:type="spellEnd"/>
      <w:r>
        <w:rPr>
          <w:sz w:val="32"/>
          <w:szCs w:val="32"/>
        </w:rPr>
        <w:t xml:space="preserve"> властивостями і нормалізації мікрофлори </w:t>
      </w:r>
      <w:proofErr w:type="spellStart"/>
      <w:r>
        <w:rPr>
          <w:sz w:val="32"/>
          <w:szCs w:val="32"/>
        </w:rPr>
        <w:t>ки</w:t>
      </w:r>
      <w:proofErr w:type="spellEnd"/>
      <w:r>
        <w:rPr>
          <w:sz w:val="32"/>
          <w:szCs w:val="32"/>
        </w:rPr>
        <w:t xml:space="preserve">' шок. Після курсу прийому цих видів квасу у людей старшого віку знижуються артеріальний тиск і маса тіла, збільшується діурез, і поліпшуються суб'єктивна симптоматика і </w:t>
      </w:r>
      <w:proofErr w:type="spellStart"/>
      <w:r>
        <w:rPr>
          <w:sz w:val="32"/>
          <w:szCs w:val="32"/>
        </w:rPr>
        <w:t>детоксикаційна</w:t>
      </w:r>
      <w:proofErr w:type="spellEnd"/>
      <w:r>
        <w:rPr>
          <w:sz w:val="32"/>
          <w:szCs w:val="32"/>
        </w:rPr>
        <w:t xml:space="preserve"> функція печінки, нормалізується ліпідний і вуглеводний обмін,                   Нині запропоновані нові харчові продукти (напої, кондитерські ви</w:t>
      </w:r>
      <w:r>
        <w:rPr>
          <w:sz w:val="32"/>
          <w:szCs w:val="32"/>
        </w:rPr>
        <w:softHyphen/>
        <w:t xml:space="preserve">роби, морозиво), регулярне застосування яких сприяє профілактиці </w:t>
      </w:r>
      <w:proofErr w:type="spellStart"/>
      <w:r>
        <w:rPr>
          <w:sz w:val="32"/>
          <w:szCs w:val="32"/>
        </w:rPr>
        <w:t>пе</w:t>
      </w:r>
      <w:proofErr w:type="spellEnd"/>
      <w:r>
        <w:rPr>
          <w:sz w:val="32"/>
          <w:szCs w:val="32"/>
        </w:rPr>
        <w:t xml:space="preserve">-| </w:t>
      </w:r>
      <w:proofErr w:type="spellStart"/>
      <w:r>
        <w:rPr>
          <w:sz w:val="32"/>
          <w:szCs w:val="32"/>
        </w:rPr>
        <w:t>редчасного</w:t>
      </w:r>
      <w:proofErr w:type="spellEnd"/>
      <w:r>
        <w:rPr>
          <w:sz w:val="32"/>
          <w:szCs w:val="32"/>
        </w:rPr>
        <w:t xml:space="preserve"> старіння.</w:t>
      </w:r>
    </w:p>
    <w:p w:rsidR="00714D36" w:rsidRDefault="00714D36" w:rsidP="00714D36">
      <w:pPr>
        <w:spacing w:line="360" w:lineRule="auto"/>
        <w:ind w:right="-2979" w:firstLine="720"/>
        <w:rPr>
          <w:sz w:val="32"/>
          <w:szCs w:val="32"/>
        </w:rPr>
      </w:pPr>
      <w:r>
        <w:rPr>
          <w:sz w:val="32"/>
          <w:szCs w:val="32"/>
        </w:rPr>
        <w:t xml:space="preserve">Дієтотерапія різних захворювань у людей літнього і старечого віку має будуватися з урахуванням викладених основних принципів </w:t>
      </w:r>
      <w:proofErr w:type="spellStart"/>
      <w:r>
        <w:rPr>
          <w:sz w:val="32"/>
          <w:szCs w:val="32"/>
        </w:rPr>
        <w:t>геродієтетики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етіопатогенезу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вікозалежної</w:t>
      </w:r>
      <w:proofErr w:type="spellEnd"/>
      <w:r>
        <w:rPr>
          <w:sz w:val="32"/>
          <w:szCs w:val="32"/>
        </w:rPr>
        <w:t xml:space="preserve"> патології і сучасних уявлень про основи лікувального харчування.</w:t>
      </w:r>
    </w:p>
    <w:p w:rsidR="00714D36" w:rsidRDefault="00714D36" w:rsidP="00714D36">
      <w:pPr>
        <w:spacing w:line="360" w:lineRule="auto"/>
        <w:ind w:right="-2979" w:firstLine="720"/>
        <w:rPr>
          <w:sz w:val="32"/>
          <w:szCs w:val="32"/>
        </w:rPr>
      </w:pPr>
      <w:r>
        <w:rPr>
          <w:sz w:val="32"/>
          <w:szCs w:val="32"/>
        </w:rPr>
        <w:t>Про роль раціонального харчування у збереженні здоров'я і довголіт</w:t>
      </w:r>
      <w:r>
        <w:rPr>
          <w:sz w:val="32"/>
          <w:szCs w:val="32"/>
        </w:rPr>
        <w:softHyphen/>
        <w:t>тя переконливо свідчать дані і епідеміологічних досліджень Інституту геронтології АМН України з вивчення феномену довголіття у районах з високим рівнем довголіття в Абхазії. Вивчали фактичне харчування людей старшого віку, котрі живуть у селах Абхазії, де виявлено найбільшу кількість довгожителів. Їхнє харчування було майже ідентичне і характеризувалося вираженою молочно-рослинною спрямованістю, консервати</w:t>
      </w:r>
      <w:r>
        <w:rPr>
          <w:sz w:val="32"/>
          <w:szCs w:val="32"/>
        </w:rPr>
        <w:softHyphen/>
        <w:t>вністю і суворим додержанням національних традицій. Так, усі обстежувані готують їжу і харчуються вдома, незважаючи на те що у всіх селах є мережа громадського харчування. Абсолютна більшість вибирає продукти і страви, виходячи із своїх смаків і звичок. Використовують в основ</w:t>
      </w:r>
      <w:r>
        <w:rPr>
          <w:sz w:val="32"/>
          <w:szCs w:val="32"/>
        </w:rPr>
        <w:softHyphen/>
        <w:t xml:space="preserve">ному домашні продукти (кукурудза, яйця, м'ясні і молочні продукти), їх| </w:t>
      </w:r>
      <w:r>
        <w:rPr>
          <w:sz w:val="32"/>
          <w:szCs w:val="32"/>
        </w:rPr>
        <w:lastRenderedPageBreak/>
        <w:t>піддають мінімальній кулінарній обробці і споживають зразу після при готування страв. Овочі, фрукти уживають безпосередньо з грядки або дерева. Перші рідкі страви готують 1—2 рази на тиждень.</w:t>
      </w:r>
    </w:p>
    <w:p w:rsidR="00714D36" w:rsidRDefault="00714D36" w:rsidP="00714D36">
      <w:pPr>
        <w:spacing w:line="360" w:lineRule="auto"/>
        <w:ind w:right="-2979" w:firstLine="720"/>
        <w:rPr>
          <w:sz w:val="32"/>
          <w:szCs w:val="32"/>
        </w:rPr>
      </w:pPr>
      <w:r>
        <w:rPr>
          <w:sz w:val="32"/>
          <w:szCs w:val="32"/>
        </w:rPr>
        <w:t xml:space="preserve">Суворе додержання національних звичок і традицій багато у чому визначає раціональність харчування з точки зору </w:t>
      </w:r>
      <w:proofErr w:type="spellStart"/>
      <w:r>
        <w:rPr>
          <w:sz w:val="32"/>
          <w:szCs w:val="32"/>
        </w:rPr>
        <w:t>героді</w:t>
      </w:r>
      <w:r w:rsidR="00327F05">
        <w:rPr>
          <w:sz w:val="32"/>
          <w:szCs w:val="32"/>
        </w:rPr>
        <w:t>є</w:t>
      </w:r>
      <w:r>
        <w:rPr>
          <w:sz w:val="32"/>
          <w:szCs w:val="32"/>
        </w:rPr>
        <w:t>етики</w:t>
      </w:r>
      <w:proofErr w:type="spellEnd"/>
      <w:r>
        <w:rPr>
          <w:sz w:val="32"/>
          <w:szCs w:val="32"/>
        </w:rPr>
        <w:t>. Абхази  негативно ставляться до надмірності у їжі, не дають багато солодощів дітям, не примушують їх доїдати те, що залишилося у тарілці. Мало приділяючи уваги організації свого харчування, абхази вважають його достатнім, а одну з причин здорової старості і довголіття бачать у його раціональності.</w:t>
      </w:r>
    </w:p>
    <w:p w:rsidR="00714D36" w:rsidRPr="00327F05" w:rsidRDefault="00714D36" w:rsidP="00714D36">
      <w:pPr>
        <w:spacing w:line="360" w:lineRule="auto"/>
        <w:ind w:right="-2979" w:firstLine="720"/>
        <w:rPr>
          <w:sz w:val="32"/>
          <w:szCs w:val="32"/>
        </w:rPr>
      </w:pPr>
      <w:r>
        <w:rPr>
          <w:sz w:val="32"/>
          <w:szCs w:val="32"/>
        </w:rPr>
        <w:t xml:space="preserve">Набір продуктів харчування абхазів старшого віку дещо обмежений </w:t>
      </w:r>
      <w:r w:rsidRPr="00327F05">
        <w:rPr>
          <w:bCs/>
          <w:sz w:val="32"/>
          <w:szCs w:val="32"/>
        </w:rPr>
        <w:t>за</w:t>
      </w:r>
      <w:r>
        <w:rPr>
          <w:sz w:val="32"/>
          <w:szCs w:val="32"/>
        </w:rPr>
        <w:t xml:space="preserve"> асортиментом, хоч усі основні групи у ньому представлені. Особливістю їхньої національної кухні є значне споживання кукурудзи (мамалиґа, яку їдять 2—3 рази за день), квасолі (лобі), молочних продуктів. Причому вживають в основному не свіже молоко, а кисломолочні продукти (сир </w:t>
      </w:r>
      <w:proofErr w:type="spellStart"/>
      <w:r>
        <w:rPr>
          <w:sz w:val="32"/>
          <w:szCs w:val="32"/>
        </w:rPr>
        <w:t>сулугуні</w:t>
      </w:r>
      <w:proofErr w:type="spellEnd"/>
      <w:r>
        <w:rPr>
          <w:sz w:val="32"/>
          <w:szCs w:val="32"/>
        </w:rPr>
        <w:t xml:space="preserve">) або сквашене молоко (мацоні). Ці продукти використовують постійно, 2—3 рази за день. Тваринні жири уживають у межах 10— 17 г за добу; хліб — виключно пшеничний, дуже мало у харчуванні цукру — до </w:t>
      </w:r>
      <w:r w:rsidR="00327F05">
        <w:rPr>
          <w:sz w:val="32"/>
          <w:szCs w:val="32"/>
        </w:rPr>
        <w:t>30</w:t>
      </w:r>
      <w:r>
        <w:rPr>
          <w:sz w:val="32"/>
          <w:szCs w:val="32"/>
        </w:rPr>
        <w:t xml:space="preserve"> г за добу; достатня кількість овочів і фруктів; низький рівень уживання риби і рибопродуктів, м'яса і м'ясопродуктів</w:t>
      </w:r>
      <w:r w:rsidRPr="00327F05">
        <w:rPr>
          <w:sz w:val="32"/>
          <w:szCs w:val="32"/>
        </w:rPr>
        <w:t>,</w:t>
      </w:r>
      <w:r w:rsidRPr="00327F05">
        <w:rPr>
          <w:bCs/>
          <w:sz w:val="32"/>
          <w:szCs w:val="32"/>
        </w:rPr>
        <w:t xml:space="preserve"> олії.</w:t>
      </w:r>
    </w:p>
    <w:p w:rsidR="00714D36" w:rsidRDefault="00714D36" w:rsidP="00714D36">
      <w:pPr>
        <w:widowControl/>
        <w:autoSpaceDE/>
        <w:autoSpaceDN/>
        <w:adjustRightInd/>
        <w:spacing w:line="360" w:lineRule="auto"/>
        <w:ind w:firstLine="0"/>
        <w:jc w:val="left"/>
        <w:rPr>
          <w:sz w:val="32"/>
          <w:szCs w:val="32"/>
        </w:rPr>
        <w:sectPr w:rsidR="00714D36">
          <w:pgSz w:w="11900" w:h="16820"/>
          <w:pgMar w:top="1440" w:right="3800" w:bottom="720" w:left="1440" w:header="720" w:footer="720" w:gutter="0"/>
          <w:cols w:space="720"/>
        </w:sectPr>
      </w:pP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Майже всі літні люди і довгожителі негативно ставляться до ковбасних виробів, м'ясних консервів, </w:t>
      </w:r>
      <w:proofErr w:type="spellStart"/>
      <w:r>
        <w:rPr>
          <w:sz w:val="32"/>
          <w:szCs w:val="32"/>
        </w:rPr>
        <w:t>копченостей</w:t>
      </w:r>
      <w:proofErr w:type="spellEnd"/>
      <w:r>
        <w:rPr>
          <w:sz w:val="32"/>
          <w:szCs w:val="32"/>
        </w:rPr>
        <w:t>. За національною традицією харчування абхази багато уживають червоного перцю і різноманітних овочевих і фруктових приправ, дуже мало використовують кухонну сіль і порівняно багато виноградних вин.</w:t>
      </w: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Енергетична цінність харчових раціонів абхазів знаходиться у межах фізіологічних потреб, але вони надзвичайно багаті на харчову кліткови</w:t>
      </w:r>
      <w:r>
        <w:rPr>
          <w:sz w:val="32"/>
          <w:szCs w:val="32"/>
        </w:rPr>
        <w:softHyphen/>
        <w:t>ну, збалансовані за жирними кислотами і амінокислотами і містять бага</w:t>
      </w:r>
      <w:r>
        <w:rPr>
          <w:sz w:val="32"/>
          <w:szCs w:val="32"/>
        </w:rPr>
        <w:softHyphen/>
        <w:t>то аліментарних антиоксидантів. Так, наприклад, вміст вітаміну Е у їх харчуванні у 3 рази вищий за рекомендовані величини. За хімічним скла</w:t>
      </w:r>
      <w:r>
        <w:rPr>
          <w:sz w:val="32"/>
          <w:szCs w:val="32"/>
        </w:rPr>
        <w:softHyphen/>
        <w:t xml:space="preserve">дом харчування абхазів відповідає вимогам і принципам </w:t>
      </w:r>
      <w:proofErr w:type="spellStart"/>
      <w:r>
        <w:rPr>
          <w:sz w:val="32"/>
          <w:szCs w:val="32"/>
        </w:rPr>
        <w:t>геродієтетики</w:t>
      </w:r>
      <w:proofErr w:type="spellEnd"/>
      <w:r>
        <w:rPr>
          <w:sz w:val="32"/>
          <w:szCs w:val="32"/>
        </w:rPr>
        <w:t>. Харчування іншої популяції з високим процентом довгожителів — азербайджанців — також характеризується цими особливостями.</w:t>
      </w: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На прикладі </w:t>
      </w:r>
      <w:proofErr w:type="spellStart"/>
      <w:r>
        <w:rPr>
          <w:sz w:val="32"/>
          <w:szCs w:val="32"/>
        </w:rPr>
        <w:t>довгожительських</w:t>
      </w:r>
      <w:proofErr w:type="spellEnd"/>
      <w:r>
        <w:rPr>
          <w:sz w:val="32"/>
          <w:szCs w:val="32"/>
        </w:rPr>
        <w:t xml:space="preserve"> популяцій видно, що харчування мо</w:t>
      </w:r>
      <w:bookmarkStart w:id="0" w:name="_GoBack"/>
      <w:bookmarkEnd w:id="0"/>
      <w:r>
        <w:rPr>
          <w:sz w:val="32"/>
          <w:szCs w:val="32"/>
        </w:rPr>
        <w:t>же і повинне виступати як могутній чинник зовнішнього середовища, що сприяє збереженню здоров'я і довголіттю.</w:t>
      </w: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iCs/>
          <w:sz w:val="32"/>
          <w:szCs w:val="32"/>
        </w:rPr>
        <w:t>ЛІТЕРАТУРА</w:t>
      </w: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Григоров Ю.Г. </w:t>
      </w:r>
      <w:proofErr w:type="spellStart"/>
      <w:r>
        <w:rPr>
          <w:i/>
          <w:iCs/>
          <w:sz w:val="32"/>
          <w:szCs w:val="32"/>
        </w:rPr>
        <w:t>Козяовская</w:t>
      </w:r>
      <w:proofErr w:type="spellEnd"/>
      <w:r>
        <w:rPr>
          <w:i/>
          <w:iCs/>
          <w:sz w:val="32"/>
          <w:szCs w:val="32"/>
        </w:rPr>
        <w:t xml:space="preserve"> С.Г., Медовар Б.Я.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Региональнис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особенности</w:t>
      </w:r>
      <w:proofErr w:type="spellEnd"/>
      <w:r>
        <w:rPr>
          <w:sz w:val="32"/>
          <w:szCs w:val="32"/>
        </w:rPr>
        <w:t xml:space="preserve"> питання й </w:t>
      </w:r>
      <w:proofErr w:type="spellStart"/>
      <w:r>
        <w:rPr>
          <w:sz w:val="32"/>
          <w:szCs w:val="32"/>
        </w:rPr>
        <w:t>долголетия</w:t>
      </w:r>
      <w:proofErr w:type="spellEnd"/>
      <w:r>
        <w:rPr>
          <w:sz w:val="32"/>
          <w:szCs w:val="32"/>
        </w:rPr>
        <w:t xml:space="preserve"> // </w:t>
      </w:r>
      <w:proofErr w:type="spellStart"/>
      <w:r>
        <w:rPr>
          <w:sz w:val="32"/>
          <w:szCs w:val="32"/>
        </w:rPr>
        <w:t>Абхазское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долгожительство</w:t>
      </w:r>
      <w:proofErr w:type="spellEnd"/>
      <w:r>
        <w:rPr>
          <w:sz w:val="32"/>
          <w:szCs w:val="32"/>
        </w:rPr>
        <w:t>.— М.: Наука, 1987. — С. 173—196.</w:t>
      </w:r>
    </w:p>
    <w:p w:rsidR="00714D36" w:rsidRDefault="00714D36" w:rsidP="00714D36">
      <w:pPr>
        <w:spacing w:line="36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</w:rPr>
        <w:t>Петровский</w:t>
      </w:r>
      <w:proofErr w:type="spellEnd"/>
      <w:r>
        <w:rPr>
          <w:i/>
          <w:iCs/>
          <w:sz w:val="32"/>
          <w:szCs w:val="32"/>
        </w:rPr>
        <w:t xml:space="preserve"> К.С.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Гигиена</w:t>
      </w:r>
      <w:proofErr w:type="spellEnd"/>
      <w:r>
        <w:rPr>
          <w:sz w:val="32"/>
          <w:szCs w:val="32"/>
        </w:rPr>
        <w:t xml:space="preserve"> питання. — М.: Медицина, 1975. — 397 с. </w:t>
      </w:r>
    </w:p>
    <w:p w:rsidR="00F17C45" w:rsidRDefault="00F17C45"/>
    <w:sectPr w:rsidR="00F17C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FB7"/>
    <w:multiLevelType w:val="hybridMultilevel"/>
    <w:tmpl w:val="E52A3CF8"/>
    <w:lvl w:ilvl="0" w:tplc="753E284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B5"/>
    <w:rsid w:val="00012287"/>
    <w:rsid w:val="00327F05"/>
    <w:rsid w:val="005A2CB5"/>
    <w:rsid w:val="00714D36"/>
    <w:rsid w:val="009E0E4E"/>
    <w:rsid w:val="00ED3370"/>
    <w:rsid w:val="00F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9835"/>
  <w15:chartTrackingRefBased/>
  <w15:docId w15:val="{E9083E10-30F5-4B9C-B87B-1C1FE17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36"/>
    <w:pPr>
      <w:widowControl w:val="0"/>
      <w:autoSpaceDE w:val="0"/>
      <w:autoSpaceDN w:val="0"/>
      <w:adjustRightIn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714D36"/>
    <w:pPr>
      <w:widowControl w:val="0"/>
      <w:autoSpaceDE w:val="0"/>
      <w:autoSpaceDN w:val="0"/>
      <w:adjustRightInd w:val="0"/>
      <w:spacing w:before="380" w:after="0" w:line="240" w:lineRule="auto"/>
    </w:pPr>
    <w:rPr>
      <w:rFonts w:ascii="Arial" w:eastAsia="Times New Roman" w:hAnsi="Arial" w:cs="Arial"/>
      <w:b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3874</Words>
  <Characters>22083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7</cp:revision>
  <dcterms:created xsi:type="dcterms:W3CDTF">2024-10-27T12:41:00Z</dcterms:created>
  <dcterms:modified xsi:type="dcterms:W3CDTF">2024-10-28T10:53:00Z</dcterms:modified>
</cp:coreProperties>
</file>