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154" w:rsidRDefault="00E56154" w:rsidP="00E56154">
      <w:pPr>
        <w:pStyle w:val="FR3"/>
        <w:spacing w:before="360"/>
        <w:rPr>
          <w:rFonts w:ascii="Times New Roman" w:hAnsi="Times New Roman" w:cs="Times New Roman"/>
        </w:rPr>
      </w:pPr>
      <w:r>
        <w:rPr>
          <w:rFonts w:ascii="Times New Roman" w:hAnsi="Times New Roman" w:cs="Times New Roman"/>
          <w:sz w:val="22"/>
          <w:szCs w:val="22"/>
        </w:rPr>
        <w:t>Глава 55         ,  ,</w:t>
      </w:r>
    </w:p>
    <w:p w:rsidR="00E56154" w:rsidRDefault="00E56154" w:rsidP="00E56154">
      <w:pPr>
        <w:pStyle w:val="FR3"/>
        <w:spacing w:before="0" w:line="259" w:lineRule="auto"/>
        <w:ind w:right="200"/>
        <w:rPr>
          <w:rFonts w:ascii="Times New Roman" w:hAnsi="Times New Roman" w:cs="Times New Roman"/>
        </w:rPr>
      </w:pPr>
      <w:r>
        <w:rPr>
          <w:rFonts w:ascii="Times New Roman" w:hAnsi="Times New Roman" w:cs="Times New Roman"/>
          <w:b w:val="0"/>
          <w:bCs w:val="0"/>
          <w:sz w:val="22"/>
          <w:szCs w:val="22"/>
        </w:rPr>
        <w:t>РАДІОЛОГІЧНИЙ КОНТРОЛЬ ЗА БЕЗПЕКОЮ ХАРЧОВИХ   ' ПРОДУКТІВ ТА ХАРЧОВИХ РАЦІОНІВ</w:t>
      </w:r>
    </w:p>
    <w:p w:rsidR="00E56154" w:rsidRDefault="00E56154" w:rsidP="00E56154">
      <w:pPr>
        <w:spacing w:before="200"/>
      </w:pPr>
      <w:r>
        <w:t>Основними критеріями оцінки безпеки радіоактивних речовин, що надходять до організму людини, є рівень їх активності у харчових про</w:t>
      </w:r>
      <w:r>
        <w:softHyphen/>
        <w:t>дуктах, що складають харчовий раціон. Тому практично дуже важливо знати активність радіонуклідів у основних продуктах харчування.</w:t>
      </w:r>
    </w:p>
    <w:p w:rsidR="00E56154" w:rsidRDefault="00E56154" w:rsidP="00E56154">
      <w:r>
        <w:t>Радіоактивні речовини можуть надходити до організму людини через органи дихання з повітрям або через травний тракт з продуктами харчу</w:t>
      </w:r>
      <w:r>
        <w:softHyphen/>
        <w:t>вання та питною водою. Шляхи надходження радіонуклідів до організму людини з їжею достатньо складні та різноманітні. Можна виділити на</w:t>
      </w:r>
      <w:r>
        <w:softHyphen/>
        <w:t>ступні з них: рослина — людина, рослина—тварина—молоко—людина, рослина—тварина— м'ясо—людина.</w:t>
      </w:r>
    </w:p>
    <w:p w:rsidR="00E56154" w:rsidRDefault="00E56154" w:rsidP="00E56154">
      <w:r>
        <w:t>Харчові продукти можуть бути забрудненими: радіоактивним пилом (поверхневе забруднення у вегетативний період, під час збирання, транс</w:t>
      </w:r>
      <w:r>
        <w:softHyphen/>
        <w:t>портування, зберігання); через кореневу систему під час вирощування</w:t>
      </w:r>
    </w:p>
    <w:p w:rsidR="00E56154" w:rsidRDefault="00E56154" w:rsidP="00E56154">
      <w:pPr>
        <w:widowControl/>
        <w:autoSpaceDE/>
        <w:autoSpaceDN/>
        <w:adjustRightInd/>
        <w:ind w:firstLine="0"/>
        <w:jc w:val="left"/>
        <w:sectPr w:rsidR="00E56154">
          <w:pgSz w:w="11900" w:h="16820"/>
          <w:pgMar w:top="1440" w:right="3820" w:bottom="720" w:left="1440" w:header="720" w:footer="720" w:gutter="0"/>
          <w:cols w:space="720"/>
        </w:sectPr>
      </w:pPr>
    </w:p>
    <w:p w:rsidR="00E56154" w:rsidRDefault="00E56154" w:rsidP="00E56154">
      <w:pPr>
        <w:ind w:firstLine="0"/>
      </w:pPr>
      <w:r>
        <w:lastRenderedPageBreak/>
        <w:t>(структурне забруднення); у разі споживання тваринами забруднених кормів, води, вдихання забрудненого повітря (м'ясо, яйця, молоко).</w:t>
      </w:r>
    </w:p>
    <w:p w:rsidR="00E56154" w:rsidRDefault="00E56154" w:rsidP="00E56154">
      <w:r>
        <w:t>Усмоктуваність радіонуклідів у травному тракті людини і тварини визначається в основному за рахунок їх розчинності. Добре всмоктують</w:t>
      </w:r>
      <w:r>
        <w:softHyphen/>
        <w:t>ся ізотопи елементів, що необхідні для організму, — натрій, калій, каль</w:t>
      </w:r>
      <w:r>
        <w:softHyphen/>
        <w:t>цій та подібні до них своїми властивостями радіонукліди. Як джерела внутрішнього опромінення найбільш небезпечні радіонукліди йоду, це</w:t>
      </w:r>
      <w:r>
        <w:softHyphen/>
        <w:t>зію, стронцію та плутонію.</w:t>
      </w:r>
    </w:p>
    <w:p w:rsidR="00E56154" w:rsidRDefault="00E56154" w:rsidP="00E56154">
      <w:r>
        <w:t>Особливу небезпеку як джерела опромінення населення мають ядерні вибухи та аварії на ядерних реакторах. У разі ядерних вибухів утворює</w:t>
      </w:r>
      <w:r>
        <w:softHyphen/>
        <w:t>ться понад 200 різноманітних радіоізотопів, що є безпосередньо оскол</w:t>
      </w:r>
      <w:r>
        <w:softHyphen/>
        <w:t xml:space="preserve">ками ділення </w:t>
      </w:r>
      <w:proofErr w:type="spellStart"/>
      <w:r>
        <w:t>ядер</w:t>
      </w:r>
      <w:proofErr w:type="spellEnd"/>
      <w:r>
        <w:t xml:space="preserve"> важких елементів (урану-235, плутонію-238, -239), а також продуктів їх розпаду. Частина з них розпадається у найближчі хвилини, години, дні, а такі, як стронцій-90, цезій-137, мають період на</w:t>
      </w:r>
      <w:r>
        <w:softHyphen/>
        <w:t>піврозпаду до кількох десятків років.</w:t>
      </w:r>
    </w:p>
    <w:p w:rsidR="00E56154" w:rsidRDefault="00E56154" w:rsidP="00E56154">
      <w:r>
        <w:t xml:space="preserve">З числа нуклідів ядерного палива, ядерних осколків та їх дочірніх продуктів розпаду найбільш цікаві за своїми </w:t>
      </w:r>
      <w:proofErr w:type="spellStart"/>
      <w:r>
        <w:t>радіотоксичними</w:t>
      </w:r>
      <w:proofErr w:type="spellEnd"/>
      <w:r>
        <w:t xml:space="preserve"> та фізич</w:t>
      </w:r>
      <w:r>
        <w:softHyphen/>
        <w:t>ними характеристиками (величина виходу під час ділення, розчинність у воді та доступність для кореневої системи рослин, поведінка в організмі та ін.) такі нукліди: уран-235, плутоній-239, -240, цезій-134, -137, йод-131, рутеній-103, -106, ніобій-96, барій-140, церій-144.</w:t>
      </w:r>
    </w:p>
    <w:p w:rsidR="00E56154" w:rsidRDefault="00E56154" w:rsidP="00E56154">
      <w:r>
        <w:t>Найбільш біологічно небезпечним є цезій-137, який потрапляє в ор</w:t>
      </w:r>
      <w:r>
        <w:softHyphen/>
        <w:t>ганізм людини з продуктами харчування та питною водою. З повітрям через органи дихання попадає незначна кількість цезію-137 та всієї реш</w:t>
      </w:r>
      <w:r>
        <w:softHyphen/>
        <w:t xml:space="preserve">ти </w:t>
      </w:r>
      <w:proofErr w:type="spellStart"/>
      <w:r>
        <w:t>радіонуклудів</w:t>
      </w:r>
      <w:proofErr w:type="spellEnd"/>
      <w:r>
        <w:t>, що ними можна знехтувати.</w:t>
      </w:r>
    </w:p>
    <w:p w:rsidR="00E56154" w:rsidRDefault="00E56154" w:rsidP="00E56154">
      <w:r>
        <w:t xml:space="preserve">Цезій має високу хімічну активність. У навколишньому середовищі він завжди знаходиться тільки в сполуках. Розчинність солей цезію, що випали на </w:t>
      </w:r>
      <w:proofErr w:type="spellStart"/>
      <w:r>
        <w:t>грунт</w:t>
      </w:r>
      <w:proofErr w:type="spellEnd"/>
      <w:r>
        <w:t xml:space="preserve"> при глобальних опадах, складає 80—100%. Тому він не утворює важкорозчинних </w:t>
      </w:r>
      <w:proofErr w:type="spellStart"/>
      <w:r>
        <w:t>сполук</w:t>
      </w:r>
      <w:proofErr w:type="spellEnd"/>
      <w:r>
        <w:t xml:space="preserve"> у широкому діапазоні </w:t>
      </w:r>
      <w:proofErr w:type="spellStart"/>
      <w:r>
        <w:t>рН</w:t>
      </w:r>
      <w:proofErr w:type="spellEnd"/>
      <w:r>
        <w:t>, він легко до</w:t>
      </w:r>
      <w:r>
        <w:softHyphen/>
        <w:t>ступний для рослин і накопичується в них. У природі зустрічається ста</w:t>
      </w:r>
      <w:r>
        <w:softHyphen/>
        <w:t xml:space="preserve">більний цезій, але у дуже малих кількостях. Відомо ЗО радіоактивних ізотопів, з яких найбільш </w:t>
      </w:r>
      <w:proofErr w:type="spellStart"/>
      <w:r>
        <w:t>довгоживучим</w:t>
      </w:r>
      <w:proofErr w:type="spellEnd"/>
      <w:r>
        <w:t xml:space="preserve"> є цезій-137 (період напіврозпаду ЗО років), тому він вважається найбільш важливим з точки зору доз внут</w:t>
      </w:r>
      <w:r>
        <w:softHyphen/>
        <w:t>рішнього опромінення. Розпад цезію-137 закінчується стабільним барієм.</w:t>
      </w:r>
    </w:p>
    <w:p w:rsidR="00E56154" w:rsidRDefault="00E56154" w:rsidP="00E56154">
      <w:r>
        <w:t>Цезій-137, маючи властивості калію, веде себе в навколишньому се</w:t>
      </w:r>
      <w:r>
        <w:softHyphen/>
        <w:t>редовищі та в організмі аналогічно. Після попадання разом з харчовими продуктами до травного тракту цезій-137 практично повністю всмоктує</w:t>
      </w:r>
      <w:r>
        <w:softHyphen/>
        <w:t>ться в кров людини, а далі веде себе як калій, займаючи його місце у структурі клітин усього організму та розподіляючись в організмі рівно</w:t>
      </w:r>
      <w:r>
        <w:softHyphen/>
        <w:t>мірно; накопичується він в основному у м'яких тканинах, тільки 4% його відкладається в кістках.</w:t>
      </w:r>
    </w:p>
    <w:p w:rsidR="00E56154" w:rsidRDefault="00E56154" w:rsidP="00E56154">
      <w:r>
        <w:t xml:space="preserve">Цезій-137 також і виводиться з організму самостійно: з калом (10— 30%) та з сечею (70—90%). У період лактації як у тварин, так і у жінок, що годують груддю, цезій добре виводиться з молоком. Період </w:t>
      </w:r>
      <w:proofErr w:type="spellStart"/>
      <w:r>
        <w:t>напівви</w:t>
      </w:r>
      <w:proofErr w:type="spellEnd"/>
      <w:r>
        <w:t>-ведення цезію-137 з організму залежить від віку людини. У віці до одно</w:t>
      </w:r>
      <w:r>
        <w:softHyphen/>
      </w:r>
    </w:p>
    <w:p w:rsidR="00E56154" w:rsidRDefault="00E56154" w:rsidP="00E56154">
      <w:pPr>
        <w:widowControl/>
        <w:autoSpaceDE/>
        <w:autoSpaceDN/>
        <w:adjustRightInd/>
        <w:ind w:firstLine="0"/>
        <w:jc w:val="left"/>
        <w:sectPr w:rsidR="00E56154">
          <w:pgSz w:w="11900" w:h="16820"/>
          <w:pgMar w:top="1440" w:right="3800" w:bottom="720" w:left="1440" w:header="720" w:footer="720" w:gutter="0"/>
          <w:cols w:space="720"/>
        </w:sectPr>
      </w:pPr>
    </w:p>
    <w:p w:rsidR="00E56154" w:rsidRDefault="00E56154" w:rsidP="00E56154">
      <w:pPr>
        <w:ind w:firstLine="0"/>
      </w:pPr>
      <w:r>
        <w:lastRenderedPageBreak/>
        <w:t>го року він становить у середньому 9 діб, до 9 років — близько 38 діб, для дорослого у віці ЗО років — близько 90 діб.</w:t>
      </w:r>
    </w:p>
    <w:p w:rsidR="00E56154" w:rsidRDefault="00E56154" w:rsidP="00E56154">
      <w:r>
        <w:t xml:space="preserve">У разі надходження цезію до водойм він швидко переміщується в донні відкладення, засвоюється планктоном. Риба активно накопичує ізотопи цезію і може бути одним із основних джерел надходження його до організму </w:t>
      </w:r>
      <w:proofErr w:type="spellStart"/>
      <w:r>
        <w:t>дюдини</w:t>
      </w:r>
      <w:proofErr w:type="spellEnd"/>
      <w:r>
        <w:t>.</w:t>
      </w:r>
    </w:p>
    <w:p w:rsidR="00E56154" w:rsidRDefault="00E56154" w:rsidP="00E56154">
      <w:r>
        <w:t>Накопичуючись у м'яких тканинах, цезій викликає внутрішнє опро</w:t>
      </w:r>
      <w:r>
        <w:softHyphen/>
        <w:t>мінення.</w:t>
      </w:r>
    </w:p>
    <w:p w:rsidR="00E56154" w:rsidRDefault="00E56154" w:rsidP="00E56154">
      <w:r>
        <w:t>З 18 відомих радіоізотопів стронцію, більшість — короткоживучі, лише 4 мають період напіврозпаду від 1 доби до 2 міс та 1, найбільш по</w:t>
      </w:r>
      <w:r>
        <w:softHyphen/>
        <w:t>ширений, — стронцій-90 — більше 29 років. Стронцій-90 добре розчиня</w:t>
      </w:r>
      <w:r>
        <w:softHyphen/>
        <w:t xml:space="preserve">ється у воді, тому його рухливість у </w:t>
      </w:r>
      <w:proofErr w:type="spellStart"/>
      <w:r>
        <w:t>грунті</w:t>
      </w:r>
      <w:proofErr w:type="spellEnd"/>
      <w:r>
        <w:t xml:space="preserve"> достатньо висока. Найбільша розчинність стронцію відмічена у </w:t>
      </w:r>
      <w:proofErr w:type="spellStart"/>
      <w:r>
        <w:t>грунтах</w:t>
      </w:r>
      <w:proofErr w:type="spellEnd"/>
      <w:r>
        <w:t xml:space="preserve"> з низьким </w:t>
      </w:r>
      <w:proofErr w:type="spellStart"/>
      <w:r>
        <w:t>рН</w:t>
      </w:r>
      <w:proofErr w:type="spellEnd"/>
      <w:r>
        <w:t xml:space="preserve"> та мінімальним вмістом обмінного кальцію, тому з таких </w:t>
      </w:r>
      <w:proofErr w:type="spellStart"/>
      <w:r>
        <w:t>грунтів</w:t>
      </w:r>
      <w:proofErr w:type="spellEnd"/>
      <w:r>
        <w:t xml:space="preserve"> стронцій легко засвою</w:t>
      </w:r>
      <w:r>
        <w:softHyphen/>
        <w:t>ється рослинами.</w:t>
      </w:r>
    </w:p>
    <w:p w:rsidR="00E56154" w:rsidRDefault="00E56154" w:rsidP="00E56154">
      <w:r>
        <w:t>Стронцій-90, як і цезій-137, надходить в організм людини в основно</w:t>
      </w:r>
      <w:r>
        <w:softHyphen/>
        <w:t xml:space="preserve">му з продуктами харчування і всмоктується у травному тракті в кров. У дорослого всмоктування становить 20—30%. За нестачі кальцію та білка в раціоні харчування всмоктуваність ізотопу може підвищитись до 50— 60%. Розчинні сполуки стронцію вибірково накопичуються у кістках, у м'яких тканинах затримується менше 1% стронцію-90. У </w:t>
      </w:r>
      <w:proofErr w:type="spellStart"/>
      <w:r>
        <w:t>звязку</w:t>
      </w:r>
      <w:proofErr w:type="spellEnd"/>
      <w:r>
        <w:t xml:space="preserve"> з підви</w:t>
      </w:r>
      <w:r>
        <w:softHyphen/>
        <w:t>щеною інтенсивністю обміну в кістковій тканині у дітей частка строн</w:t>
      </w:r>
      <w:r>
        <w:softHyphen/>
        <w:t>цію, що поступає в організм з харчовими продуктами, та частка строн</w:t>
      </w:r>
      <w:r>
        <w:softHyphen/>
        <w:t>цію, що входить до складу кісткової тканини, приблизно у 5—7 разів вища, ніж у дорослих. Накопичуючись у скелеті, стронцій-90 залишаєть</w:t>
      </w:r>
      <w:r>
        <w:softHyphen/>
        <w:t>ся там досить довго, постійно опромінюючи тканини, внаслідок чого в кістковій тканині та кровотворному мозку патологічні зміни настають значно частіше, ніж в інших органах та тканинах організму. За довго</w:t>
      </w:r>
      <w:r>
        <w:softHyphen/>
        <w:t>строкового надходження його до організму можуть розвиватись радіа</w:t>
      </w:r>
      <w:r>
        <w:softHyphen/>
        <w:t>ційні ураження у вигляді затримки росту, змін у кровотворних органах та картині крові, зниженні імунологічних та захисних властивостей, змен</w:t>
      </w:r>
      <w:r>
        <w:softHyphen/>
        <w:t>шення виробки антитіл, порушення обміну речовин.</w:t>
      </w:r>
    </w:p>
    <w:p w:rsidR="00E56154" w:rsidRDefault="00E56154" w:rsidP="00E56154">
      <w:r>
        <w:t>З 24 радіоізотопів йоду радіаційно-гігієнічне значення має один — йод-131 з періодом напіврозпаду 8,04 діб. Йод дуже активний елемент, він добре засвоюється рослинами, водними організмами. Під час надхо</w:t>
      </w:r>
      <w:r>
        <w:softHyphen/>
        <w:t>дження до травного тракту з їжею (молоком, городньою зеленню, овоча</w:t>
      </w:r>
      <w:r>
        <w:softHyphen/>
        <w:t xml:space="preserve">ми, куриними яйцями) він на 100% усмоктується в кров. Основна маса його вибірково накопичується у щитовидній залозі (60—80%). Гігієнічне значення радіоізотопів йоду зумовлене не тільки тим, що йод входить до структури гормонів щитовидної залози, без яких функція організму неможлива, але й значним виходом їх при діленні важких </w:t>
      </w:r>
      <w:proofErr w:type="spellStart"/>
      <w:r>
        <w:t>ядер</w:t>
      </w:r>
      <w:proofErr w:type="spellEnd"/>
      <w:r>
        <w:t xml:space="preserve">, летучістю та високою хімічною активністю, а також здібністю </w:t>
      </w:r>
      <w:proofErr w:type="spellStart"/>
      <w:r>
        <w:t>інтенсив</w:t>
      </w:r>
      <w:r>
        <w:softHyphen/>
        <w:t>но</w:t>
      </w:r>
      <w:proofErr w:type="spellEnd"/>
      <w:r>
        <w:t xml:space="preserve"> включатись у біологічний кругообіг та переміщатись біологічними ланцюжками, кінцем яких може стати людина. Викиди радіоізотопів йо</w:t>
      </w:r>
      <w:r>
        <w:softHyphen/>
        <w:t>ду в навколишнє середовище у випадках аварій на АЕС можуть бути</w:t>
      </w:r>
    </w:p>
    <w:p w:rsidR="00E56154" w:rsidRDefault="00E56154" w:rsidP="00E56154">
      <w:pPr>
        <w:widowControl/>
        <w:autoSpaceDE/>
        <w:autoSpaceDN/>
        <w:adjustRightInd/>
        <w:ind w:firstLine="0"/>
        <w:jc w:val="left"/>
        <w:sectPr w:rsidR="00E56154">
          <w:pgSz w:w="11900" w:h="16820"/>
          <w:pgMar w:top="1440" w:right="3800" w:bottom="720" w:left="1440" w:header="720" w:footer="720" w:gutter="0"/>
          <w:cols w:space="720"/>
        </w:sectPr>
      </w:pPr>
    </w:p>
    <w:p w:rsidR="00E56154" w:rsidRDefault="00E56154" w:rsidP="00E56154">
      <w:pPr>
        <w:ind w:firstLine="0"/>
      </w:pPr>
      <w:r>
        <w:lastRenderedPageBreak/>
        <w:t>значними. Про це свідчить аварія на ЧАЕС, коли значення радіоактивно</w:t>
      </w:r>
      <w:r>
        <w:softHyphen/>
        <w:t>го йоду як джерела опромінення в перший період (перші ЗО—40 діб) піс</w:t>
      </w:r>
      <w:r>
        <w:softHyphen/>
        <w:t>ля катастрофи було пріоритетним.</w:t>
      </w:r>
    </w:p>
    <w:p w:rsidR="00E56154" w:rsidRDefault="00E56154" w:rsidP="00E56154">
      <w:r>
        <w:t>Унаслідок аварії на ЧАЕС у навколишнє середовище надійшло 5 ра</w:t>
      </w:r>
      <w:r>
        <w:softHyphen/>
        <w:t>діоізотопів плутонію — Ри-238, -239, -240, -241, -248 (</w:t>
      </w:r>
      <w:proofErr w:type="spellStart"/>
      <w:r>
        <w:t>І.П.Лось</w:t>
      </w:r>
      <w:proofErr w:type="spellEnd"/>
      <w:r>
        <w:t xml:space="preserve"> та спів-</w:t>
      </w:r>
      <w:proofErr w:type="spellStart"/>
      <w:r>
        <w:t>авт</w:t>
      </w:r>
      <w:proofErr w:type="spellEnd"/>
      <w:r>
        <w:t>., 1990). Частка активності всіх ізотопів плутонію складає 15% відно</w:t>
      </w:r>
      <w:r>
        <w:softHyphen/>
        <w:t>сно до загальної активності усіх радіонуклідів, що потрапили в атмосферу внаслідок аварії. З них плутоній-239 має надзвичайно великий період напіврозпаду (24 400 років), а також високу біологічну активність. Він погано всмоктується, шлях, яким він надходить до організму, в осно</w:t>
      </w:r>
      <w:r>
        <w:softHyphen/>
        <w:t xml:space="preserve">вному через органи дихання з пилом та інгаляційне. У системі </w:t>
      </w:r>
      <w:proofErr w:type="spellStart"/>
      <w:r>
        <w:t>грунт</w:t>
      </w:r>
      <w:proofErr w:type="spellEnd"/>
      <w:r>
        <w:t>— рослини з'єднання плутонію відносяться до малорухливих. Тому надхо</w:t>
      </w:r>
      <w:r>
        <w:softHyphen/>
        <w:t>дження плутонію з харчовими продуктами значно нижче, ніж через ор</w:t>
      </w:r>
      <w:r>
        <w:softHyphen/>
        <w:t>гани дихання.</w:t>
      </w:r>
    </w:p>
    <w:p w:rsidR="00E56154" w:rsidRDefault="00E56154" w:rsidP="00E56154">
      <w:r>
        <w:t>Якщо повітряний шлях надходження радіонуклідів у продукти хар</w:t>
      </w:r>
      <w:r>
        <w:softHyphen/>
        <w:t xml:space="preserve">чування виконував важливу роль у перший період після аварії на ЧАЕС, то структурний шлях надходження їх є актуальним у всі наступні роки після аварії до теперішнього часу. Надходження радіонуклідів з </w:t>
      </w:r>
      <w:proofErr w:type="spellStart"/>
      <w:r>
        <w:t>грунту</w:t>
      </w:r>
      <w:proofErr w:type="spellEnd"/>
      <w:r>
        <w:t xml:space="preserve"> в рослини залежить як від фізико-хімічних властивостей радіонукліда, складу </w:t>
      </w:r>
      <w:proofErr w:type="spellStart"/>
      <w:r>
        <w:t>грунту</w:t>
      </w:r>
      <w:proofErr w:type="spellEnd"/>
      <w:r>
        <w:t>, так і від фізіологічних особливостей рослин. Радіонуклі</w:t>
      </w:r>
      <w:r>
        <w:softHyphen/>
        <w:t xml:space="preserve">ди, що випали на поверхню </w:t>
      </w:r>
      <w:proofErr w:type="spellStart"/>
      <w:r>
        <w:t>грунту</w:t>
      </w:r>
      <w:proofErr w:type="spellEnd"/>
      <w:r>
        <w:t>, протягом багатьох років залишають</w:t>
      </w:r>
      <w:r>
        <w:softHyphen/>
        <w:t>ся на його поверхні, поступово на кілька сантиметрів у рік переміщую</w:t>
      </w:r>
      <w:r>
        <w:softHyphen/>
        <w:t>чись у більш глибокі його шари. Внаслідок Чорнобильської катастрофи установлено, що значна частина цезію-137 та стронцію-90 поступає в продукти рослинного походження кореневим шляхом. Ступінь накопи</w:t>
      </w:r>
      <w:r>
        <w:softHyphen/>
        <w:t>чення цезію-137 у рослинах залежить значною мірою від величини пер</w:t>
      </w:r>
      <w:r>
        <w:softHyphen/>
        <w:t xml:space="preserve">винного забруднення </w:t>
      </w:r>
      <w:proofErr w:type="spellStart"/>
      <w:r>
        <w:t>грунту</w:t>
      </w:r>
      <w:proofErr w:type="spellEnd"/>
      <w:r>
        <w:t>.</w:t>
      </w:r>
    </w:p>
    <w:p w:rsidR="00E56154" w:rsidRDefault="00E56154" w:rsidP="00E56154">
      <w:r>
        <w:t>Після аварії на Чорнобильській АЕС кореневий шлях переходу ра</w:t>
      </w:r>
      <w:r>
        <w:softHyphen/>
        <w:t>діонуклідів радіоекологічними ланцюжками на територіях з підвищени</w:t>
      </w:r>
      <w:r>
        <w:softHyphen/>
        <w:t xml:space="preserve">ми </w:t>
      </w:r>
      <w:proofErr w:type="spellStart"/>
      <w:r>
        <w:t>щільностями</w:t>
      </w:r>
      <w:proofErr w:type="spellEnd"/>
      <w:r>
        <w:t xml:space="preserve"> їх випадінь є основним чинником забруднення продук</w:t>
      </w:r>
      <w:r>
        <w:softHyphen/>
        <w:t>тів харчування та ведучим джерелом формування доз внутрішнього) опромінення людини.</w:t>
      </w:r>
    </w:p>
    <w:p w:rsidR="00E56154" w:rsidRDefault="00E56154" w:rsidP="00E56154">
      <w:r>
        <w:t xml:space="preserve">Існуюча до аварії на ЧАЕС система </w:t>
      </w:r>
      <w:proofErr w:type="spellStart"/>
      <w:r>
        <w:t>Дерсанепіднагляду</w:t>
      </w:r>
      <w:proofErr w:type="spellEnd"/>
      <w:r>
        <w:t xml:space="preserve"> використовувала багаторічний (1964—1985</w:t>
      </w:r>
      <w:r w:rsidRPr="00E56154">
        <w:t xml:space="preserve"> </w:t>
      </w:r>
      <w:r>
        <w:rPr>
          <w:lang w:val="en-US"/>
        </w:rPr>
        <w:t>pp</w:t>
      </w:r>
      <w:r w:rsidRPr="00E56154">
        <w:t>.)</w:t>
      </w:r>
      <w:r>
        <w:t xml:space="preserve"> досвід спостережень за радіаційною об</w:t>
      </w:r>
      <w:r>
        <w:softHyphen/>
        <w:t xml:space="preserve">становкою, що була зумовлена глобальними опадами продуктів ядерних вибухів та радіоактивними відходами від підприємств, що потрапили в навколишнє середовище. Вона повністю забезпечувала оперативний та динамічний радіологічний контроль за продуктами харчування та об'єктами навколишнього середовища. Система </w:t>
      </w:r>
      <w:proofErr w:type="spellStart"/>
      <w:r>
        <w:t>Держсанепіднагляду</w:t>
      </w:r>
      <w:proofErr w:type="spellEnd"/>
      <w:r>
        <w:t xml:space="preserve"> опиралась на розгалужену структуру радіологічних підрозділів санітар</w:t>
      </w:r>
      <w:r>
        <w:softHyphen/>
        <w:t>но-епідеміологічних станцій (СЕС), робота яких дозволяла виконувати не тільки основну задачу — контроль опромінення населення, але й вивчати регіональні особливості формування радіаційної обстановки, оцінити значимість різноманітних шляхів та ланцюжків надходження радіонуклідів до організму людини, що лягло в основу моделей транс</w:t>
      </w:r>
      <w:r>
        <w:softHyphen/>
      </w:r>
    </w:p>
    <w:p w:rsidR="00E56154" w:rsidRDefault="00E56154" w:rsidP="00E56154">
      <w:pPr>
        <w:widowControl/>
        <w:autoSpaceDE/>
        <w:autoSpaceDN/>
        <w:adjustRightInd/>
        <w:ind w:firstLine="0"/>
        <w:jc w:val="left"/>
        <w:sectPr w:rsidR="00E56154">
          <w:pgSz w:w="11900" w:h="16820"/>
          <w:pgMar w:top="1440" w:right="3800" w:bottom="720" w:left="1440" w:header="720" w:footer="720" w:gutter="0"/>
          <w:cols w:space="720"/>
        </w:sectPr>
      </w:pPr>
    </w:p>
    <w:p w:rsidR="00E56154" w:rsidRDefault="00E56154" w:rsidP="00E56154">
      <w:pPr>
        <w:ind w:firstLine="0"/>
      </w:pPr>
      <w:r>
        <w:lastRenderedPageBreak/>
        <w:t>порту радіонуклідів у навколишньому середовищі до надходження до організму людини з урахуванням регіональних особливостей.</w:t>
      </w:r>
    </w:p>
    <w:p w:rsidR="00E56154" w:rsidRDefault="00E56154" w:rsidP="00E56154">
      <w:r>
        <w:t>У найближчий час після аварії на ЧАЕС було розгорнуто в широких масштабах контроль вмісту біологічно активних радіонуклідів у продук</w:t>
      </w:r>
      <w:r>
        <w:softHyphen/>
        <w:t>тах харчування з метою бракеражу харчових продуктів та отримання да</w:t>
      </w:r>
      <w:r>
        <w:softHyphen/>
        <w:t>них для корегування, аналізу довготривалого прогнозу внутрішнього опромінення.</w:t>
      </w:r>
    </w:p>
    <w:p w:rsidR="00E56154" w:rsidRDefault="00E56154" w:rsidP="00E56154">
      <w:r>
        <w:t>Згідно з міжнародною рекомендацією та Нормами радіаційної безпе</w:t>
      </w:r>
      <w:r>
        <w:softHyphen/>
        <w:t xml:space="preserve">ки України-97 (НРБУ-97), </w:t>
      </w:r>
      <w:proofErr w:type="spellStart"/>
      <w:r>
        <w:t>післяаварійний</w:t>
      </w:r>
      <w:proofErr w:type="spellEnd"/>
      <w:r>
        <w:t xml:space="preserve"> період ділиться на три етапи, або фази:</w:t>
      </w:r>
    </w:p>
    <w:p w:rsidR="00E56154" w:rsidRDefault="00E56154" w:rsidP="00E56154">
      <w:r>
        <w:t xml:space="preserve">рання фаза — гостра (триває кілька місяців, основний </w:t>
      </w:r>
      <w:proofErr w:type="spellStart"/>
      <w:r>
        <w:t>дозоутворю</w:t>
      </w:r>
      <w:proofErr w:type="spellEnd"/>
      <w:r>
        <w:t>-вальний чинник — радіоактивний йод);</w:t>
      </w:r>
    </w:p>
    <w:p w:rsidR="00E56154" w:rsidRDefault="00E56154" w:rsidP="00E56154">
      <w:r>
        <w:t>середня фаза, або стабілізації (тривалість більше року, основний до-</w:t>
      </w:r>
      <w:proofErr w:type="spellStart"/>
      <w:r>
        <w:t>зоутворювальний</w:t>
      </w:r>
      <w:proofErr w:type="spellEnd"/>
      <w:r>
        <w:t xml:space="preserve"> чинник — </w:t>
      </w:r>
      <w:proofErr w:type="spellStart"/>
      <w:r>
        <w:t>потрапивші</w:t>
      </w:r>
      <w:proofErr w:type="spellEnd"/>
      <w:r>
        <w:t xml:space="preserve"> у навколишнє середовище ко-</w:t>
      </w:r>
      <w:proofErr w:type="spellStart"/>
      <w:r>
        <w:t>роткоживучі</w:t>
      </w:r>
      <w:proofErr w:type="spellEnd"/>
      <w:r>
        <w:t xml:space="preserve"> гамма-випромінювачі — стронцій-89, радон-108 та ін., які можуть створювати значну дозу зовнішнього опромінення);</w:t>
      </w:r>
    </w:p>
    <w:p w:rsidR="00E56154" w:rsidRDefault="00E56154" w:rsidP="00E56154">
      <w:r>
        <w:t xml:space="preserve">пізня фаза, або відновлення, особливістю її є створення найбільшої дози внутрішнього опромінення за рахунок </w:t>
      </w:r>
      <w:proofErr w:type="spellStart"/>
      <w:r>
        <w:t>довгоживучих</w:t>
      </w:r>
      <w:proofErr w:type="spellEnd"/>
      <w:r>
        <w:t xml:space="preserve"> радіонуклідів через харчовий ланцюжок.</w:t>
      </w:r>
    </w:p>
    <w:p w:rsidR="00E56154" w:rsidRDefault="00E56154" w:rsidP="00E56154">
      <w:r>
        <w:t xml:space="preserve">Україна в даний час знаходиться саме в пізній </w:t>
      </w:r>
      <w:proofErr w:type="spellStart"/>
      <w:r>
        <w:t>післяаварійний</w:t>
      </w:r>
      <w:proofErr w:type="spellEnd"/>
      <w:r>
        <w:t xml:space="preserve"> фазі, коли ведучий чинник внутрішнього опромінення населення за рахунок перорального надходження радіонуклідів цезію-137 та стронцію-90 до організму людини найбільш піддається корегуванню і таким чином різко може змінювати очікувану дозу опромінення населення.</w:t>
      </w:r>
    </w:p>
    <w:p w:rsidR="00E56154" w:rsidRDefault="00E56154" w:rsidP="00E56154">
      <w:r>
        <w:t>Отже, необхідно контролювати зниження дози внутрішнього опромі</w:t>
      </w:r>
      <w:r>
        <w:softHyphen/>
        <w:t xml:space="preserve">нення, тому що вона вносить вклад у сумарну дозу опромінення понад 50%. Ця доза визначається в основному цезієм-137, який становить 90— 95% сумарної дози, а сумарний вклад цезію-134, стронцію -90, усіх </w:t>
      </w:r>
      <w:proofErr w:type="spellStart"/>
      <w:r>
        <w:t>плу-тоніїв</w:t>
      </w:r>
      <w:proofErr w:type="spellEnd"/>
      <w:r>
        <w:t xml:space="preserve">, </w:t>
      </w:r>
      <w:proofErr w:type="spellStart"/>
      <w:r>
        <w:t>америціїв</w:t>
      </w:r>
      <w:proofErr w:type="spellEnd"/>
      <w:r>
        <w:t xml:space="preserve"> (за усередненими даними) не більше 5%.</w:t>
      </w:r>
    </w:p>
    <w:p w:rsidR="00E56154" w:rsidRDefault="00E56154" w:rsidP="00E56154">
      <w:r>
        <w:t>Сьогодні основним джерелом опромінення «аварійного походження» залишається цезій-137.</w:t>
      </w:r>
    </w:p>
    <w:p w:rsidR="00E56154" w:rsidRDefault="00E56154" w:rsidP="00E56154">
      <w:r>
        <w:t xml:space="preserve">Оцінка вкладу окремих компонентів раціону людини в надходження </w:t>
      </w:r>
      <w:proofErr w:type="spellStart"/>
      <w:r>
        <w:t>радіоцезію</w:t>
      </w:r>
      <w:proofErr w:type="spellEnd"/>
      <w:r>
        <w:t xml:space="preserve"> в організм показала, що 70—85% його визначає молоко.</w:t>
      </w:r>
    </w:p>
    <w:p w:rsidR="00E56154" w:rsidRDefault="00E56154" w:rsidP="00E56154">
      <w:r>
        <w:t>Крім радіологічного контролю основних продуктів харчування, сані</w:t>
      </w:r>
      <w:r>
        <w:softHyphen/>
        <w:t>тарно-епідеміологічною службою України проводиться контроль вмісту радіонуклідів у референтному харчовому раціоні людини з урахуванням його особливостей залежно від регіону, де він досліджується. Це в осно</w:t>
      </w:r>
      <w:r>
        <w:softHyphen/>
        <w:t>вному раціони організованих колективів (дитячі дошкільні заклади, бу</w:t>
      </w:r>
      <w:r>
        <w:softHyphen/>
        <w:t>динки пристарілих, лікарні тощо.) Якщо вміст радіонуклідів у раціоні харчування перевищує допустимі величини, проводиться вивчення, за рахунок яких продуктів харчування допущено перевищення вмісту ра</w:t>
      </w:r>
      <w:r>
        <w:softHyphen/>
        <w:t>діонуклідів у раціоні харчування з метою:</w:t>
      </w:r>
    </w:p>
    <w:p w:rsidR="00E56154" w:rsidRDefault="00E56154" w:rsidP="00E56154">
      <w:r>
        <w:t>заборони чи обмеження вживання того чи іншого продукту місцевого виробництва та заміни його виробленим чи вирощеним у іншому «чис</w:t>
      </w:r>
      <w:r>
        <w:softHyphen/>
        <w:t>тому» регіоні країни;</w:t>
      </w:r>
    </w:p>
    <w:p w:rsidR="00E56154" w:rsidRDefault="00E56154" w:rsidP="00E56154">
      <w:pPr>
        <w:widowControl/>
        <w:autoSpaceDE/>
        <w:autoSpaceDN/>
        <w:adjustRightInd/>
        <w:ind w:firstLine="0"/>
        <w:jc w:val="left"/>
        <w:sectPr w:rsidR="00E56154">
          <w:pgSz w:w="11900" w:h="16820"/>
          <w:pgMar w:top="1440" w:right="3800" w:bottom="720" w:left="1440" w:header="720" w:footer="720" w:gutter="0"/>
          <w:cols w:space="720"/>
        </w:sectPr>
      </w:pPr>
    </w:p>
    <w:p w:rsidR="00E56154" w:rsidRDefault="00E56154" w:rsidP="00E56154">
      <w:r>
        <w:lastRenderedPageBreak/>
        <w:t>проведення комплексу агрохімічних та зооветеринарних заходів з метою отримання продуктів місцевого виробництва</w:t>
      </w:r>
      <w:r>
        <w:rPr>
          <w:b/>
          <w:bCs/>
        </w:rPr>
        <w:t xml:space="preserve"> з як</w:t>
      </w:r>
      <w:r>
        <w:t xml:space="preserve"> можливо низь</w:t>
      </w:r>
      <w:r>
        <w:softHyphen/>
        <w:t>ким рівнем вмісту радіонуклідів у них;</w:t>
      </w:r>
    </w:p>
    <w:p w:rsidR="00E56154" w:rsidRDefault="00E56154" w:rsidP="00E56154">
      <w:r>
        <w:t xml:space="preserve">проведення технологічних, кулінарних та </w:t>
      </w:r>
      <w:proofErr w:type="spellStart"/>
      <w:r>
        <w:t>дезактиваційних</w:t>
      </w:r>
      <w:proofErr w:type="spellEnd"/>
      <w:r>
        <w:t xml:space="preserve"> заходів, що знижують ступінь радіоактивного забруднення харчових продуктів та води;</w:t>
      </w:r>
    </w:p>
    <w:p w:rsidR="00E56154" w:rsidRDefault="00E56154" w:rsidP="00E56154">
      <w:r>
        <w:t>раціонального харчування, правильної організації праці, побуту та відпочинку;</w:t>
      </w:r>
    </w:p>
    <w:p w:rsidR="00E56154" w:rsidRDefault="00E56154" w:rsidP="00E56154">
      <w:r>
        <w:t>використання спеціальних засобів, що дозволяють знижувати всмок</w:t>
      </w:r>
      <w:r>
        <w:softHyphen/>
        <w:t>тування радіоізотопів та прискорюють їх виведення з організму людини.</w:t>
      </w:r>
    </w:p>
    <w:p w:rsidR="00E56154" w:rsidRDefault="00E56154" w:rsidP="00E56154">
      <w:r>
        <w:t>Ускладнення радіаційної ситуації, необхідність посилення радіацій</w:t>
      </w:r>
      <w:r>
        <w:softHyphen/>
        <w:t>ного контролю за умовами проживання населення на забруднених тери</w:t>
      </w:r>
      <w:r>
        <w:softHyphen/>
        <w:t>торіях підштовхнули до розвитку законодавства у сфері радіаційної без</w:t>
      </w:r>
      <w:r>
        <w:softHyphen/>
        <w:t>пеки. Україна за відносно короткий період створила власне ядерне законодавство, яке формується як самостійна галузь національного зако</w:t>
      </w:r>
      <w:r>
        <w:softHyphen/>
        <w:t>нодавства.</w:t>
      </w:r>
    </w:p>
    <w:p w:rsidR="00E56154" w:rsidRDefault="00E56154" w:rsidP="00E56154">
      <w:r>
        <w:t xml:space="preserve">Законодавча база, яка окреслює сьогодні діяльність установ </w:t>
      </w:r>
      <w:proofErr w:type="spellStart"/>
      <w:r>
        <w:t>санепід</w:t>
      </w:r>
      <w:proofErr w:type="spellEnd"/>
      <w:r>
        <w:t>-служби України, сфери компетентності, права та обов'язки її посадових осіб, сьогодні вельми широка. Це в першу чергу:</w:t>
      </w:r>
    </w:p>
    <w:p w:rsidR="00E56154" w:rsidRDefault="00E56154" w:rsidP="00E56154">
      <w:pPr>
        <w:ind w:firstLine="340"/>
      </w:pPr>
      <w:r>
        <w:t>1. Концепція державного регулювання безпеки та управління ядер</w:t>
      </w:r>
      <w:r>
        <w:softHyphen/>
        <w:t>ною галуззю в Україні (схвалена Постановою Верховної Ради України від 25.01.94р. № 3871—12).</w:t>
      </w:r>
    </w:p>
    <w:p w:rsidR="00E56154" w:rsidRDefault="00E56154" w:rsidP="00E56154">
      <w:pPr>
        <w:ind w:firstLine="340"/>
      </w:pPr>
      <w:r>
        <w:t>2. Концепція проживання населення на територіях України з підви</w:t>
      </w:r>
      <w:r>
        <w:softHyphen/>
        <w:t>щеними рівнями радіоактивного забруднення внаслідок Чорнобильської катастрофи.</w:t>
      </w:r>
    </w:p>
    <w:p w:rsidR="00E56154" w:rsidRDefault="00E56154" w:rsidP="00E56154">
      <w:pPr>
        <w:ind w:firstLine="340"/>
      </w:pPr>
      <w:r>
        <w:t>3. Закон України «Про правовий режим території, що зазнала радіо</w:t>
      </w:r>
      <w:r>
        <w:softHyphen/>
        <w:t>активного  забруднення  внаслідок  Чорнобильської  катастрофи» (№ 1991—12 від 17.12.91</w:t>
      </w:r>
      <w:r w:rsidRPr="00E56154">
        <w:rPr>
          <w:lang w:val="ru-RU"/>
        </w:rPr>
        <w:t xml:space="preserve"> </w:t>
      </w:r>
      <w:r>
        <w:rPr>
          <w:lang w:val="en-US"/>
        </w:rPr>
        <w:t>p</w:t>
      </w:r>
      <w:r w:rsidRPr="00E56154">
        <w:rPr>
          <w:lang w:val="ru-RU"/>
        </w:rPr>
        <w:t>..</w:t>
      </w:r>
      <w:r>
        <w:t xml:space="preserve"> Зміни та доповнення — Закон № 182/97-ВР від 04.04.97</w:t>
      </w:r>
      <w:r w:rsidRPr="00E56154">
        <w:t xml:space="preserve"> </w:t>
      </w:r>
      <w:r>
        <w:rPr>
          <w:lang w:val="en-US"/>
        </w:rPr>
        <w:t>p</w:t>
      </w:r>
      <w:r w:rsidRPr="00E56154">
        <w:t>.).</w:t>
      </w:r>
    </w:p>
    <w:p w:rsidR="00E56154" w:rsidRDefault="00E56154" w:rsidP="00E56154">
      <w:pPr>
        <w:ind w:firstLine="340"/>
      </w:pPr>
      <w:r>
        <w:t>4. Закон України «Про статус і соціальний захист громадян, які пост</w:t>
      </w:r>
      <w:r>
        <w:softHyphen/>
        <w:t>раждали внаслідок Чорнобильської катастрофи» (№ 2532—13 від 01.07.92</w:t>
      </w:r>
      <w:r w:rsidRPr="00E56154">
        <w:t xml:space="preserve"> </w:t>
      </w:r>
      <w:r>
        <w:rPr>
          <w:lang w:val="en-US"/>
        </w:rPr>
        <w:t>p</w:t>
      </w:r>
      <w:r w:rsidRPr="00E56154">
        <w:t>..</w:t>
      </w:r>
      <w:r>
        <w:t xml:space="preserve"> Зміни та доповнення № 230/96-ВР від 06.06.96</w:t>
      </w:r>
      <w:r w:rsidRPr="00E56154">
        <w:t xml:space="preserve"> </w:t>
      </w:r>
      <w:r>
        <w:rPr>
          <w:lang w:val="en-US"/>
        </w:rPr>
        <w:t>p</w:t>
      </w:r>
      <w:r w:rsidRPr="00E56154">
        <w:t>.).</w:t>
      </w:r>
    </w:p>
    <w:p w:rsidR="00E56154" w:rsidRDefault="00E56154" w:rsidP="00E56154">
      <w:pPr>
        <w:ind w:firstLine="340"/>
      </w:pPr>
      <w:r>
        <w:t>5. Закон України «Про використання ядерної енергії та радіаційну безпеку» (№ 645/97-ВР від 19.11.97</w:t>
      </w:r>
      <w:r w:rsidRPr="00E56154">
        <w:t xml:space="preserve"> </w:t>
      </w:r>
      <w:r>
        <w:rPr>
          <w:lang w:val="en-US"/>
        </w:rPr>
        <w:t>p</w:t>
      </w:r>
      <w:r w:rsidRPr="00E56154">
        <w:t>.).</w:t>
      </w:r>
    </w:p>
    <w:p w:rsidR="00E56154" w:rsidRDefault="00E56154" w:rsidP="00E56154">
      <w:pPr>
        <w:ind w:firstLine="340"/>
      </w:pPr>
      <w:r>
        <w:t>6. Закон України «Про забезпечення санітарного та епідемічного бла</w:t>
      </w:r>
      <w:r>
        <w:softHyphen/>
        <w:t>гополуччя населення» (№ 4004 — XII від 24.02.94</w:t>
      </w:r>
      <w:r w:rsidRPr="00E56154">
        <w:rPr>
          <w:lang w:val="ru-RU"/>
        </w:rPr>
        <w:t xml:space="preserve"> </w:t>
      </w:r>
      <w:r>
        <w:rPr>
          <w:lang w:val="en-US"/>
        </w:rPr>
        <w:t>p</w:t>
      </w:r>
      <w:r w:rsidRPr="00E56154">
        <w:rPr>
          <w:lang w:val="ru-RU"/>
        </w:rPr>
        <w:t>.).</w:t>
      </w:r>
    </w:p>
    <w:p w:rsidR="00E56154" w:rsidRDefault="00E56154" w:rsidP="00E56154">
      <w:r>
        <w:t xml:space="preserve">7. Закон України «Про захист людини від впливу іонізуючого </w:t>
      </w:r>
      <w:proofErr w:type="spellStart"/>
      <w:r>
        <w:t>випро-мінення</w:t>
      </w:r>
      <w:proofErr w:type="spellEnd"/>
      <w:r>
        <w:t>» (№ 15/98-ВР від 19.11.97</w:t>
      </w:r>
      <w:r w:rsidRPr="00E56154">
        <w:t xml:space="preserve"> </w:t>
      </w:r>
      <w:r>
        <w:rPr>
          <w:lang w:val="en-US"/>
        </w:rPr>
        <w:t>p</w:t>
      </w:r>
      <w:r w:rsidRPr="00E56154">
        <w:t>.).</w:t>
      </w:r>
    </w:p>
    <w:p w:rsidR="00E56154" w:rsidRDefault="00E56154" w:rsidP="00E56154">
      <w:r>
        <w:t>На основі Законів України «Про статус та соціальний захист грома</w:t>
      </w:r>
      <w:r>
        <w:softHyphen/>
        <w:t>дян, які постраждали внаслідок Чорнобильської катастрофи», «Про пра</w:t>
      </w:r>
      <w:r>
        <w:softHyphen/>
        <w:t>вовий режим території, що зазнала радіоактивного забруднення внаслі</w:t>
      </w:r>
      <w:r>
        <w:softHyphen/>
        <w:t>док Чорнобильської катастрофи» та згідно Постанови КМУ № 106 від 23.07.91</w:t>
      </w:r>
      <w:r w:rsidRPr="00E56154">
        <w:t xml:space="preserve"> </w:t>
      </w:r>
      <w:r>
        <w:rPr>
          <w:lang w:val="en-US"/>
        </w:rPr>
        <w:t>p</w:t>
      </w:r>
      <w:r w:rsidRPr="00E56154">
        <w:t>.,</w:t>
      </w:r>
      <w:r>
        <w:t xml:space="preserve"> розпорядження КМУ від 12.01.93</w:t>
      </w:r>
      <w:r w:rsidRPr="00E56154">
        <w:t xml:space="preserve"> </w:t>
      </w:r>
      <w:r>
        <w:rPr>
          <w:lang w:val="en-US"/>
        </w:rPr>
        <w:t>p</w:t>
      </w:r>
      <w:r w:rsidRPr="00E56154">
        <w:t>.</w:t>
      </w:r>
      <w:r>
        <w:t xml:space="preserve"> № 17-Р і від 27.01.95</w:t>
      </w:r>
      <w:r w:rsidRPr="00E56154">
        <w:t xml:space="preserve"> </w:t>
      </w:r>
      <w:r>
        <w:rPr>
          <w:lang w:val="en-US"/>
        </w:rPr>
        <w:t>p</w:t>
      </w:r>
      <w:r w:rsidRPr="00E56154">
        <w:t xml:space="preserve">. </w:t>
      </w:r>
      <w:r>
        <w:t>№ 37-Р щороку проводиться обов'язкове дослідження вмісту радіонуклі</w:t>
      </w:r>
      <w:r>
        <w:softHyphen/>
        <w:t>дів цезію-137, стронцію-90 у молоці та картоплі місцевого виробництва</w:t>
      </w:r>
    </w:p>
    <w:p w:rsidR="00E56154" w:rsidRDefault="00E56154" w:rsidP="00E56154">
      <w:pPr>
        <w:widowControl/>
        <w:autoSpaceDE/>
        <w:autoSpaceDN/>
        <w:adjustRightInd/>
        <w:ind w:firstLine="0"/>
        <w:jc w:val="left"/>
        <w:sectPr w:rsidR="00E56154">
          <w:pgSz w:w="11900" w:h="16820"/>
          <w:pgMar w:top="1440" w:right="3780" w:bottom="720" w:left="1440" w:header="720" w:footer="720" w:gutter="0"/>
          <w:cols w:space="720"/>
        </w:sectPr>
      </w:pPr>
    </w:p>
    <w:p w:rsidR="00E56154" w:rsidRDefault="00E56154" w:rsidP="00E56154">
      <w:pPr>
        <w:ind w:firstLine="0"/>
      </w:pPr>
      <w:r>
        <w:lastRenderedPageBreak/>
        <w:t>(з населених пунктів України, що постраждали внаслідок аварії на ЧАЕС) як основних постачальників радіонуклідів у харчовий раціон на</w:t>
      </w:r>
      <w:r>
        <w:softHyphen/>
        <w:t>селення. При цьому враховується середня щільність забруднення терито</w:t>
      </w:r>
      <w:r>
        <w:softHyphen/>
        <w:t xml:space="preserve">рії радіоізотопами цезію, стронцію та плутонію. На основі цих даних та </w:t>
      </w:r>
      <w:proofErr w:type="spellStart"/>
      <w:r>
        <w:t>інструктивно</w:t>
      </w:r>
      <w:proofErr w:type="spellEnd"/>
      <w:r>
        <w:t>-методичних вказівок «Реконструкція та прогноз доз опро</w:t>
      </w:r>
      <w:r>
        <w:softHyphen/>
        <w:t>мінення населення, яке проживає на територіях України, що зазнали за</w:t>
      </w:r>
      <w:r>
        <w:softHyphen/>
        <w:t xml:space="preserve">бруднення внаслідок аварії на ЧАЕС» розраховуються ретроспективні та прогнозні </w:t>
      </w:r>
      <w:proofErr w:type="spellStart"/>
      <w:r>
        <w:t>дозові</w:t>
      </w:r>
      <w:proofErr w:type="spellEnd"/>
      <w:r>
        <w:t xml:space="preserve"> навантаження на населення, що проживає на забрудне</w:t>
      </w:r>
      <w:r>
        <w:softHyphen/>
        <w:t>них територіях. Щорічно виходить з друку збірник «Дозиметричної пас</w:t>
      </w:r>
      <w:r>
        <w:softHyphen/>
        <w:t>портизації населених пунктів України, що зазнали радіоактивного забру</w:t>
      </w:r>
      <w:r>
        <w:softHyphen/>
        <w:t>днення внаслідок Чорнобильської катастрофи». За паспортну дозу населеного пункту (НП) в останньому, шостому, збірнику «</w:t>
      </w:r>
      <w:proofErr w:type="spellStart"/>
      <w:r>
        <w:t>Загальнодо-зиметричної</w:t>
      </w:r>
      <w:proofErr w:type="spellEnd"/>
      <w:r>
        <w:t xml:space="preserve"> паспортизації ....» прийнято річну ефективну дозу опромі</w:t>
      </w:r>
      <w:r>
        <w:softHyphen/>
        <w:t xml:space="preserve">нення, виражену у </w:t>
      </w:r>
      <w:proofErr w:type="spellStart"/>
      <w:r>
        <w:t>мілізівертах</w:t>
      </w:r>
      <w:proofErr w:type="spellEnd"/>
      <w:r>
        <w:t xml:space="preserve"> на рік (</w:t>
      </w:r>
      <w:proofErr w:type="spellStart"/>
      <w:r>
        <w:t>мЗв</w:t>
      </w:r>
      <w:proofErr w:type="spellEnd"/>
      <w:r>
        <w:t>/рік). Це така доза, яка потен</w:t>
      </w:r>
      <w:r>
        <w:softHyphen/>
        <w:t>ційно може бути отриманою жителями даного НП як від усіх джерел чорнобильського опромінення, так і від промислових джерел, що розта</w:t>
      </w:r>
      <w:r>
        <w:softHyphen/>
        <w:t>шовані поблизу НП. Основними компонентами опромінення, що скла</w:t>
      </w:r>
      <w:r>
        <w:softHyphen/>
        <w:t>дають паспортну дозу, є:</w:t>
      </w:r>
    </w:p>
    <w:p w:rsidR="00E56154" w:rsidRDefault="00E56154" w:rsidP="00E56154">
      <w:r>
        <w:t>річна доза зовнішнього опромінення;</w:t>
      </w:r>
    </w:p>
    <w:p w:rsidR="00E56154" w:rsidRDefault="00E56154" w:rsidP="00E56154">
      <w:r>
        <w:t>річна доза внутрішнього опромінення від ізотопів цезію-137 та строн</w:t>
      </w:r>
      <w:r>
        <w:softHyphen/>
        <w:t>цію-90, що надходять з продуктами харчування;</w:t>
      </w:r>
    </w:p>
    <w:p w:rsidR="00E56154" w:rsidRDefault="00E56154" w:rsidP="00E56154">
      <w:r>
        <w:t>річна очікувана доза внутрішнього опромінення від трансуранових радіонуклідів (інгаляційне надходження та з продуктами харчування);</w:t>
      </w:r>
    </w:p>
    <w:p w:rsidR="00E56154" w:rsidRDefault="00E56154" w:rsidP="00E56154">
      <w:r>
        <w:t>річна доза внутрішнього та зовнішнього опромінення від промисло</w:t>
      </w:r>
      <w:r>
        <w:softHyphen/>
        <w:t>вих джерел.</w:t>
      </w:r>
    </w:p>
    <w:p w:rsidR="00E56154" w:rsidRDefault="00E56154" w:rsidP="00E56154">
      <w:r>
        <w:t>За міру потенційного радіаційного ризику для здоров'я людини та радіаційної безпеки населених територій береться величина сумарної середньорічної ефективної дози опромінення, яка включає компоненту, зумовлену Чорнобильською катастрофою, та компоненту індустріально</w:t>
      </w:r>
      <w:r>
        <w:softHyphen/>
        <w:t xml:space="preserve">го походження. Сумарне навантаження на мешканців формується як за рахунок чорнобильських викидів, так і в зв'язку з впливом цих діючих об'єктів. Річні дози опромінення </w:t>
      </w:r>
      <w:proofErr w:type="spellStart"/>
      <w:r>
        <w:t>усереднюються</w:t>
      </w:r>
      <w:proofErr w:type="spellEnd"/>
      <w:r>
        <w:t xml:space="preserve"> з урахуванням вікової та соціально-професійної структури населення, що дає можливість за</w:t>
      </w:r>
      <w:r>
        <w:softHyphen/>
        <w:t>безпечити гарантований рівень захисту дітей.</w:t>
      </w:r>
    </w:p>
    <w:p w:rsidR="00E56154" w:rsidRDefault="00E56154" w:rsidP="00E56154">
      <w:r>
        <w:t>Середньорічні дози опромінення жителів населеного пункту є крите</w:t>
      </w:r>
      <w:r>
        <w:softHyphen/>
        <w:t xml:space="preserve">ріями (рівнями втручання — НРБУ-97) для прийняття рішень. Рівні втручання визначені як 0,5; 1,0 та 5,0 </w:t>
      </w:r>
      <w:proofErr w:type="spellStart"/>
      <w:r>
        <w:t>мЗв</w:t>
      </w:r>
      <w:proofErr w:type="spellEnd"/>
      <w:r>
        <w:t xml:space="preserve"> за рік.</w:t>
      </w:r>
    </w:p>
    <w:p w:rsidR="00E56154" w:rsidRDefault="00E56154" w:rsidP="00E56154">
      <w:r>
        <w:t>Для умов проживання без яких-небуть обмежень способу життя та трудової діяльності границею середньорічної ефективної дози опромі</w:t>
      </w:r>
      <w:r>
        <w:softHyphen/>
        <w:t xml:space="preserve">нення населення з урахуванням чорнобильської та </w:t>
      </w:r>
      <w:proofErr w:type="spellStart"/>
      <w:r>
        <w:t>позачорнобильської</w:t>
      </w:r>
      <w:proofErr w:type="spellEnd"/>
      <w:r>
        <w:t xml:space="preserve"> індустріальної компоненти визначена доза в 1 </w:t>
      </w:r>
      <w:proofErr w:type="spellStart"/>
      <w:r>
        <w:t>мЗв</w:t>
      </w:r>
      <w:proofErr w:type="spellEnd"/>
      <w:r>
        <w:t>/рік. Якщо середньорі</w:t>
      </w:r>
      <w:r>
        <w:softHyphen/>
        <w:t xml:space="preserve">чна ефективна доза опромінення находиться в межах 0,5—1,0 </w:t>
      </w:r>
      <w:proofErr w:type="spellStart"/>
      <w:r>
        <w:t>мЗв</w:t>
      </w:r>
      <w:proofErr w:type="spellEnd"/>
      <w:r>
        <w:t>/рік, здійснюється державний контроль, обсяг та види якого визначаються Нормами радіаційної безпеки України та Державними санітарними пра</w:t>
      </w:r>
      <w:r>
        <w:softHyphen/>
        <w:t>вилами в галузі радіаційної безпеки.</w:t>
      </w:r>
    </w:p>
    <w:p w:rsidR="00E56154" w:rsidRDefault="00E56154" w:rsidP="00E56154">
      <w:pPr>
        <w:widowControl/>
        <w:autoSpaceDE/>
        <w:autoSpaceDN/>
        <w:adjustRightInd/>
        <w:ind w:firstLine="0"/>
        <w:jc w:val="left"/>
        <w:sectPr w:rsidR="00E56154">
          <w:pgSz w:w="11900" w:h="16820"/>
          <w:pgMar w:top="1440" w:right="3780" w:bottom="720" w:left="1440" w:header="720" w:footer="720" w:gutter="0"/>
          <w:cols w:space="720"/>
        </w:sectPr>
      </w:pPr>
    </w:p>
    <w:p w:rsidR="00E56154" w:rsidRDefault="00E56154" w:rsidP="00E56154">
      <w:pPr>
        <w:ind w:firstLine="360"/>
      </w:pPr>
      <w:r>
        <w:lastRenderedPageBreak/>
        <w:t xml:space="preserve">У випадках, коли рівень середньорічної ефективної дози опромінення перевищує 1 </w:t>
      </w:r>
      <w:proofErr w:type="spellStart"/>
      <w:r>
        <w:t>мЗв</w:t>
      </w:r>
      <w:proofErr w:type="spellEnd"/>
      <w:r>
        <w:t>/рік, території набувають статусу постраждалих внаслі</w:t>
      </w:r>
      <w:r>
        <w:softHyphen/>
        <w:t>док Чорнобильської катастрофи і на них поширюються відповідні види втручання, у тому числі:</w:t>
      </w:r>
    </w:p>
    <w:p w:rsidR="00E56154" w:rsidRDefault="00E56154" w:rsidP="00E56154">
      <w:pPr>
        <w:ind w:firstLine="360"/>
      </w:pPr>
      <w:r>
        <w:t>постійний радіаційний моніторинг доз опромінення населення, рівнів радіоактивного забруднення навколишнього природного середовища, продуктів харчування;</w:t>
      </w:r>
    </w:p>
    <w:p w:rsidR="00E56154" w:rsidRDefault="00E56154" w:rsidP="00E56154">
      <w:pPr>
        <w:ind w:firstLine="360"/>
      </w:pPr>
      <w:r>
        <w:t>система контрзаходів, направлених на стійке зниження середньоріч</w:t>
      </w:r>
      <w:r>
        <w:softHyphen/>
        <w:t>ної дози опромінення до максимально можливого низького рівня;</w:t>
      </w:r>
    </w:p>
    <w:p w:rsidR="00E56154" w:rsidRDefault="00E56154" w:rsidP="00E56154">
      <w:pPr>
        <w:ind w:firstLine="360"/>
      </w:pPr>
      <w:r>
        <w:t>добровільне відселення, гарантоване державою;</w:t>
      </w:r>
    </w:p>
    <w:p w:rsidR="00E56154" w:rsidRDefault="00E56154" w:rsidP="00E56154">
      <w:pPr>
        <w:ind w:firstLine="360"/>
      </w:pPr>
      <w:r>
        <w:t>постійний моніторинг стану здоров'я населення Державним реєстром України.</w:t>
      </w:r>
    </w:p>
    <w:p w:rsidR="00E56154" w:rsidRDefault="00E56154" w:rsidP="00E56154">
      <w:pPr>
        <w:ind w:firstLine="360"/>
      </w:pPr>
      <w:r>
        <w:t>Згідно з Законом України «Про забезпечення санітарного та епі</w:t>
      </w:r>
      <w:r>
        <w:softHyphen/>
        <w:t>демічного благополуччя населення» (ст.2), вплив радіаційного чинни</w:t>
      </w:r>
      <w:r>
        <w:softHyphen/>
        <w:t>ка на населення підлягає обов'язковій регламентації. Мірою впливу радіації на організм є ефективна доза опромінення. Одним із важли</w:t>
      </w:r>
      <w:r>
        <w:softHyphen/>
        <w:t>вих заходів зменшення доз опромінення населення є встановлення гігієнічних регламентів вмісту радіонуклідів у продуктах харчування та питній воді.</w:t>
      </w:r>
    </w:p>
    <w:p w:rsidR="00E56154" w:rsidRDefault="00E56154" w:rsidP="00E56154">
      <w:pPr>
        <w:ind w:firstLine="360"/>
      </w:pPr>
      <w:r>
        <w:t>До аварії на ЧАЕС 1986</w:t>
      </w:r>
      <w:r w:rsidRPr="00E56154">
        <w:t xml:space="preserve"> </w:t>
      </w:r>
      <w:r>
        <w:rPr>
          <w:lang w:val="en-US"/>
        </w:rPr>
        <w:t>p</w:t>
      </w:r>
      <w:r w:rsidRPr="00E56154">
        <w:t>.</w:t>
      </w:r>
      <w:r>
        <w:t xml:space="preserve"> допустимі рівні вмісту окремих радіонук</w:t>
      </w:r>
      <w:r>
        <w:softHyphen/>
        <w:t>лідів у повітрі, воді, а також допустиме їх надходження в організм рег</w:t>
      </w:r>
      <w:r>
        <w:softHyphen/>
        <w:t>ламентувались Нормами радіаційної безпеки 76/87. На даний час допус</w:t>
      </w:r>
      <w:r>
        <w:softHyphen/>
        <w:t xml:space="preserve">тиме надходження через органи травлення радіонуклідів для категорії В — населення (річне надходження радіонуклідів через органи травлення — допустимий рівень), що забезпечує </w:t>
      </w:r>
      <w:proofErr w:type="spellStart"/>
      <w:r>
        <w:t>неперевищення</w:t>
      </w:r>
      <w:proofErr w:type="spellEnd"/>
      <w:r>
        <w:t xml:space="preserve"> ліміту дози для будь-якого з референтних віків населення, нормується Нормами радіаційної безпеки України (НРБ-97) і становить для цезію-137 — 5 • 10</w:t>
      </w:r>
      <w:r>
        <w:rPr>
          <w:vertAlign w:val="superscript"/>
        </w:rPr>
        <w:t>4</w:t>
      </w:r>
      <w:r>
        <w:t xml:space="preserve"> </w:t>
      </w:r>
      <w:proofErr w:type="spellStart"/>
      <w:r>
        <w:t>Бк</w:t>
      </w:r>
      <w:proofErr w:type="spellEnd"/>
      <w:r>
        <w:t>/рік, для стронцію-90 — 3 • 10</w:t>
      </w:r>
      <w:r>
        <w:rPr>
          <w:vertAlign w:val="superscript"/>
        </w:rPr>
        <w:t>3</w:t>
      </w:r>
      <w:r>
        <w:t xml:space="preserve"> </w:t>
      </w:r>
      <w:proofErr w:type="spellStart"/>
      <w:r>
        <w:t>Бк</w:t>
      </w:r>
      <w:proofErr w:type="spellEnd"/>
      <w:r>
        <w:t>/рік. Для питної води допустима концентрація цезію-137 регламентована на рівні 1-Ю</w:t>
      </w:r>
      <w:r>
        <w:rPr>
          <w:vertAlign w:val="superscript"/>
        </w:rPr>
        <w:t>5</w:t>
      </w:r>
      <w:r>
        <w:t xml:space="preserve"> </w:t>
      </w:r>
      <w:proofErr w:type="spellStart"/>
      <w:r>
        <w:t>Бк</w:t>
      </w:r>
      <w:proofErr w:type="spellEnd"/>
      <w:r>
        <w:t>/ м</w:t>
      </w:r>
      <w:r>
        <w:rPr>
          <w:vertAlign w:val="superscript"/>
        </w:rPr>
        <w:t>3</w:t>
      </w:r>
      <w:r>
        <w:t>, для стронцію-90 вона становить 1-Ю</w:t>
      </w:r>
      <w:r>
        <w:rPr>
          <w:vertAlign w:val="superscript"/>
        </w:rPr>
        <w:t>4</w:t>
      </w:r>
      <w:r>
        <w:t xml:space="preserve"> </w:t>
      </w:r>
      <w:proofErr w:type="spellStart"/>
      <w:r>
        <w:t>Бк</w:t>
      </w:r>
      <w:proofErr w:type="spellEnd"/>
      <w:r>
        <w:t>/ м</w:t>
      </w:r>
      <w:r>
        <w:rPr>
          <w:vertAlign w:val="superscript"/>
        </w:rPr>
        <w:t>3</w:t>
      </w:r>
      <w:r>
        <w:t>.</w:t>
      </w:r>
    </w:p>
    <w:p w:rsidR="00E56154" w:rsidRDefault="00E56154" w:rsidP="00E56154">
      <w:pPr>
        <w:ind w:firstLine="360"/>
      </w:pPr>
      <w:r>
        <w:t>На час ліквідації наслідків аварії на ЧАЕС з 1986</w:t>
      </w:r>
      <w:r w:rsidRPr="00E56154">
        <w:t xml:space="preserve"> </w:t>
      </w:r>
      <w:r>
        <w:rPr>
          <w:lang w:val="en-US"/>
        </w:rPr>
        <w:t>p</w:t>
      </w:r>
      <w:r w:rsidRPr="00E56154">
        <w:t>.</w:t>
      </w:r>
      <w:r>
        <w:t xml:space="preserve"> вміст йоду-131, цезію-137, -134 та стронцію-90 регламентувались у продуктах харчуван</w:t>
      </w:r>
      <w:r>
        <w:softHyphen/>
        <w:t>ня «Тимчасовими допустимими рівнями вмісту радіонуклідів цезію-137, -134 і стронцію-90 в продуктах харчування та питній воді» (ТДР) 1986, 1988, 1991. Величину вмісту радіоактивних речовин у продуктах харчу</w:t>
      </w:r>
      <w:r>
        <w:softHyphen/>
        <w:t>вання в цих умовах розраховували виходячи з того, що інтегральні дози опромінення тіла людини не повинні перевищити 0,1 Зв/рік, доза опро</w:t>
      </w:r>
      <w:r>
        <w:softHyphen/>
        <w:t>мінення щитовидної залози — 0,3 Зв/рік. Вони були орієнтованими на ситуацію, що склалась на той час у сфері сільськогосподарського вироб</w:t>
      </w:r>
      <w:r>
        <w:softHyphen/>
        <w:t>ництва та виробництва продуктів харчування у зв'язку з аварією на Чор</w:t>
      </w:r>
      <w:r>
        <w:softHyphen/>
        <w:t xml:space="preserve">нобильській АЕС. За шість років, що минули з часу прийняття ТДР-91, вміст цезію-134 у навколишньому середовищі та продуктах харчування внаслідок розпаду знизився настільки, що обумовленими ним дозами для населення цілком можна знехтувати. Значно знизились і в останні роки стабілізувались концентрації цезію-137 та стронцію-90 у продуктах </w:t>
      </w:r>
      <w:proofErr w:type="spellStart"/>
      <w:r>
        <w:t>хар</w:t>
      </w:r>
      <w:proofErr w:type="spellEnd"/>
      <w:r>
        <w:softHyphen/>
      </w:r>
    </w:p>
    <w:p w:rsidR="00E56154" w:rsidRDefault="00E56154" w:rsidP="00E56154">
      <w:pPr>
        <w:widowControl/>
        <w:autoSpaceDE/>
        <w:autoSpaceDN/>
        <w:adjustRightInd/>
        <w:ind w:firstLine="0"/>
        <w:jc w:val="left"/>
        <w:sectPr w:rsidR="00E56154">
          <w:pgSz w:w="11900" w:h="16820"/>
          <w:pgMar w:top="1440" w:right="3760" w:bottom="720" w:left="1440" w:header="720" w:footer="720" w:gutter="0"/>
          <w:cols w:space="720"/>
        </w:sectPr>
      </w:pPr>
    </w:p>
    <w:p w:rsidR="00E56154" w:rsidRDefault="00E56154" w:rsidP="00E56154">
      <w:pPr>
        <w:ind w:firstLine="0"/>
        <w:jc w:val="left"/>
      </w:pPr>
      <w:proofErr w:type="spellStart"/>
      <w:r>
        <w:lastRenderedPageBreak/>
        <w:t>чування</w:t>
      </w:r>
      <w:proofErr w:type="spellEnd"/>
      <w:r>
        <w:t xml:space="preserve"> та сільськогосподарській сировині, що вирощується на територі</w:t>
      </w:r>
      <w:r>
        <w:softHyphen/>
        <w:t>ях, що зазнали радіоактивного забруднення внаслідок аварії на ЧАЕС.</w:t>
      </w:r>
    </w:p>
    <w:p w:rsidR="00E56154" w:rsidRDefault="00E56154" w:rsidP="00E56154">
      <w:pPr>
        <w:ind w:firstLine="360"/>
        <w:jc w:val="left"/>
      </w:pPr>
      <w:r>
        <w:t xml:space="preserve">Постановою Головного Державного санітарного лікаря </w:t>
      </w:r>
      <w:proofErr w:type="spellStart"/>
      <w:r>
        <w:t>Ураїни</w:t>
      </w:r>
      <w:proofErr w:type="spellEnd"/>
      <w:r>
        <w:t xml:space="preserve"> № 61 від 05.11.97</w:t>
      </w:r>
      <w:r w:rsidRPr="00E56154">
        <w:t xml:space="preserve"> </w:t>
      </w:r>
      <w:r>
        <w:rPr>
          <w:lang w:val="en-US"/>
        </w:rPr>
        <w:t>p</w:t>
      </w:r>
      <w:r w:rsidRPr="00E56154">
        <w:t>.</w:t>
      </w:r>
      <w:r>
        <w:t xml:space="preserve"> були введені в дію з 01.01.1998</w:t>
      </w:r>
      <w:r w:rsidRPr="00E56154">
        <w:t xml:space="preserve"> </w:t>
      </w:r>
      <w:r>
        <w:rPr>
          <w:lang w:val="en-US"/>
        </w:rPr>
        <w:t>p</w:t>
      </w:r>
      <w:r w:rsidRPr="00E56154">
        <w:t>.</w:t>
      </w:r>
      <w:r>
        <w:t xml:space="preserve"> Державні гігієнічні нор</w:t>
      </w:r>
      <w:r>
        <w:softHyphen/>
        <w:t>мативи «Допустимі рівні вмісту радіонуклідів цезію-137 і стронцію-90 у продуктах харчування та питній воді» (ДР-97), які стали керівним доку</w:t>
      </w:r>
      <w:r>
        <w:softHyphen/>
        <w:t>ментом при здійсненні Державного санітарно-епідеміологічного нагляду та обов'язковими для виконання.</w:t>
      </w:r>
    </w:p>
    <w:p w:rsidR="00E56154" w:rsidRDefault="00E56154" w:rsidP="00E56154">
      <w:pPr>
        <w:ind w:firstLine="360"/>
        <w:jc w:val="left"/>
      </w:pPr>
      <w:r>
        <w:t>ДР-97 запроваджені з метою подальшого зниження дози внутрішньо</w:t>
      </w:r>
      <w:r>
        <w:softHyphen/>
        <w:t>го опромінення населення України шляхом обмеження надходження ра</w:t>
      </w:r>
      <w:r>
        <w:softHyphen/>
        <w:t>діонуклідів з продуктами харчування та стимуляції створення і дотри</w:t>
      </w:r>
      <w:r>
        <w:softHyphen/>
        <w:t>мання виробниками необхідних умов одержання чистої продукції на забруднених територіях.</w:t>
      </w:r>
    </w:p>
    <w:p w:rsidR="00E56154" w:rsidRDefault="00E56154" w:rsidP="00E56154">
      <w:pPr>
        <w:ind w:firstLine="360"/>
        <w:jc w:val="left"/>
      </w:pPr>
      <w:r>
        <w:t>Крім вмісту цезію-137 та стронцію-90 у продуктах місцевого вироб</w:t>
      </w:r>
      <w:r>
        <w:softHyphen/>
        <w:t>ництва, ДР-97 регламентує вміст цих нуклідів також і в харчових продук</w:t>
      </w:r>
      <w:r>
        <w:softHyphen/>
        <w:t>тах, що ввозяться в Україну з метою реалізації.</w:t>
      </w:r>
    </w:p>
    <w:p w:rsidR="00E56154" w:rsidRDefault="00E56154" w:rsidP="00E56154">
      <w:pPr>
        <w:ind w:firstLine="360"/>
        <w:jc w:val="left"/>
      </w:pPr>
      <w:r>
        <w:t>Встановлені рівні радіонуклідів</w:t>
      </w:r>
      <w:r w:rsidRPr="00E56154">
        <w:t xml:space="preserve"> </w:t>
      </w:r>
      <w:r w:rsidRPr="00E56154">
        <w:rPr>
          <w:i/>
          <w:iCs/>
        </w:rPr>
        <w:t>''</w:t>
      </w:r>
      <w:r>
        <w:rPr>
          <w:i/>
          <w:iCs/>
          <w:lang w:val="en-US"/>
        </w:rPr>
        <w:t>Cs</w:t>
      </w:r>
      <w:r>
        <w:t xml:space="preserve"> та</w:t>
      </w:r>
      <w:r w:rsidRPr="00E56154">
        <w:t xml:space="preserve"> '"</w:t>
      </w:r>
      <w:proofErr w:type="spellStart"/>
      <w:r>
        <w:rPr>
          <w:lang w:val="en-US"/>
        </w:rPr>
        <w:t>Sr</w:t>
      </w:r>
      <w:proofErr w:type="spellEnd"/>
      <w:r>
        <w:t xml:space="preserve"> у продуктах харчування та питній воді повинні забезпечити </w:t>
      </w:r>
      <w:proofErr w:type="spellStart"/>
      <w:r>
        <w:t>неперевищення</w:t>
      </w:r>
      <w:proofErr w:type="spellEnd"/>
      <w:r>
        <w:t xml:space="preserve"> межі річної ефектив</w:t>
      </w:r>
      <w:r>
        <w:softHyphen/>
        <w:t xml:space="preserve">ної дози внутрішнього опромінення 1 </w:t>
      </w:r>
      <w:proofErr w:type="spellStart"/>
      <w:r>
        <w:t>мЗв</w:t>
      </w:r>
      <w:proofErr w:type="spellEnd"/>
      <w:r>
        <w:t>. При цьому надходження ін</w:t>
      </w:r>
      <w:r>
        <w:softHyphen/>
        <w:t>ших техногенних та природніх радіонуклідів не враховується.</w:t>
      </w:r>
    </w:p>
    <w:p w:rsidR="00E56154" w:rsidRDefault="00E56154" w:rsidP="00E56154">
      <w:pPr>
        <w:ind w:firstLine="360"/>
        <w:jc w:val="left"/>
      </w:pPr>
      <w:r>
        <w:t>При розробці ДР-97 критичними групами були прийняті групи доро</w:t>
      </w:r>
      <w:r>
        <w:softHyphen/>
        <w:t>слих осіб (у розрахунках по</w:t>
      </w:r>
      <w:r w:rsidRPr="00E56154">
        <w:t xml:space="preserve"> '"</w:t>
      </w:r>
      <w:r>
        <w:rPr>
          <w:lang w:val="en-US"/>
        </w:rPr>
        <w:t>Cs</w:t>
      </w:r>
      <w:r w:rsidRPr="00E56154">
        <w:t>)</w:t>
      </w:r>
      <w:r>
        <w:t xml:space="preserve"> та дітей і підлітків віком 12—17 років (у розрахунках по</w:t>
      </w:r>
      <w:r w:rsidRPr="00E56154">
        <w:t xml:space="preserve"> </w:t>
      </w:r>
      <w:proofErr w:type="spellStart"/>
      <w:r>
        <w:rPr>
          <w:lang w:val="en-US"/>
        </w:rPr>
        <w:t>Sr</w:t>
      </w:r>
      <w:proofErr w:type="spellEnd"/>
      <w:r w:rsidRPr="00E56154">
        <w:t>)</w:t>
      </w:r>
      <w:r>
        <w:t xml:space="preserve"> із референтним харчовим раціоном, типовим для жителів України, і вмістом радіонуклідів</w:t>
      </w:r>
      <w:r w:rsidRPr="00E56154">
        <w:t xml:space="preserve"> '"</w:t>
      </w:r>
      <w:r>
        <w:rPr>
          <w:lang w:val="en-US"/>
        </w:rPr>
        <w:t>Cs</w:t>
      </w:r>
      <w:r>
        <w:t xml:space="preserve"> та</w:t>
      </w:r>
      <w:r w:rsidRPr="00E56154">
        <w:t xml:space="preserve"> ^</w:t>
      </w:r>
      <w:proofErr w:type="spellStart"/>
      <w:r>
        <w:rPr>
          <w:lang w:val="en-US"/>
        </w:rPr>
        <w:t>Sr</w:t>
      </w:r>
      <w:proofErr w:type="spellEnd"/>
      <w:r>
        <w:t xml:space="preserve"> у всіх продуктах, що споживаються, на рівні ДР-97. При цьому було враховано вікову за</w:t>
      </w:r>
      <w:r>
        <w:softHyphen/>
        <w:t>лежність споживання продуктів харчування.</w:t>
      </w:r>
    </w:p>
    <w:p w:rsidR="00E56154" w:rsidRDefault="00E56154" w:rsidP="00E56154">
      <w:pPr>
        <w:ind w:firstLine="360"/>
        <w:jc w:val="left"/>
      </w:pPr>
      <w:r>
        <w:t xml:space="preserve">Цим умовам відповідає активність добового раціону 210 </w:t>
      </w:r>
      <w:proofErr w:type="spellStart"/>
      <w:r>
        <w:t>Бк</w:t>
      </w:r>
      <w:proofErr w:type="spellEnd"/>
      <w:r>
        <w:t xml:space="preserve">/добу для цезію-137 та 35 </w:t>
      </w:r>
      <w:proofErr w:type="spellStart"/>
      <w:r>
        <w:t>Бк</w:t>
      </w:r>
      <w:proofErr w:type="spellEnd"/>
      <w:r>
        <w:t>/добу для стронцію-90, яка використовувалась виклю</w:t>
      </w:r>
      <w:r>
        <w:softHyphen/>
        <w:t>чно для розрахунків значень допустимих рівнів.</w:t>
      </w:r>
    </w:p>
    <w:p w:rsidR="00E56154" w:rsidRDefault="00E56154" w:rsidP="00E56154">
      <w:pPr>
        <w:spacing w:after="100"/>
        <w:ind w:firstLine="360"/>
        <w:jc w:val="left"/>
      </w:pPr>
      <w:r>
        <w:t xml:space="preserve">Референтний склад середньорічного добового раціону дорослої </w:t>
      </w:r>
      <w:proofErr w:type="spellStart"/>
      <w:r>
        <w:t>лю-дини^що</w:t>
      </w:r>
      <w:proofErr w:type="spellEnd"/>
      <w:r>
        <w:t xml:space="preserve"> використовувався при розрахунках, наведено нижче.</w:t>
      </w:r>
    </w:p>
    <w:tbl>
      <w:tblPr>
        <w:tblW w:w="0" w:type="auto"/>
        <w:tblInd w:w="40" w:type="dxa"/>
        <w:tblLayout w:type="fixed"/>
        <w:tblCellMar>
          <w:left w:w="40" w:type="dxa"/>
          <w:right w:w="40" w:type="dxa"/>
        </w:tblCellMar>
        <w:tblLook w:val="04A0" w:firstRow="1" w:lastRow="0" w:firstColumn="1" w:lastColumn="0" w:noHBand="0" w:noVBand="1"/>
      </w:tblPr>
      <w:tblGrid>
        <w:gridCol w:w="4400"/>
        <w:gridCol w:w="1920"/>
      </w:tblGrid>
      <w:tr w:rsidR="00E56154" w:rsidTr="00E56154">
        <w:trPr>
          <w:trHeight w:hRule="exact" w:val="220"/>
        </w:trPr>
        <w:tc>
          <w:tcPr>
            <w:tcW w:w="4400" w:type="dxa"/>
          </w:tcPr>
          <w:p w:rsidR="00E56154" w:rsidRDefault="00E56154">
            <w:pPr>
              <w:spacing w:before="20"/>
              <w:ind w:firstLine="0"/>
              <w:jc w:val="left"/>
            </w:pPr>
            <w:r>
              <w:rPr>
                <w:sz w:val="16"/>
                <w:szCs w:val="16"/>
              </w:rPr>
              <w:t xml:space="preserve">..ну </w:t>
            </w:r>
            <w:r>
              <w:rPr>
                <w:i/>
                <w:iCs/>
                <w:sz w:val="16"/>
                <w:szCs w:val="16"/>
              </w:rPr>
              <w:t>Харчовий продукт</w:t>
            </w:r>
            <w:r>
              <w:rPr>
                <w:sz w:val="16"/>
                <w:szCs w:val="16"/>
              </w:rPr>
              <w:t xml:space="preserve"> ,</w:t>
            </w:r>
          </w:p>
          <w:p w:rsidR="00E56154" w:rsidRDefault="00E56154">
            <w:pPr>
              <w:spacing w:before="20"/>
              <w:ind w:firstLine="0"/>
              <w:jc w:val="left"/>
            </w:pPr>
          </w:p>
        </w:tc>
        <w:tc>
          <w:tcPr>
            <w:tcW w:w="1920" w:type="dxa"/>
          </w:tcPr>
          <w:p w:rsidR="00E56154" w:rsidRDefault="00E56154">
            <w:pPr>
              <w:spacing w:before="20"/>
              <w:ind w:firstLine="0"/>
              <w:jc w:val="left"/>
            </w:pPr>
            <w:r>
              <w:rPr>
                <w:i/>
                <w:iCs/>
                <w:sz w:val="16"/>
                <w:szCs w:val="16"/>
              </w:rPr>
              <w:t>Добове споживання, ю,</w:t>
            </w:r>
          </w:p>
          <w:p w:rsidR="00E56154" w:rsidRDefault="00E56154">
            <w:pPr>
              <w:spacing w:before="20"/>
              <w:ind w:firstLine="0"/>
              <w:jc w:val="left"/>
            </w:pPr>
          </w:p>
        </w:tc>
      </w:tr>
      <w:tr w:rsidR="00E56154" w:rsidTr="00E56154">
        <w:trPr>
          <w:trHeight w:hRule="exact" w:val="260"/>
        </w:trPr>
        <w:tc>
          <w:tcPr>
            <w:tcW w:w="4400" w:type="dxa"/>
          </w:tcPr>
          <w:p w:rsidR="00E56154" w:rsidRDefault="00E56154">
            <w:pPr>
              <w:spacing w:before="20"/>
              <w:ind w:firstLine="0"/>
              <w:jc w:val="left"/>
            </w:pPr>
            <w:r>
              <w:rPr>
                <w:sz w:val="16"/>
                <w:szCs w:val="16"/>
              </w:rPr>
              <w:t>М'ясо та м'ясні продукти в перерахунку на м'ясо</w:t>
            </w:r>
          </w:p>
          <w:p w:rsidR="00E56154" w:rsidRDefault="00E56154">
            <w:pPr>
              <w:spacing w:before="20"/>
              <w:ind w:firstLine="0"/>
              <w:jc w:val="left"/>
            </w:pPr>
          </w:p>
        </w:tc>
        <w:tc>
          <w:tcPr>
            <w:tcW w:w="1920" w:type="dxa"/>
          </w:tcPr>
          <w:p w:rsidR="00E56154" w:rsidRDefault="00E56154">
            <w:pPr>
              <w:spacing w:before="20"/>
              <w:ind w:firstLine="0"/>
              <w:jc w:val="left"/>
            </w:pPr>
            <w:r>
              <w:rPr>
                <w:sz w:val="16"/>
                <w:szCs w:val="16"/>
              </w:rPr>
              <w:t>0,186 ^</w:t>
            </w:r>
          </w:p>
          <w:p w:rsidR="00E56154" w:rsidRDefault="00E56154">
            <w:pPr>
              <w:spacing w:before="20"/>
              <w:ind w:firstLine="0"/>
              <w:jc w:val="left"/>
            </w:pPr>
          </w:p>
        </w:tc>
      </w:tr>
      <w:tr w:rsidR="00E56154" w:rsidTr="00E56154">
        <w:trPr>
          <w:trHeight w:hRule="exact" w:val="220"/>
        </w:trPr>
        <w:tc>
          <w:tcPr>
            <w:tcW w:w="4400" w:type="dxa"/>
          </w:tcPr>
          <w:p w:rsidR="00E56154" w:rsidRDefault="00E56154">
            <w:pPr>
              <w:spacing w:before="20"/>
              <w:ind w:firstLine="0"/>
              <w:jc w:val="left"/>
            </w:pPr>
            <w:r>
              <w:rPr>
                <w:sz w:val="16"/>
                <w:szCs w:val="16"/>
              </w:rPr>
              <w:t>Молоко та молочні продукти в перерахунку на молоко і</w:t>
            </w:r>
          </w:p>
          <w:p w:rsidR="00E56154" w:rsidRDefault="00E56154">
            <w:pPr>
              <w:spacing w:before="20"/>
              <w:ind w:firstLine="0"/>
              <w:jc w:val="left"/>
            </w:pPr>
          </w:p>
        </w:tc>
        <w:tc>
          <w:tcPr>
            <w:tcW w:w="1920" w:type="dxa"/>
          </w:tcPr>
          <w:p w:rsidR="00E56154" w:rsidRDefault="00E56154">
            <w:pPr>
              <w:spacing w:before="20"/>
              <w:ind w:firstLine="0"/>
              <w:jc w:val="left"/>
            </w:pPr>
            <w:r>
              <w:rPr>
                <w:sz w:val="16"/>
                <w:szCs w:val="16"/>
              </w:rPr>
              <w:t xml:space="preserve">1,022 ^-С , </w:t>
            </w:r>
            <w:r>
              <w:rPr>
                <w:sz w:val="16"/>
                <w:szCs w:val="16"/>
                <w:vertAlign w:val="superscript"/>
              </w:rPr>
              <w:t>!</w:t>
            </w:r>
            <w:r>
              <w:rPr>
                <w:sz w:val="16"/>
                <w:szCs w:val="16"/>
              </w:rPr>
              <w:t xml:space="preserve"> </w:t>
            </w:r>
            <w:r>
              <w:rPr>
                <w:i/>
                <w:iCs/>
                <w:sz w:val="16"/>
                <w:szCs w:val="16"/>
              </w:rPr>
              <w:t>."±'^</w:t>
            </w:r>
          </w:p>
          <w:p w:rsidR="00E56154" w:rsidRDefault="00E56154">
            <w:pPr>
              <w:spacing w:before="20"/>
              <w:ind w:firstLine="0"/>
              <w:jc w:val="left"/>
            </w:pPr>
          </w:p>
        </w:tc>
      </w:tr>
      <w:tr w:rsidR="00E56154" w:rsidTr="00E56154">
        <w:trPr>
          <w:trHeight w:hRule="exact" w:val="240"/>
        </w:trPr>
        <w:tc>
          <w:tcPr>
            <w:tcW w:w="4400" w:type="dxa"/>
          </w:tcPr>
          <w:p w:rsidR="00E56154" w:rsidRDefault="00E56154">
            <w:pPr>
              <w:spacing w:before="20"/>
              <w:ind w:firstLine="0"/>
              <w:jc w:val="left"/>
            </w:pPr>
            <w:r>
              <w:rPr>
                <w:sz w:val="16"/>
                <w:szCs w:val="16"/>
              </w:rPr>
              <w:t>ЯЙЦЯ, ШТ. '-</w:t>
            </w:r>
            <w:r>
              <w:rPr>
                <w:sz w:val="16"/>
                <w:szCs w:val="16"/>
                <w:vertAlign w:val="superscript"/>
              </w:rPr>
              <w:t>1</w:t>
            </w:r>
            <w:r>
              <w:rPr>
                <w:sz w:val="16"/>
                <w:szCs w:val="16"/>
              </w:rPr>
              <w:t>-;:</w:t>
            </w:r>
            <w:r>
              <w:rPr>
                <w:sz w:val="16"/>
                <w:szCs w:val="16"/>
                <w:vertAlign w:val="superscript"/>
              </w:rPr>
              <w:t>1</w:t>
            </w:r>
            <w:r>
              <w:rPr>
                <w:sz w:val="16"/>
                <w:szCs w:val="16"/>
              </w:rPr>
              <w:t>' ^,'.^«А-„.).,.й.-, ....</w:t>
            </w:r>
            <w:r>
              <w:rPr>
                <w:sz w:val="16"/>
                <w:szCs w:val="16"/>
                <w:vertAlign w:val="superscript"/>
              </w:rPr>
              <w:t>1</w:t>
            </w:r>
            <w:r>
              <w:rPr>
                <w:sz w:val="16"/>
                <w:szCs w:val="16"/>
              </w:rPr>
              <w:t>;.•</w:t>
            </w:r>
            <w:r>
              <w:rPr>
                <w:sz w:val="16"/>
                <w:szCs w:val="16"/>
                <w:vertAlign w:val="superscript"/>
              </w:rPr>
              <w:t>;</w:t>
            </w:r>
            <w:r>
              <w:rPr>
                <w:sz w:val="16"/>
                <w:szCs w:val="16"/>
              </w:rPr>
              <w:t>,</w:t>
            </w:r>
            <w:r>
              <w:rPr>
                <w:sz w:val="16"/>
                <w:szCs w:val="16"/>
                <w:vertAlign w:val="superscript"/>
              </w:rPr>
              <w:t>1</w:t>
            </w:r>
            <w:r>
              <w:rPr>
                <w:sz w:val="16"/>
                <w:szCs w:val="16"/>
              </w:rPr>
              <w:t>^ .;,:-•',</w:t>
            </w:r>
          </w:p>
          <w:p w:rsidR="00E56154" w:rsidRDefault="00E56154">
            <w:pPr>
              <w:spacing w:before="20"/>
              <w:ind w:firstLine="0"/>
              <w:jc w:val="left"/>
            </w:pPr>
          </w:p>
        </w:tc>
        <w:tc>
          <w:tcPr>
            <w:tcW w:w="1920" w:type="dxa"/>
          </w:tcPr>
          <w:p w:rsidR="00E56154" w:rsidRDefault="00E56154">
            <w:pPr>
              <w:spacing w:before="20"/>
              <w:ind w:firstLine="0"/>
              <w:jc w:val="left"/>
            </w:pPr>
            <w:r>
              <w:rPr>
                <w:sz w:val="16"/>
                <w:szCs w:val="16"/>
              </w:rPr>
              <w:t>0,745 -;.».-..</w:t>
            </w:r>
            <w:r>
              <w:rPr>
                <w:sz w:val="16"/>
                <w:szCs w:val="16"/>
                <w:lang w:val="en-US"/>
              </w:rPr>
              <w:t>'U'</w:t>
            </w:r>
            <w:r>
              <w:rPr>
                <w:sz w:val="16"/>
                <w:szCs w:val="16"/>
              </w:rPr>
              <w:t xml:space="preserve"> 'Ой</w:t>
            </w:r>
          </w:p>
          <w:p w:rsidR="00E56154" w:rsidRDefault="00E56154">
            <w:pPr>
              <w:spacing w:before="20"/>
              <w:ind w:firstLine="0"/>
              <w:jc w:val="left"/>
            </w:pPr>
          </w:p>
        </w:tc>
      </w:tr>
      <w:tr w:rsidR="00E56154" w:rsidTr="00E56154">
        <w:trPr>
          <w:trHeight w:hRule="exact" w:val="220"/>
        </w:trPr>
        <w:tc>
          <w:tcPr>
            <w:tcW w:w="4400" w:type="dxa"/>
          </w:tcPr>
          <w:p w:rsidR="00E56154" w:rsidRDefault="00E56154">
            <w:pPr>
              <w:spacing w:before="20"/>
              <w:ind w:firstLine="0"/>
              <w:jc w:val="left"/>
            </w:pPr>
            <w:r>
              <w:rPr>
                <w:sz w:val="16"/>
                <w:szCs w:val="16"/>
              </w:rPr>
              <w:t xml:space="preserve">Риба </w:t>
            </w:r>
            <w:r>
              <w:rPr>
                <w:sz w:val="16"/>
                <w:szCs w:val="16"/>
                <w:vertAlign w:val="superscript"/>
              </w:rPr>
              <w:t>й</w:t>
            </w:r>
            <w:r>
              <w:rPr>
                <w:sz w:val="16"/>
                <w:szCs w:val="16"/>
              </w:rPr>
              <w:t>- :•..'.• ^•».;:-.</w:t>
            </w:r>
            <w:proofErr w:type="spellStart"/>
            <w:r>
              <w:rPr>
                <w:sz w:val="16"/>
                <w:szCs w:val="16"/>
              </w:rPr>
              <w:t>i</w:t>
            </w:r>
            <w:r>
              <w:rPr>
                <w:sz w:val="16"/>
                <w:szCs w:val="16"/>
                <w:vertAlign w:val="superscript"/>
              </w:rPr>
              <w:t>l</w:t>
            </w:r>
            <w:proofErr w:type="spellEnd"/>
            <w:r>
              <w:rPr>
                <w:sz w:val="16"/>
                <w:szCs w:val="16"/>
              </w:rPr>
              <w:t>.:я..„...</w:t>
            </w:r>
            <w:r>
              <w:rPr>
                <w:sz w:val="16"/>
                <w:szCs w:val="16"/>
                <w:vertAlign w:val="superscript"/>
              </w:rPr>
              <w:t>l</w:t>
            </w:r>
            <w:r>
              <w:rPr>
                <w:sz w:val="16"/>
                <w:szCs w:val="16"/>
              </w:rPr>
              <w:t xml:space="preserve">,„„ Ля,. , </w:t>
            </w:r>
            <w:r>
              <w:rPr>
                <w:i/>
                <w:iCs/>
                <w:sz w:val="16"/>
                <w:szCs w:val="16"/>
              </w:rPr>
              <w:t>,•</w:t>
            </w:r>
          </w:p>
          <w:p w:rsidR="00E56154" w:rsidRDefault="00E56154">
            <w:pPr>
              <w:spacing w:before="20"/>
              <w:ind w:firstLine="0"/>
              <w:jc w:val="left"/>
            </w:pPr>
          </w:p>
        </w:tc>
        <w:tc>
          <w:tcPr>
            <w:tcW w:w="1920" w:type="dxa"/>
          </w:tcPr>
          <w:p w:rsidR="00E56154" w:rsidRDefault="00E56154">
            <w:pPr>
              <w:spacing w:before="20"/>
              <w:ind w:firstLine="0"/>
              <w:jc w:val="left"/>
            </w:pPr>
            <w:r>
              <w:rPr>
                <w:sz w:val="16"/>
                <w:szCs w:val="16"/>
              </w:rPr>
              <w:t xml:space="preserve">0,048 -у-^ ' ^ </w:t>
            </w:r>
            <w:r>
              <w:rPr>
                <w:i/>
                <w:iCs/>
                <w:sz w:val="16"/>
                <w:szCs w:val="16"/>
              </w:rPr>
              <w:t>^'^</w:t>
            </w:r>
          </w:p>
          <w:p w:rsidR="00E56154" w:rsidRDefault="00E56154">
            <w:pPr>
              <w:spacing w:before="20"/>
              <w:ind w:firstLine="0"/>
              <w:jc w:val="left"/>
            </w:pPr>
          </w:p>
        </w:tc>
      </w:tr>
      <w:tr w:rsidR="00E56154" w:rsidTr="00E56154">
        <w:trPr>
          <w:trHeight w:hRule="exact" w:val="280"/>
        </w:trPr>
        <w:tc>
          <w:tcPr>
            <w:tcW w:w="4400" w:type="dxa"/>
          </w:tcPr>
          <w:p w:rsidR="00E56154" w:rsidRDefault="00E56154">
            <w:pPr>
              <w:spacing w:before="20"/>
              <w:ind w:firstLine="0"/>
              <w:jc w:val="left"/>
            </w:pPr>
            <w:r>
              <w:rPr>
                <w:i/>
                <w:iCs/>
                <w:sz w:val="16"/>
                <w:szCs w:val="16"/>
              </w:rPr>
              <w:t>-.</w:t>
            </w:r>
            <w:r>
              <w:rPr>
                <w:sz w:val="16"/>
                <w:szCs w:val="16"/>
              </w:rPr>
              <w:t xml:space="preserve"> </w:t>
            </w:r>
            <w:r>
              <w:rPr>
                <w:sz w:val="16"/>
                <w:szCs w:val="16"/>
                <w:vertAlign w:val="superscript"/>
              </w:rPr>
              <w:t>!</w:t>
            </w:r>
            <w:r>
              <w:rPr>
                <w:sz w:val="16"/>
                <w:szCs w:val="16"/>
              </w:rPr>
              <w:t xml:space="preserve"> -(Ж. </w:t>
            </w:r>
            <w:r>
              <w:rPr>
                <w:i/>
                <w:iCs/>
                <w:sz w:val="16"/>
                <w:szCs w:val="16"/>
              </w:rPr>
              <w:t>.</w:t>
            </w:r>
            <w:r>
              <w:rPr>
                <w:sz w:val="16"/>
                <w:szCs w:val="16"/>
              </w:rPr>
              <w:t xml:space="preserve"> •;;..,,&lt;• .. •• - '. '^-.^- і.-и. Картопля </w:t>
            </w:r>
            <w:r>
              <w:rPr>
                <w:sz w:val="16"/>
                <w:szCs w:val="16"/>
                <w:vertAlign w:val="superscript"/>
              </w:rPr>
              <w:t>!</w:t>
            </w:r>
            <w:r>
              <w:rPr>
                <w:sz w:val="16"/>
                <w:szCs w:val="16"/>
              </w:rPr>
              <w:t xml:space="preserve"> "",„ ' </w:t>
            </w:r>
            <w:r>
              <w:rPr>
                <w:i/>
                <w:iCs/>
                <w:sz w:val="16"/>
                <w:szCs w:val="16"/>
              </w:rPr>
              <w:t>•'"''</w:t>
            </w:r>
            <w:r>
              <w:rPr>
                <w:sz w:val="16"/>
                <w:szCs w:val="16"/>
              </w:rPr>
              <w:t xml:space="preserve"> ""-у- -"• •-'-•"- ---&lt;...•-.</w:t>
            </w:r>
          </w:p>
          <w:p w:rsidR="00E56154" w:rsidRDefault="00E56154">
            <w:pPr>
              <w:spacing w:before="20"/>
              <w:ind w:firstLine="0"/>
              <w:jc w:val="left"/>
            </w:pPr>
          </w:p>
        </w:tc>
        <w:tc>
          <w:tcPr>
            <w:tcW w:w="1920" w:type="dxa"/>
          </w:tcPr>
          <w:p w:rsidR="00E56154" w:rsidRDefault="00E56154">
            <w:pPr>
              <w:spacing w:before="20"/>
              <w:ind w:firstLine="0"/>
              <w:jc w:val="left"/>
            </w:pPr>
            <w:r>
              <w:rPr>
                <w:i/>
                <w:iCs/>
                <w:sz w:val="16"/>
                <w:szCs w:val="16"/>
                <w:vertAlign w:val="superscript"/>
              </w:rPr>
              <w:t>!</w:t>
            </w:r>
            <w:r>
              <w:rPr>
                <w:sz w:val="16"/>
                <w:szCs w:val="16"/>
              </w:rPr>
              <w:t xml:space="preserve"> 0,359</w:t>
            </w:r>
            <w:r>
              <w:rPr>
                <w:sz w:val="16"/>
                <w:szCs w:val="16"/>
                <w:lang w:val="en-US"/>
              </w:rPr>
              <w:t xml:space="preserve"> </w:t>
            </w:r>
            <w:r>
              <w:rPr>
                <w:i/>
                <w:iCs/>
                <w:sz w:val="16"/>
                <w:szCs w:val="16"/>
                <w:lang w:val="en-US"/>
              </w:rPr>
              <w:t>•^^</w:t>
            </w:r>
            <w:r>
              <w:rPr>
                <w:i/>
                <w:iCs/>
                <w:sz w:val="16"/>
                <w:szCs w:val="16"/>
                <w:vertAlign w:val="superscript"/>
                <w:lang w:val="en-US"/>
              </w:rPr>
              <w:t>w</w:t>
            </w:r>
            <w:r>
              <w:rPr>
                <w:i/>
                <w:iCs/>
                <w:sz w:val="16"/>
                <w:szCs w:val="16"/>
                <w:lang w:val="en-US"/>
              </w:rPr>
              <w:t>'^</w:t>
            </w:r>
          </w:p>
          <w:p w:rsidR="00E56154" w:rsidRDefault="00E56154">
            <w:pPr>
              <w:spacing w:before="20"/>
              <w:ind w:firstLine="0"/>
              <w:jc w:val="left"/>
            </w:pPr>
          </w:p>
        </w:tc>
      </w:tr>
      <w:tr w:rsidR="00E56154" w:rsidTr="00E56154">
        <w:trPr>
          <w:trHeight w:hRule="exact" w:val="220"/>
        </w:trPr>
        <w:tc>
          <w:tcPr>
            <w:tcW w:w="4400" w:type="dxa"/>
          </w:tcPr>
          <w:p w:rsidR="00E56154" w:rsidRDefault="00E56154">
            <w:pPr>
              <w:spacing w:before="20"/>
              <w:ind w:firstLine="0"/>
              <w:jc w:val="left"/>
            </w:pPr>
            <w:r>
              <w:rPr>
                <w:sz w:val="16"/>
                <w:szCs w:val="16"/>
              </w:rPr>
              <w:t xml:space="preserve">Овочі -р—'• </w:t>
            </w:r>
            <w:r>
              <w:rPr>
                <w:sz w:val="16"/>
                <w:szCs w:val="16"/>
                <w:vertAlign w:val="superscript"/>
              </w:rPr>
              <w:t>!</w:t>
            </w:r>
            <w:r>
              <w:rPr>
                <w:sz w:val="16"/>
                <w:szCs w:val="16"/>
              </w:rPr>
              <w:t>'</w:t>
            </w:r>
            <w:r>
              <w:rPr>
                <w:sz w:val="16"/>
                <w:szCs w:val="16"/>
                <w:vertAlign w:val="superscript"/>
              </w:rPr>
              <w:t>1</w:t>
            </w:r>
            <w:r>
              <w:rPr>
                <w:sz w:val="16"/>
                <w:szCs w:val="16"/>
              </w:rPr>
              <w:t>'":</w:t>
            </w:r>
            <w:r>
              <w:rPr>
                <w:sz w:val="16"/>
                <w:szCs w:val="16"/>
                <w:vertAlign w:val="superscript"/>
              </w:rPr>
              <w:t>1</w:t>
            </w:r>
            <w:r>
              <w:rPr>
                <w:sz w:val="16"/>
                <w:szCs w:val="16"/>
              </w:rPr>
              <w:t>,;...,^''":•</w:t>
            </w:r>
            <w:r>
              <w:rPr>
                <w:sz w:val="16"/>
                <w:szCs w:val="16"/>
                <w:vertAlign w:val="superscript"/>
              </w:rPr>
              <w:t>i</w:t>
            </w:r>
            <w:r>
              <w:rPr>
                <w:sz w:val="16"/>
                <w:szCs w:val="16"/>
              </w:rPr>
              <w:t>'';</w:t>
            </w:r>
            <w:proofErr w:type="spellStart"/>
            <w:r>
              <w:rPr>
                <w:sz w:val="16"/>
                <w:szCs w:val="16"/>
                <w:vertAlign w:val="superscript"/>
              </w:rPr>
              <w:t>l;l</w:t>
            </w:r>
            <w:proofErr w:type="spellEnd"/>
            <w:r>
              <w:rPr>
                <w:sz w:val="16"/>
                <w:szCs w:val="16"/>
              </w:rPr>
              <w:t xml:space="preserve"> </w:t>
            </w:r>
            <w:r>
              <w:rPr>
                <w:sz w:val="16"/>
                <w:szCs w:val="16"/>
                <w:vertAlign w:val="superscript"/>
              </w:rPr>
              <w:t>!</w:t>
            </w:r>
            <w:r>
              <w:rPr>
                <w:sz w:val="16"/>
                <w:szCs w:val="16"/>
              </w:rPr>
              <w:t xml:space="preserve"> '</w:t>
            </w:r>
            <w:r>
              <w:rPr>
                <w:sz w:val="16"/>
                <w:szCs w:val="16"/>
                <w:vertAlign w:val="superscript"/>
              </w:rPr>
              <w:t>11\111</w:t>
            </w:r>
            <w:r>
              <w:rPr>
                <w:sz w:val="16"/>
                <w:szCs w:val="16"/>
              </w:rPr>
              <w:t>•</w:t>
            </w:r>
            <w:r>
              <w:rPr>
                <w:sz w:val="16"/>
                <w:szCs w:val="16"/>
                <w:vertAlign w:val="superscript"/>
              </w:rPr>
              <w:t>:1</w:t>
            </w:r>
            <w:r>
              <w:rPr>
                <w:sz w:val="16"/>
                <w:szCs w:val="16"/>
              </w:rPr>
              <w:t>'-</w:t>
            </w:r>
            <w:r>
              <w:rPr>
                <w:sz w:val="16"/>
                <w:szCs w:val="16"/>
                <w:vertAlign w:val="superscript"/>
              </w:rPr>
              <w:t>1</w:t>
            </w:r>
            <w:r>
              <w:rPr>
                <w:sz w:val="16"/>
                <w:szCs w:val="16"/>
              </w:rPr>
              <w:t>-'</w:t>
            </w:r>
            <w:r>
              <w:rPr>
                <w:sz w:val="16"/>
                <w:szCs w:val="16"/>
                <w:vertAlign w:val="superscript"/>
              </w:rPr>
              <w:t>1;</w:t>
            </w:r>
            <w:r>
              <w:rPr>
                <w:sz w:val="16"/>
                <w:szCs w:val="16"/>
              </w:rPr>
              <w:t>•</w:t>
            </w:r>
            <w:r>
              <w:rPr>
                <w:sz w:val="16"/>
                <w:szCs w:val="16"/>
                <w:vertAlign w:val="superscript"/>
              </w:rPr>
              <w:t>1</w:t>
            </w:r>
            <w:r>
              <w:rPr>
                <w:sz w:val="16"/>
                <w:szCs w:val="16"/>
              </w:rPr>
              <w:t xml:space="preserve"> </w:t>
            </w:r>
            <w:r>
              <w:rPr>
                <w:sz w:val="16"/>
                <w:szCs w:val="16"/>
                <w:vertAlign w:val="superscript"/>
              </w:rPr>
              <w:t>::</w:t>
            </w:r>
            <w:r>
              <w:rPr>
                <w:sz w:val="16"/>
                <w:szCs w:val="16"/>
              </w:rPr>
              <w:t>;^;</w:t>
            </w:r>
          </w:p>
          <w:p w:rsidR="00E56154" w:rsidRDefault="00E56154">
            <w:pPr>
              <w:spacing w:before="20"/>
              <w:ind w:firstLine="0"/>
              <w:jc w:val="left"/>
            </w:pPr>
          </w:p>
        </w:tc>
        <w:tc>
          <w:tcPr>
            <w:tcW w:w="1920" w:type="dxa"/>
          </w:tcPr>
          <w:p w:rsidR="00E56154" w:rsidRDefault="00E56154">
            <w:pPr>
              <w:spacing w:before="20"/>
              <w:ind w:firstLine="0"/>
              <w:jc w:val="left"/>
            </w:pPr>
            <w:r>
              <w:rPr>
                <w:sz w:val="16"/>
                <w:szCs w:val="16"/>
              </w:rPr>
              <w:t>0,279</w:t>
            </w:r>
            <w:r>
              <w:rPr>
                <w:sz w:val="16"/>
                <w:szCs w:val="16"/>
                <w:lang w:val="en-US"/>
              </w:rPr>
              <w:t xml:space="preserve"> </w:t>
            </w:r>
            <w:r>
              <w:rPr>
                <w:i/>
                <w:iCs/>
                <w:sz w:val="16"/>
                <w:szCs w:val="16"/>
                <w:lang w:val="en-US"/>
              </w:rPr>
              <w:t>'^'^Z^'^Z</w:t>
            </w:r>
          </w:p>
          <w:p w:rsidR="00E56154" w:rsidRDefault="00E56154">
            <w:pPr>
              <w:spacing w:before="20"/>
              <w:ind w:firstLine="0"/>
              <w:jc w:val="left"/>
            </w:pPr>
          </w:p>
        </w:tc>
      </w:tr>
      <w:tr w:rsidR="00E56154" w:rsidTr="00E56154">
        <w:trPr>
          <w:trHeight w:hRule="exact" w:val="260"/>
        </w:trPr>
        <w:tc>
          <w:tcPr>
            <w:tcW w:w="4400" w:type="dxa"/>
          </w:tcPr>
          <w:p w:rsidR="00E56154" w:rsidRDefault="00E56154">
            <w:pPr>
              <w:spacing w:before="20"/>
              <w:ind w:firstLine="0"/>
              <w:jc w:val="left"/>
            </w:pPr>
            <w:r>
              <w:rPr>
                <w:sz w:val="16"/>
                <w:szCs w:val="16"/>
              </w:rPr>
              <w:t>Фрукти ,</w:t>
            </w:r>
            <w:r w:rsidRPr="00E56154">
              <w:rPr>
                <w:sz w:val="16"/>
                <w:szCs w:val="16"/>
                <w:lang w:val="ru-RU"/>
              </w:rPr>
              <w:t xml:space="preserve"> ,""7»%':.:</w:t>
            </w:r>
            <w:r w:rsidRPr="00E56154">
              <w:rPr>
                <w:sz w:val="16"/>
                <w:szCs w:val="16"/>
                <w:vertAlign w:val="superscript"/>
                <w:lang w:val="ru-RU"/>
              </w:rPr>
              <w:t>1</w:t>
            </w:r>
            <w:r w:rsidRPr="00E56154">
              <w:rPr>
                <w:sz w:val="16"/>
                <w:szCs w:val="16"/>
                <w:lang w:val="ru-RU"/>
              </w:rPr>
              <w:t>''</w:t>
            </w:r>
            <w:r>
              <w:rPr>
                <w:sz w:val="16"/>
                <w:szCs w:val="16"/>
              </w:rPr>
              <w:t xml:space="preserve"> ';"</w:t>
            </w:r>
            <w:proofErr w:type="gramStart"/>
            <w:r>
              <w:rPr>
                <w:sz w:val="16"/>
                <w:szCs w:val="16"/>
              </w:rPr>
              <w:t xml:space="preserve">" </w:t>
            </w:r>
            <w:r>
              <w:rPr>
                <w:i/>
                <w:iCs/>
                <w:sz w:val="16"/>
                <w:szCs w:val="16"/>
              </w:rPr>
              <w:t>.</w:t>
            </w:r>
            <w:proofErr w:type="gramEnd"/>
            <w:r>
              <w:rPr>
                <w:i/>
                <w:iCs/>
                <w:sz w:val="16"/>
                <w:szCs w:val="16"/>
                <w:vertAlign w:val="superscript"/>
              </w:rPr>
              <w:t>ii</w:t>
            </w:r>
            <w:r>
              <w:rPr>
                <w:i/>
                <w:iCs/>
                <w:sz w:val="16"/>
                <w:szCs w:val="16"/>
              </w:rPr>
              <w:t>..^,^.'!".,„.</w:t>
            </w:r>
          </w:p>
          <w:p w:rsidR="00E56154" w:rsidRDefault="00E56154">
            <w:pPr>
              <w:spacing w:before="20"/>
              <w:ind w:firstLine="0"/>
              <w:jc w:val="left"/>
            </w:pPr>
          </w:p>
        </w:tc>
        <w:tc>
          <w:tcPr>
            <w:tcW w:w="1920" w:type="dxa"/>
          </w:tcPr>
          <w:p w:rsidR="00E56154" w:rsidRDefault="00E56154">
            <w:pPr>
              <w:spacing w:before="20"/>
              <w:ind w:firstLine="0"/>
              <w:jc w:val="left"/>
            </w:pPr>
            <w:r>
              <w:rPr>
                <w:sz w:val="16"/>
                <w:szCs w:val="16"/>
              </w:rPr>
              <w:t>0,129 .'."Г:</w:t>
            </w:r>
            <w:r>
              <w:rPr>
                <w:sz w:val="16"/>
                <w:szCs w:val="16"/>
                <w:vertAlign w:val="superscript"/>
              </w:rPr>
              <w:t>1</w:t>
            </w:r>
            <w:r>
              <w:rPr>
                <w:sz w:val="16"/>
                <w:szCs w:val="16"/>
              </w:rPr>
              <w:t>,^",^</w:t>
            </w:r>
            <w:r>
              <w:rPr>
                <w:sz w:val="16"/>
                <w:szCs w:val="16"/>
                <w:vertAlign w:val="superscript"/>
              </w:rPr>
              <w:t>1</w:t>
            </w:r>
            <w:r>
              <w:rPr>
                <w:sz w:val="16"/>
                <w:szCs w:val="16"/>
              </w:rPr>
              <w:t>!'</w:t>
            </w:r>
          </w:p>
          <w:p w:rsidR="00E56154" w:rsidRDefault="00E56154">
            <w:pPr>
              <w:spacing w:before="20"/>
              <w:ind w:firstLine="0"/>
              <w:jc w:val="left"/>
            </w:pPr>
          </w:p>
        </w:tc>
      </w:tr>
      <w:tr w:rsidR="00E56154" w:rsidTr="00E56154">
        <w:trPr>
          <w:trHeight w:hRule="exact" w:val="220"/>
        </w:trPr>
        <w:tc>
          <w:tcPr>
            <w:tcW w:w="4400" w:type="dxa"/>
          </w:tcPr>
          <w:p w:rsidR="00E56154" w:rsidRDefault="00E56154">
            <w:pPr>
              <w:spacing w:before="20"/>
              <w:ind w:firstLine="0"/>
              <w:jc w:val="left"/>
            </w:pPr>
            <w:r>
              <w:rPr>
                <w:sz w:val="16"/>
                <w:szCs w:val="16"/>
              </w:rPr>
              <w:t>хліб .^^/т;</w:t>
            </w:r>
            <w:r>
              <w:rPr>
                <w:sz w:val="16"/>
                <w:szCs w:val="16"/>
                <w:lang w:val="en-US"/>
              </w:rPr>
              <w:t xml:space="preserve"> "J:^</w:t>
            </w:r>
            <w:r>
              <w:rPr>
                <w:sz w:val="16"/>
                <w:szCs w:val="16"/>
                <w:vertAlign w:val="superscript"/>
                <w:lang w:val="en-US"/>
              </w:rPr>
              <w:t>11</w:t>
            </w:r>
            <w:r>
              <w:rPr>
                <w:sz w:val="16"/>
                <w:szCs w:val="16"/>
                <w:lang w:val="en-US"/>
              </w:rPr>
              <w:t xml:space="preserve">;'.^. </w:t>
            </w:r>
            <w:r>
              <w:rPr>
                <w:sz w:val="16"/>
                <w:szCs w:val="16"/>
                <w:vertAlign w:val="superscript"/>
                <w:lang w:val="en-US"/>
              </w:rPr>
              <w:t>!</w:t>
            </w:r>
            <w:r>
              <w:rPr>
                <w:sz w:val="16"/>
                <w:szCs w:val="16"/>
              </w:rPr>
              <w:t xml:space="preserve"> ' /"'""'</w:t>
            </w:r>
            <w:r>
              <w:rPr>
                <w:sz w:val="16"/>
                <w:szCs w:val="16"/>
                <w:lang w:val="en-US"/>
              </w:rPr>
              <w:t xml:space="preserve"> </w:t>
            </w:r>
            <w:r>
              <w:rPr>
                <w:i/>
                <w:iCs/>
                <w:sz w:val="16"/>
                <w:szCs w:val="16"/>
                <w:lang w:val="en-US"/>
              </w:rPr>
              <w:t>,1'fr'".'</w:t>
            </w:r>
          </w:p>
          <w:p w:rsidR="00E56154" w:rsidRDefault="00E56154">
            <w:pPr>
              <w:spacing w:before="20"/>
              <w:ind w:firstLine="0"/>
              <w:jc w:val="left"/>
            </w:pPr>
          </w:p>
        </w:tc>
        <w:tc>
          <w:tcPr>
            <w:tcW w:w="1920" w:type="dxa"/>
          </w:tcPr>
          <w:p w:rsidR="00E56154" w:rsidRDefault="00E56154">
            <w:pPr>
              <w:spacing w:before="20"/>
              <w:ind w:firstLine="0"/>
              <w:jc w:val="left"/>
            </w:pPr>
            <w:r>
              <w:rPr>
                <w:sz w:val="16"/>
                <w:szCs w:val="16"/>
              </w:rPr>
              <w:t>0,386 '</w:t>
            </w:r>
            <w:r>
              <w:rPr>
                <w:sz w:val="16"/>
                <w:szCs w:val="16"/>
                <w:lang w:val="en-US"/>
              </w:rPr>
              <w:t xml:space="preserve"> ,-"^,,X "'.^</w:t>
            </w:r>
          </w:p>
          <w:p w:rsidR="00E56154" w:rsidRDefault="00E56154">
            <w:pPr>
              <w:spacing w:before="20"/>
              <w:ind w:firstLine="0"/>
              <w:jc w:val="left"/>
            </w:pPr>
          </w:p>
        </w:tc>
      </w:tr>
      <w:tr w:rsidR="00E56154" w:rsidTr="00E56154">
        <w:trPr>
          <w:trHeight w:hRule="exact" w:val="300"/>
        </w:trPr>
        <w:tc>
          <w:tcPr>
            <w:tcW w:w="4400" w:type="dxa"/>
          </w:tcPr>
          <w:p w:rsidR="00E56154" w:rsidRDefault="00E56154">
            <w:pPr>
              <w:spacing w:before="20"/>
              <w:ind w:firstLine="0"/>
              <w:jc w:val="left"/>
            </w:pPr>
            <w:r>
              <w:rPr>
                <w:sz w:val="16"/>
                <w:szCs w:val="16"/>
              </w:rPr>
              <w:t>Всього'; • ""^</w:t>
            </w:r>
            <w:proofErr w:type="spellStart"/>
            <w:r>
              <w:rPr>
                <w:sz w:val="16"/>
                <w:szCs w:val="16"/>
              </w:rPr>
              <w:t>йГТ</w:t>
            </w:r>
            <w:proofErr w:type="spellEnd"/>
            <w:r>
              <w:rPr>
                <w:sz w:val="16"/>
                <w:szCs w:val="16"/>
              </w:rPr>
              <w:t>;"^</w:t>
            </w:r>
            <w:r>
              <w:rPr>
                <w:sz w:val="16"/>
                <w:szCs w:val="16"/>
                <w:vertAlign w:val="superscript"/>
              </w:rPr>
              <w:t>1</w:t>
            </w:r>
            <w:r>
              <w:rPr>
                <w:sz w:val="16"/>
                <w:szCs w:val="16"/>
              </w:rPr>
              <w:t>':!' ^••</w:t>
            </w:r>
            <w:proofErr w:type="spellStart"/>
            <w:r>
              <w:rPr>
                <w:sz w:val="16"/>
                <w:szCs w:val="16"/>
              </w:rPr>
              <w:t>і:і</w:t>
            </w:r>
            <w:proofErr w:type="spellEnd"/>
            <w:r>
              <w:rPr>
                <w:sz w:val="16"/>
                <w:szCs w:val="16"/>
              </w:rPr>
              <w:t>'.ч;-</w:t>
            </w:r>
            <w:proofErr w:type="spellStart"/>
            <w:r>
              <w:rPr>
                <w:sz w:val="16"/>
                <w:szCs w:val="16"/>
              </w:rPr>
              <w:t>їі</w:t>
            </w:r>
            <w:proofErr w:type="spellEnd"/>
            <w:r>
              <w:rPr>
                <w:sz w:val="16"/>
                <w:szCs w:val="16"/>
              </w:rPr>
              <w:t>;.'',^'^ л</w:t>
            </w:r>
          </w:p>
          <w:p w:rsidR="00E56154" w:rsidRDefault="00E56154">
            <w:pPr>
              <w:spacing w:before="20"/>
              <w:ind w:firstLine="0"/>
              <w:jc w:val="left"/>
            </w:pPr>
          </w:p>
        </w:tc>
        <w:tc>
          <w:tcPr>
            <w:tcW w:w="1920" w:type="dxa"/>
          </w:tcPr>
          <w:p w:rsidR="00E56154" w:rsidRDefault="00E56154">
            <w:pPr>
              <w:spacing w:before="20"/>
              <w:ind w:firstLine="0"/>
              <w:jc w:val="left"/>
            </w:pPr>
            <w:r>
              <w:rPr>
                <w:i/>
                <w:iCs/>
                <w:sz w:val="16"/>
                <w:szCs w:val="16"/>
              </w:rPr>
              <w:t>.</w:t>
            </w:r>
            <w:r>
              <w:rPr>
                <w:sz w:val="16"/>
                <w:szCs w:val="16"/>
              </w:rPr>
              <w:t xml:space="preserve"> 2,410</w:t>
            </w:r>
            <w:r>
              <w:rPr>
                <w:sz w:val="16"/>
                <w:szCs w:val="16"/>
                <w:lang w:val="en-US"/>
              </w:rPr>
              <w:t xml:space="preserve"> „.^'^</w:t>
            </w:r>
            <w:r>
              <w:rPr>
                <w:sz w:val="16"/>
                <w:szCs w:val="16"/>
                <w:vertAlign w:val="superscript"/>
                <w:lang w:val="en-US"/>
              </w:rPr>
              <w:t>11</w:t>
            </w:r>
            <w:r>
              <w:rPr>
                <w:sz w:val="16"/>
                <w:szCs w:val="16"/>
                <w:lang w:val="en-US"/>
              </w:rPr>
              <w:t>'</w:t>
            </w:r>
          </w:p>
          <w:p w:rsidR="00E56154" w:rsidRDefault="00E56154">
            <w:pPr>
              <w:spacing w:before="20"/>
              <w:ind w:firstLine="0"/>
              <w:jc w:val="left"/>
            </w:pPr>
          </w:p>
        </w:tc>
      </w:tr>
    </w:tbl>
    <w:p w:rsidR="00E56154" w:rsidRDefault="00E56154" w:rsidP="00E56154">
      <w:pPr>
        <w:ind w:firstLine="0"/>
        <w:jc w:val="left"/>
      </w:pPr>
    </w:p>
    <w:p w:rsidR="00E56154" w:rsidRDefault="00E56154" w:rsidP="00E56154">
      <w:pPr>
        <w:ind w:left="80" w:firstLine="340"/>
      </w:pPr>
      <w:r>
        <w:t xml:space="preserve">Прийнято також, 4^ доросла людина споживає за добу 2,2 л води (800л </w:t>
      </w:r>
      <w:proofErr w:type="spellStart"/>
      <w:r>
        <w:t>нарік</w:t>
      </w:r>
      <w:proofErr w:type="spellEnd"/>
      <w:r>
        <w:t>).</w:t>
      </w:r>
    </w:p>
    <w:p w:rsidR="00E56154" w:rsidRDefault="00E56154" w:rsidP="00E56154">
      <w:pPr>
        <w:widowControl/>
        <w:autoSpaceDE/>
        <w:autoSpaceDN/>
        <w:adjustRightInd/>
        <w:ind w:firstLine="0"/>
        <w:jc w:val="left"/>
        <w:sectPr w:rsidR="00E56154">
          <w:pgSz w:w="11900" w:h="16820"/>
          <w:pgMar w:top="1440" w:right="3760" w:bottom="720" w:left="1440" w:header="720" w:footer="720" w:gutter="0"/>
          <w:cols w:space="720"/>
        </w:sectPr>
      </w:pPr>
    </w:p>
    <w:p w:rsidR="00E56154" w:rsidRDefault="00E56154" w:rsidP="00E56154">
      <w:pPr>
        <w:ind w:left="80"/>
      </w:pPr>
      <w:r>
        <w:lastRenderedPageBreak/>
        <w:t>Розрахунки ДР для кожного із продуктів проведені з врахуванням його відносної ролі у постачанні певного радіонукліда в організм на під</w:t>
      </w:r>
      <w:r>
        <w:softHyphen/>
        <w:t>ставі статистичного аналізу даних про вміст радіонуклідів у продуктах харчування в різних місцевостях.</w:t>
      </w:r>
    </w:p>
    <w:p w:rsidR="00E56154" w:rsidRDefault="00E56154" w:rsidP="00E56154">
      <w:pPr>
        <w:ind w:left="80"/>
      </w:pPr>
      <w:r>
        <w:t>Продукт вважається придатним до реалізації та споживання, якщо виконується співвідношення:</w:t>
      </w:r>
    </w:p>
    <w:p w:rsidR="00E56154" w:rsidRDefault="00E56154" w:rsidP="00E56154">
      <w:pPr>
        <w:ind w:left="80"/>
      </w:pPr>
      <w:r>
        <w:rPr>
          <w:noProof/>
          <w:lang w:val="en-US" w:eastAsia="en-US"/>
        </w:rPr>
        <w:drawing>
          <wp:inline distT="0" distB="0" distL="0" distR="0">
            <wp:extent cx="1228725" cy="295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295275"/>
                    </a:xfrm>
                    <a:prstGeom prst="rect">
                      <a:avLst/>
                    </a:prstGeom>
                    <a:noFill/>
                    <a:ln>
                      <a:noFill/>
                    </a:ln>
                  </pic:spPr>
                </pic:pic>
              </a:graphicData>
            </a:graphic>
          </wp:inline>
        </w:drawing>
      </w:r>
    </w:p>
    <w:p w:rsidR="00E56154" w:rsidRDefault="00E56154" w:rsidP="00E56154">
      <w:pPr>
        <w:ind w:firstLine="0"/>
      </w:pPr>
      <w:r>
        <w:t>де С</w:t>
      </w:r>
      <w:r w:rsidRPr="00E56154">
        <w:rPr>
          <w:lang w:val="ru-RU"/>
        </w:rPr>
        <w:t xml:space="preserve"> </w:t>
      </w:r>
      <w:r>
        <w:rPr>
          <w:lang w:val="en-US"/>
        </w:rPr>
        <w:t>Cs</w:t>
      </w:r>
      <w:r>
        <w:t xml:space="preserve"> і С</w:t>
      </w:r>
      <w:r w:rsidRPr="00E56154">
        <w:rPr>
          <w:lang w:val="ru-RU"/>
        </w:rPr>
        <w:t xml:space="preserve"> </w:t>
      </w:r>
      <w:proofErr w:type="spellStart"/>
      <w:r>
        <w:rPr>
          <w:lang w:val="en-US"/>
        </w:rPr>
        <w:t>Sr</w:t>
      </w:r>
      <w:proofErr w:type="spellEnd"/>
      <w:r w:rsidRPr="00E56154">
        <w:rPr>
          <w:lang w:val="ru-RU"/>
        </w:rPr>
        <w:t xml:space="preserve"> —</w:t>
      </w:r>
      <w:r>
        <w:t xml:space="preserve"> результати вимірів питомої активності радіонуклідів цезію та стронцію в даному харчовому продукті (крім спеціальних про</w:t>
      </w:r>
      <w:r>
        <w:softHyphen/>
        <w:t>дуктів дитячого харчування);</w:t>
      </w:r>
    </w:p>
    <w:p w:rsidR="00E56154" w:rsidRDefault="00E56154" w:rsidP="00E56154">
      <w:pPr>
        <w:ind w:firstLine="0"/>
        <w:jc w:val="left"/>
      </w:pPr>
      <w:r>
        <w:t xml:space="preserve">ДР </w:t>
      </w:r>
      <w:proofErr w:type="spellStart"/>
      <w:r>
        <w:t>Cs</w:t>
      </w:r>
      <w:proofErr w:type="spellEnd"/>
      <w:r>
        <w:t xml:space="preserve"> та ДР </w:t>
      </w:r>
      <w:proofErr w:type="spellStart"/>
      <w:r>
        <w:t>Sr</w:t>
      </w:r>
      <w:proofErr w:type="spellEnd"/>
      <w:r>
        <w:t xml:space="preserve"> — нормативи вмісту цих радіонуклідів для </w:t>
      </w:r>
      <w:proofErr w:type="spellStart"/>
      <w:r>
        <w:t>даногохарчо-вого</w:t>
      </w:r>
      <w:proofErr w:type="spellEnd"/>
      <w:r>
        <w:t xml:space="preserve"> продукту.</w:t>
      </w:r>
    </w:p>
    <w:p w:rsidR="00E56154" w:rsidRDefault="00E56154" w:rsidP="00E56154">
      <w:pPr>
        <w:ind w:firstLine="0"/>
        <w:jc w:val="right"/>
      </w:pPr>
      <w:r>
        <w:rPr>
          <w:b/>
          <w:bCs/>
        </w:rPr>
        <w:t>У випадку, коли</w:t>
      </w:r>
      <w:r>
        <w:t xml:space="preserve"> ;                             </w:t>
      </w:r>
      <w:r>
        <w:rPr>
          <w:vertAlign w:val="superscript"/>
        </w:rPr>
        <w:t>;1:</w:t>
      </w:r>
      <w:r>
        <w:t xml:space="preserve"> .</w:t>
      </w:r>
      <w:proofErr w:type="spellStart"/>
      <w:r>
        <w:rPr>
          <w:vertAlign w:val="superscript"/>
        </w:rPr>
        <w:t>lгl</w:t>
      </w:r>
      <w:proofErr w:type="spellEnd"/>
      <w:r>
        <w:t>•</w:t>
      </w:r>
      <w:r>
        <w:rPr>
          <w:vertAlign w:val="superscript"/>
        </w:rPr>
        <w:t>:</w:t>
      </w:r>
      <w:r>
        <w:t>\''</w:t>
      </w:r>
      <w:r>
        <w:rPr>
          <w:vertAlign w:val="superscript"/>
        </w:rPr>
        <w:t>;;l</w:t>
      </w:r>
      <w:r>
        <w:t>''•"•' '-''</w:t>
      </w:r>
      <w:r>
        <w:rPr>
          <w:vertAlign w:val="superscript"/>
        </w:rPr>
        <w:t>1</w:t>
      </w:r>
      <w:r>
        <w:t>.''</w:t>
      </w:r>
      <w:r>
        <w:rPr>
          <w:vertAlign w:val="superscript"/>
        </w:rPr>
        <w:t>11(11</w:t>
      </w:r>
      <w:r>
        <w:t>.</w:t>
      </w:r>
      <w:r>
        <w:rPr>
          <w:vertAlign w:val="superscript"/>
        </w:rPr>
        <w:t>1</w:t>
      </w:r>
      <w:r>
        <w:t>^''•</w:t>
      </w:r>
      <w:proofErr w:type="spellStart"/>
      <w:r>
        <w:rPr>
          <w:vertAlign w:val="superscript"/>
        </w:rPr>
        <w:t>ll</w:t>
      </w:r>
      <w:proofErr w:type="spellEnd"/>
      <w:r>
        <w:t>'</w:t>
      </w:r>
      <w:r>
        <w:rPr>
          <w:vertAlign w:val="superscript"/>
        </w:rPr>
        <w:t>;</w:t>
      </w:r>
      <w:r>
        <w:t>'</w:t>
      </w:r>
      <w:r>
        <w:rPr>
          <w:vertAlign w:val="superscript"/>
        </w:rPr>
        <w:t>ч</w:t>
      </w:r>
      <w:r>
        <w:t>-</w:t>
      </w:r>
      <w:r>
        <w:rPr>
          <w:vertAlign w:val="superscript"/>
        </w:rPr>
        <w:t>l</w:t>
      </w:r>
      <w:r>
        <w:t>;" .'</w:t>
      </w:r>
    </w:p>
    <w:p w:rsidR="00E56154" w:rsidRDefault="00E56154" w:rsidP="00E56154">
      <w:pPr>
        <w:ind w:firstLine="0"/>
        <w:jc w:val="right"/>
      </w:pPr>
      <w:r>
        <w:rPr>
          <w:noProof/>
          <w:lang w:val="en-US" w:eastAsia="en-US"/>
        </w:rPr>
        <w:drawing>
          <wp:inline distT="0" distB="0" distL="0" distR="0">
            <wp:extent cx="13049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266700"/>
                    </a:xfrm>
                    <a:prstGeom prst="rect">
                      <a:avLst/>
                    </a:prstGeom>
                    <a:noFill/>
                    <a:ln>
                      <a:noFill/>
                    </a:ln>
                  </pic:spPr>
                </pic:pic>
              </a:graphicData>
            </a:graphic>
          </wp:inline>
        </w:drawing>
      </w:r>
    </w:p>
    <w:p w:rsidR="00E56154" w:rsidRDefault="00E56154" w:rsidP="00E56154">
      <w:pPr>
        <w:ind w:firstLine="0"/>
        <w:jc w:val="left"/>
      </w:pPr>
      <w:r>
        <w:t>реалізація продукту заборонена.             ;             »</w:t>
      </w:r>
    </w:p>
    <w:p w:rsidR="00E56154" w:rsidRDefault="00E56154" w:rsidP="00E56154">
      <w:pPr>
        <w:ind w:left="40"/>
      </w:pPr>
      <w:r>
        <w:t>Спеціальні продукти дитячого харчування придатні до реалізації</w:t>
      </w:r>
      <w:r>
        <w:rPr>
          <w:b/>
          <w:bCs/>
        </w:rPr>
        <w:t xml:space="preserve"> та </w:t>
      </w:r>
      <w:r>
        <w:t>споживання, якщо питомі активності радіонуклідів окремо цезію-137</w:t>
      </w:r>
      <w:r>
        <w:rPr>
          <w:b/>
          <w:bCs/>
        </w:rPr>
        <w:t xml:space="preserve"> та </w:t>
      </w:r>
      <w:r>
        <w:t>стронцію-90 в даному продукті не перевищують нормативів ДР-97.</w:t>
      </w:r>
    </w:p>
    <w:p w:rsidR="00E56154" w:rsidRDefault="00E56154" w:rsidP="00E56154">
      <w:pPr>
        <w:ind w:left="40"/>
      </w:pPr>
      <w:r>
        <w:t>Контроль вмісту цезію-137 та стронцію-90 у харчових продуктах проводиться на основі діючих стандартів, методичних вказівок, узгодже</w:t>
      </w:r>
      <w:r>
        <w:softHyphen/>
        <w:t>них Головним державним санітарним лікарем України.               ^</w:t>
      </w:r>
    </w:p>
    <w:p w:rsidR="00E56154" w:rsidRDefault="00E56154" w:rsidP="00E56154">
      <w:pPr>
        <w:pStyle w:val="FR3"/>
        <w:spacing w:before="60" w:after="40"/>
        <w:rPr>
          <w:rFonts w:ascii="Times New Roman" w:hAnsi="Times New Roman" w:cs="Times New Roman"/>
        </w:rPr>
      </w:pPr>
      <w:r>
        <w:rPr>
          <w:rFonts w:ascii="Times New Roman" w:hAnsi="Times New Roman" w:cs="Times New Roman"/>
          <w:i/>
          <w:iCs/>
        </w:rPr>
        <w:t>Таблиця 53.</w:t>
      </w:r>
      <w:r>
        <w:rPr>
          <w:rFonts w:ascii="Times New Roman" w:hAnsi="Times New Roman" w:cs="Times New Roman"/>
        </w:rPr>
        <w:t xml:space="preserve"> Значення допустимих рівнів вмісту радіонуклідів цезію-137 та стронцію-90 у продуктах харчування та питній воді (</w:t>
      </w:r>
      <w:proofErr w:type="spellStart"/>
      <w:r>
        <w:rPr>
          <w:rFonts w:ascii="Times New Roman" w:hAnsi="Times New Roman" w:cs="Times New Roman"/>
        </w:rPr>
        <w:t>Бк</w:t>
      </w:r>
      <w:proofErr w:type="spellEnd"/>
      <w:r>
        <w:rPr>
          <w:rFonts w:ascii="Times New Roman" w:hAnsi="Times New Roman" w:cs="Times New Roman"/>
        </w:rPr>
        <w:t xml:space="preserve">/кг, </w:t>
      </w:r>
      <w:proofErr w:type="spellStart"/>
      <w:r>
        <w:rPr>
          <w:rFonts w:ascii="Times New Roman" w:hAnsi="Times New Roman" w:cs="Times New Roman"/>
        </w:rPr>
        <w:t>Бк</w:t>
      </w:r>
      <w:proofErr w:type="spellEnd"/>
      <w:r>
        <w:rPr>
          <w:rFonts w:ascii="Times New Roman" w:hAnsi="Times New Roman" w:cs="Times New Roman"/>
        </w:rPr>
        <w:t>/лі</w:t>
      </w:r>
    </w:p>
    <w:tbl>
      <w:tblPr>
        <w:tblW w:w="0" w:type="auto"/>
        <w:tblInd w:w="40" w:type="dxa"/>
        <w:tblLayout w:type="fixed"/>
        <w:tblCellMar>
          <w:left w:w="40" w:type="dxa"/>
          <w:right w:w="40" w:type="dxa"/>
        </w:tblCellMar>
        <w:tblLook w:val="04A0" w:firstRow="1" w:lastRow="0" w:firstColumn="1" w:lastColumn="0" w:noHBand="0" w:noVBand="1"/>
      </w:tblPr>
      <w:tblGrid>
        <w:gridCol w:w="3860"/>
        <w:gridCol w:w="1340"/>
        <w:gridCol w:w="1380"/>
      </w:tblGrid>
      <w:tr w:rsidR="00E56154" w:rsidTr="00E56154">
        <w:trPr>
          <w:trHeight w:hRule="exact" w:val="28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Назва продукту харчування</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Цезій-137</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Стронцій-90</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Хліб, хлібопродукти</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20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5</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Картопля</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60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20</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Овочі (листові, коренеплоди, столова зелень)</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40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20</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Фрукти</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70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10</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М'ясо, м'ясопродукти</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200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20</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Риба, рибні продукти</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150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35</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Молоко та молочні продукти</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100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20</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Яйця, шт.</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6</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Вода</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Молоко згущене та концентроване</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300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60</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Молоко сухе</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500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100</w:t>
            </w:r>
          </w:p>
          <w:p w:rsidR="00E56154" w:rsidRDefault="00E56154">
            <w:pPr>
              <w:spacing w:before="20"/>
              <w:ind w:firstLine="0"/>
              <w:jc w:val="left"/>
            </w:pPr>
          </w:p>
        </w:tc>
      </w:tr>
      <w:tr w:rsidR="00E56154" w:rsidTr="00E56154">
        <w:trPr>
          <w:trHeight w:hRule="exact" w:val="22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Свіжі дикоростучі ягоди та гриби</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500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50</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Сушені дикоростучі ягоди та гриби</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2500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250</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Лікарські рослини</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600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200</w:t>
            </w:r>
          </w:p>
          <w:p w:rsidR="00E56154" w:rsidRDefault="00E56154">
            <w:pPr>
              <w:spacing w:before="20"/>
              <w:ind w:firstLine="0"/>
              <w:jc w:val="left"/>
            </w:pPr>
          </w:p>
        </w:tc>
      </w:tr>
      <w:tr w:rsidR="00E56154" w:rsidTr="00E56154">
        <w:trPr>
          <w:trHeight w:hRule="exact" w:val="24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Спеціальні продукти дитячого харчування</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40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5</w:t>
            </w:r>
          </w:p>
          <w:p w:rsidR="00E56154" w:rsidRDefault="00E56154">
            <w:pPr>
              <w:spacing w:before="20"/>
              <w:ind w:firstLine="0"/>
              <w:jc w:val="left"/>
            </w:pPr>
          </w:p>
        </w:tc>
      </w:tr>
      <w:tr w:rsidR="00E56154" w:rsidTr="00E56154">
        <w:trPr>
          <w:trHeight w:hRule="exact" w:val="220"/>
        </w:trPr>
        <w:tc>
          <w:tcPr>
            <w:tcW w:w="38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Інші продукти</w:t>
            </w:r>
          </w:p>
          <w:p w:rsidR="00E56154" w:rsidRDefault="00E56154">
            <w:pPr>
              <w:spacing w:before="20"/>
              <w:ind w:firstLine="0"/>
              <w:jc w:val="left"/>
            </w:pPr>
          </w:p>
        </w:tc>
        <w:tc>
          <w:tcPr>
            <w:tcW w:w="13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 600</w:t>
            </w:r>
          </w:p>
          <w:p w:rsidR="00E56154" w:rsidRDefault="00E56154">
            <w:pPr>
              <w:spacing w:before="20"/>
              <w:ind w:firstLine="0"/>
              <w:jc w:val="left"/>
            </w:pPr>
          </w:p>
        </w:tc>
        <w:tc>
          <w:tcPr>
            <w:tcW w:w="1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200</w:t>
            </w:r>
          </w:p>
          <w:p w:rsidR="00E56154" w:rsidRDefault="00E56154">
            <w:pPr>
              <w:spacing w:before="20"/>
              <w:ind w:firstLine="0"/>
              <w:jc w:val="left"/>
            </w:pPr>
          </w:p>
        </w:tc>
      </w:tr>
      <w:tr w:rsidR="00E56154" w:rsidTr="00E56154">
        <w:trPr>
          <w:trHeight w:hRule="exact" w:val="280"/>
        </w:trPr>
        <w:tc>
          <w:tcPr>
            <w:tcW w:w="3860" w:type="dxa"/>
            <w:tcBorders>
              <w:top w:val="single" w:sz="6" w:space="0" w:color="auto"/>
              <w:left w:val="nil"/>
              <w:bottom w:val="nil"/>
              <w:right w:val="nil"/>
            </w:tcBorders>
          </w:tcPr>
          <w:p w:rsidR="00E56154" w:rsidRDefault="00E56154">
            <w:pPr>
              <w:spacing w:before="20"/>
              <w:ind w:firstLine="0"/>
              <w:jc w:val="left"/>
            </w:pPr>
            <w:r>
              <w:rPr>
                <w:sz w:val="16"/>
                <w:szCs w:val="16"/>
              </w:rPr>
              <w:t>'4Бк/лдо01.01.1999р.</w:t>
            </w:r>
          </w:p>
          <w:p w:rsidR="00E56154" w:rsidRDefault="00E56154">
            <w:pPr>
              <w:spacing w:before="20"/>
              <w:ind w:firstLine="0"/>
              <w:jc w:val="left"/>
            </w:pPr>
          </w:p>
        </w:tc>
        <w:tc>
          <w:tcPr>
            <w:tcW w:w="1340" w:type="dxa"/>
            <w:tcBorders>
              <w:top w:val="single" w:sz="6" w:space="0" w:color="auto"/>
              <w:left w:val="nil"/>
              <w:bottom w:val="nil"/>
              <w:right w:val="nil"/>
            </w:tcBorders>
          </w:tcPr>
          <w:p w:rsidR="00E56154" w:rsidRDefault="00E56154">
            <w:pPr>
              <w:spacing w:before="20"/>
              <w:ind w:firstLine="0"/>
              <w:jc w:val="left"/>
            </w:pPr>
          </w:p>
          <w:p w:rsidR="00E56154" w:rsidRDefault="00E56154">
            <w:pPr>
              <w:spacing w:before="20"/>
              <w:ind w:firstLine="0"/>
              <w:jc w:val="left"/>
            </w:pPr>
          </w:p>
        </w:tc>
        <w:tc>
          <w:tcPr>
            <w:tcW w:w="1380" w:type="dxa"/>
            <w:tcBorders>
              <w:top w:val="single" w:sz="6" w:space="0" w:color="auto"/>
              <w:left w:val="nil"/>
              <w:bottom w:val="nil"/>
              <w:right w:val="nil"/>
            </w:tcBorders>
          </w:tcPr>
          <w:p w:rsidR="00E56154" w:rsidRDefault="00E56154">
            <w:pPr>
              <w:spacing w:before="20"/>
              <w:ind w:firstLine="0"/>
              <w:jc w:val="left"/>
            </w:pPr>
          </w:p>
          <w:p w:rsidR="00E56154" w:rsidRDefault="00E56154">
            <w:pPr>
              <w:spacing w:before="20"/>
              <w:ind w:firstLine="0"/>
              <w:jc w:val="left"/>
            </w:pPr>
          </w:p>
        </w:tc>
      </w:tr>
    </w:tbl>
    <w:p w:rsidR="00E56154" w:rsidRDefault="00E56154" w:rsidP="00E56154">
      <w:pPr>
        <w:ind w:firstLine="0"/>
        <w:jc w:val="left"/>
        <w:rPr>
          <w:b/>
          <w:bCs/>
          <w:sz w:val="18"/>
          <w:szCs w:val="18"/>
        </w:rPr>
      </w:pPr>
    </w:p>
    <w:p w:rsidR="00E56154" w:rsidRDefault="00E56154" w:rsidP="00E56154">
      <w:pPr>
        <w:widowControl/>
        <w:autoSpaceDE/>
        <w:autoSpaceDN/>
        <w:adjustRightInd/>
        <w:ind w:firstLine="0"/>
        <w:jc w:val="left"/>
        <w:rPr>
          <w:b/>
          <w:bCs/>
          <w:sz w:val="18"/>
          <w:szCs w:val="18"/>
        </w:rPr>
        <w:sectPr w:rsidR="00E56154">
          <w:pgSz w:w="11900" w:h="16820"/>
          <w:pgMar w:top="1440" w:right="3740" w:bottom="720" w:left="1440" w:header="720" w:footer="720" w:gutter="0"/>
          <w:cols w:space="720"/>
        </w:sectPr>
      </w:pPr>
    </w:p>
    <w:p w:rsidR="00E56154" w:rsidRDefault="00E56154" w:rsidP="00E56154">
      <w:r>
        <w:lastRenderedPageBreak/>
        <w:t>Дотримання цих допустимих рівнів контролюється як під час здійс</w:t>
      </w:r>
      <w:r>
        <w:softHyphen/>
        <w:t>нення санепіднагляду, так і за вибіркового контролю за діяльністю ві</w:t>
      </w:r>
      <w:r>
        <w:softHyphen/>
        <w:t>домчих лабораторій.</w:t>
      </w:r>
    </w:p>
    <w:p w:rsidR="00E56154" w:rsidRDefault="00E56154" w:rsidP="00E56154">
      <w:pPr>
        <w:ind w:firstLine="340"/>
      </w:pPr>
      <w:r>
        <w:t xml:space="preserve">Радіаційному контролю та сертифікації в установленому порядку підлягають продукти харчування, продовольча сировина та питна вода, а також супутні матеріали, що контактують з ними під час виробництва, зберігання, транспортування та реалізації згідно ст.16 Закону України «Про захист людини від впливу іонізуючих </w:t>
      </w:r>
      <w:proofErr w:type="spellStart"/>
      <w:r>
        <w:t>випромінювань</w:t>
      </w:r>
      <w:proofErr w:type="spellEnd"/>
      <w:r>
        <w:t>».</w:t>
      </w:r>
    </w:p>
    <w:p w:rsidR="00E56154" w:rsidRDefault="00E56154" w:rsidP="00E56154">
      <w:r>
        <w:t>Крім того, санітарно-епідеміологічною службою України ведеться постійний радіоекологічний моніторинг харчових продуктів у районах розташування об'єктів ядерної енергетики (АЕС) згідно «Комплексної програми радіаційного контролю об'єктів навколишнього середовища і харчових продуктів, об'єктів державного санітарного нагляду, здійснен</w:t>
      </w:r>
      <w:r>
        <w:softHyphen/>
        <w:t>ня індивідуального дозиметричного контролю установами санітарно-епідеміологічної служби і науково-дослідними інститутами Міністерства охорони здоров'я України» (затвердженої Головним державним санітар</w:t>
      </w:r>
      <w:r>
        <w:softHyphen/>
        <w:t>ним лікарем від 30.01.96</w:t>
      </w:r>
      <w:r w:rsidRPr="00E56154">
        <w:t xml:space="preserve"> </w:t>
      </w:r>
      <w:r>
        <w:rPr>
          <w:lang w:val="en-US"/>
        </w:rPr>
        <w:t>p</w:t>
      </w:r>
      <w:r w:rsidRPr="00E56154">
        <w:t>.).</w:t>
      </w:r>
      <w:r>
        <w:t xml:space="preserve"> Для цього вибрані пункти постійного радіа</w:t>
      </w:r>
      <w:r>
        <w:softHyphen/>
        <w:t>ційного контролю (ППРК) та пункти радіаційного контролю (ПРК). Ла</w:t>
      </w:r>
      <w:r>
        <w:softHyphen/>
        <w:t>бораторні дослідження харчових продуктів місцевого виробництва в цих пунктах проводяться з метою оцінки доз іонізуючого опромінення насе</w:t>
      </w:r>
      <w:r>
        <w:softHyphen/>
        <w:t>лення шляхом вибіркового радіаційного контролю.</w:t>
      </w:r>
    </w:p>
    <w:p w:rsidR="00E56154" w:rsidRDefault="00E56154" w:rsidP="00E56154">
      <w:pPr>
        <w:ind w:left="40" w:firstLine="340"/>
      </w:pPr>
      <w:r>
        <w:t>Відбір проб проводиться лише від продукції, що виробляється та ви</w:t>
      </w:r>
      <w:r>
        <w:softHyphen/>
        <w:t>користовується на території області.</w:t>
      </w:r>
    </w:p>
    <w:p w:rsidR="00E56154" w:rsidRDefault="00E56154" w:rsidP="00E56154">
      <w:pPr>
        <w:ind w:firstLine="340"/>
      </w:pPr>
      <w:r>
        <w:t xml:space="preserve">ППРК організовані для комплексного динамічного радіаційного </w:t>
      </w:r>
      <w:proofErr w:type="spellStart"/>
      <w:r>
        <w:t>котро</w:t>
      </w:r>
      <w:proofErr w:type="spellEnd"/>
      <w:r>
        <w:t xml:space="preserve">- • </w:t>
      </w:r>
      <w:proofErr w:type="spellStart"/>
      <w:r>
        <w:t>лю</w:t>
      </w:r>
      <w:proofErr w:type="spellEnd"/>
      <w:r>
        <w:t xml:space="preserve"> і включають у себе один чи більше населених пунктів адміністративного району області, а при діючих в області об'єктах ядерної енергетики один з ППРК розміщується в 20-кілометровій зоні цього об'єкта. Передбачається, що населення цього району характеризується однаковими дозами зовніш</w:t>
      </w:r>
      <w:r>
        <w:softHyphen/>
        <w:t>нього та внутрішнього опромінення. За наявності в області населених пунк</w:t>
      </w:r>
      <w:r>
        <w:softHyphen/>
        <w:t>тів, що розміщені в зонах радіаційного забруднення внаслідок Чорнобильсь</w:t>
      </w:r>
      <w:r>
        <w:softHyphen/>
        <w:t xml:space="preserve">кої катастрофи, </w:t>
      </w:r>
      <w:proofErr w:type="spellStart"/>
      <w:r>
        <w:t>організується</w:t>
      </w:r>
      <w:proofErr w:type="spellEnd"/>
      <w:r>
        <w:t xml:space="preserve"> по одному ППРК в кожній зоні.</w:t>
      </w:r>
    </w:p>
    <w:p w:rsidR="00E56154" w:rsidRDefault="00E56154" w:rsidP="00E56154">
      <w:pPr>
        <w:ind w:firstLine="340"/>
      </w:pPr>
      <w:r>
        <w:t>ПРК мають допоміжний характер, радіаційний контроль у них з урахуван</w:t>
      </w:r>
      <w:r>
        <w:softHyphen/>
        <w:t>ням поширення радіоактивного забруднення в об'єктах навколишнього середо</w:t>
      </w:r>
      <w:r>
        <w:softHyphen/>
        <w:t>вища може бути скороченим, але він має забезпечити динаміку спостережень.</w:t>
      </w:r>
    </w:p>
    <w:p w:rsidR="00E56154" w:rsidRDefault="00E56154" w:rsidP="00E56154">
      <w:pPr>
        <w:ind w:left="40" w:firstLine="340"/>
      </w:pPr>
      <w:r>
        <w:t>Відбір проб основних харчових продуктів, що формують харчовий раці</w:t>
      </w:r>
      <w:r>
        <w:softHyphen/>
        <w:t xml:space="preserve">он залежно від традиційних особливостей регіону, проводиться рівномірно протягом року (1 раз за півріччя, щоквартально, щомісячно). Необхідно пам'ятати, що стан харчування має </w:t>
      </w:r>
      <w:proofErr w:type="spellStart"/>
      <w:r>
        <w:t>модифікуючий</w:t>
      </w:r>
      <w:proofErr w:type="spellEnd"/>
      <w:r>
        <w:t xml:space="preserve"> вплив на розвиток реак</w:t>
      </w:r>
      <w:r>
        <w:softHyphen/>
        <w:t xml:space="preserve">ції організму при довготерміновому опроміненні малими дозами. У </w:t>
      </w:r>
      <w:proofErr w:type="spellStart"/>
      <w:r>
        <w:t>з'язку</w:t>
      </w:r>
      <w:proofErr w:type="spellEnd"/>
      <w:r>
        <w:t xml:space="preserve"> з можливістю регулювання надходження радіонуклідів до організму людини шляхом доповнення та за можливості оптимізації раціонів продуктами та речовинами, що мають радіозахисні, </w:t>
      </w:r>
      <w:proofErr w:type="spellStart"/>
      <w:r>
        <w:t>імуномодулюючі</w:t>
      </w:r>
      <w:proofErr w:type="spellEnd"/>
      <w:r>
        <w:t xml:space="preserve"> або адаптогенні влас</w:t>
      </w:r>
      <w:r>
        <w:softHyphen/>
        <w:t>тивості, а також з урахуванням особливостей кулінарної та технологічної обробки, зниження внутрішнього опромінення організму людини є реаль</w:t>
      </w:r>
      <w:r>
        <w:softHyphen/>
        <w:t>ним в умовах підвищеного радіаційного впливу.</w:t>
      </w:r>
    </w:p>
    <w:p w:rsidR="00E56154" w:rsidRDefault="00E56154" w:rsidP="00E56154">
      <w:pPr>
        <w:widowControl/>
        <w:autoSpaceDE/>
        <w:autoSpaceDN/>
        <w:adjustRightInd/>
        <w:ind w:firstLine="0"/>
        <w:jc w:val="left"/>
        <w:sectPr w:rsidR="00E56154">
          <w:pgSz w:w="11900" w:h="16820"/>
          <w:pgMar w:top="1440" w:right="3740" w:bottom="720" w:left="1440" w:header="720" w:footer="720" w:gutter="0"/>
          <w:cols w:space="720"/>
        </w:sectPr>
      </w:pPr>
    </w:p>
    <w:p w:rsidR="00E56154" w:rsidRDefault="00E56154" w:rsidP="00E56154">
      <w:pPr>
        <w:ind w:left="40" w:firstLine="0"/>
        <w:jc w:val="left"/>
      </w:pPr>
      <w:r>
        <w:rPr>
          <w:b/>
          <w:bCs/>
          <w:i/>
          <w:iCs/>
          <w:sz w:val="18"/>
          <w:szCs w:val="18"/>
        </w:rPr>
        <w:lastRenderedPageBreak/>
        <w:t>ЛІТЕРАТУРА</w:t>
      </w:r>
      <w:r>
        <w:rPr>
          <w:sz w:val="18"/>
          <w:szCs w:val="18"/>
        </w:rPr>
        <w:t xml:space="preserve">   •""^•^•••с^Ж.</w:t>
      </w:r>
      <w:r>
        <w:rPr>
          <w:sz w:val="18"/>
          <w:szCs w:val="18"/>
          <w:vertAlign w:val="superscript"/>
        </w:rPr>
        <w:t>1</w:t>
      </w:r>
      <w:r>
        <w:rPr>
          <w:sz w:val="18"/>
          <w:szCs w:val="18"/>
        </w:rPr>
        <w:t>'</w:t>
      </w:r>
      <w:r>
        <w:rPr>
          <w:sz w:val="18"/>
          <w:szCs w:val="18"/>
          <w:vertAlign w:val="superscript"/>
        </w:rPr>
        <w:t>1</w:t>
      </w:r>
      <w:r>
        <w:rPr>
          <w:sz w:val="18"/>
          <w:szCs w:val="18"/>
        </w:rPr>
        <w:t>!</w:t>
      </w:r>
      <w:r>
        <w:rPr>
          <w:sz w:val="18"/>
          <w:szCs w:val="18"/>
          <w:vertAlign w:val="superscript"/>
        </w:rPr>
        <w:t>1</w:t>
      </w:r>
      <w:r>
        <w:rPr>
          <w:sz w:val="18"/>
          <w:szCs w:val="18"/>
        </w:rPr>
        <w:t>-'</w:t>
      </w:r>
      <w:r>
        <w:rPr>
          <w:sz w:val="18"/>
          <w:szCs w:val="18"/>
          <w:vertAlign w:val="superscript"/>
        </w:rPr>
        <w:t>4</w:t>
      </w:r>
      <w:r>
        <w:rPr>
          <w:sz w:val="18"/>
          <w:szCs w:val="18"/>
        </w:rPr>
        <w:t>'</w:t>
      </w:r>
      <w:r w:rsidRPr="00E56154">
        <w:rPr>
          <w:sz w:val="18"/>
          <w:szCs w:val="18"/>
          <w:lang w:val="ru-RU"/>
        </w:rPr>
        <w:t xml:space="preserve"> •••••^</w:t>
      </w:r>
      <w:r>
        <w:rPr>
          <w:sz w:val="18"/>
          <w:szCs w:val="18"/>
          <w:lang w:val="en-US"/>
        </w:rPr>
        <w:t>h</w:t>
      </w:r>
      <w:r w:rsidRPr="00E56154">
        <w:rPr>
          <w:sz w:val="18"/>
          <w:szCs w:val="18"/>
          <w:vertAlign w:val="superscript"/>
          <w:lang w:val="ru-RU"/>
        </w:rPr>
        <w:t>1</w:t>
      </w:r>
      <w:r>
        <w:rPr>
          <w:sz w:val="18"/>
          <w:szCs w:val="18"/>
        </w:rPr>
        <w:t xml:space="preserve"> </w:t>
      </w:r>
      <w:r>
        <w:rPr>
          <w:smallCaps/>
          <w:sz w:val="18"/>
          <w:szCs w:val="18"/>
        </w:rPr>
        <w:t>у--^-:,</w:t>
      </w:r>
      <w:r>
        <w:rPr>
          <w:sz w:val="18"/>
          <w:szCs w:val="18"/>
        </w:rPr>
        <w:t>•••••.-•'-:-. -</w:t>
      </w:r>
      <w:r>
        <w:rPr>
          <w:sz w:val="18"/>
          <w:szCs w:val="18"/>
          <w:vertAlign w:val="superscript"/>
        </w:rPr>
        <w:t>1</w:t>
      </w:r>
      <w:r>
        <w:rPr>
          <w:sz w:val="18"/>
          <w:szCs w:val="18"/>
        </w:rPr>
        <w:t>"</w:t>
      </w:r>
      <w:r>
        <w:rPr>
          <w:sz w:val="18"/>
          <w:szCs w:val="18"/>
          <w:vertAlign w:val="superscript"/>
        </w:rPr>
        <w:t>1</w:t>
      </w:r>
      <w:r>
        <w:rPr>
          <w:sz w:val="18"/>
          <w:szCs w:val="18"/>
        </w:rPr>
        <w:t xml:space="preserve">  ••     .;——"'</w:t>
      </w:r>
    </w:p>
    <w:p w:rsidR="00E56154" w:rsidRDefault="00E56154" w:rsidP="00E56154">
      <w:pPr>
        <w:spacing w:before="160"/>
        <w:ind w:left="280" w:hanging="220"/>
      </w:pPr>
      <w:r>
        <w:rPr>
          <w:i/>
          <w:iCs/>
          <w:sz w:val="18"/>
          <w:szCs w:val="18"/>
        </w:rPr>
        <w:t>Аварія</w:t>
      </w:r>
      <w:r>
        <w:rPr>
          <w:sz w:val="18"/>
          <w:szCs w:val="18"/>
        </w:rPr>
        <w:t xml:space="preserve"> на Чорнобильській АЕС: прогноз радіологічної обстановки по результатах чотирьохрічного вивчення її динаміки /</w:t>
      </w:r>
      <w:proofErr w:type="spellStart"/>
      <w:r>
        <w:rPr>
          <w:sz w:val="18"/>
          <w:szCs w:val="18"/>
        </w:rPr>
        <w:t>І.П.Лось</w:t>
      </w:r>
      <w:proofErr w:type="spellEnd"/>
      <w:r>
        <w:rPr>
          <w:sz w:val="18"/>
          <w:szCs w:val="18"/>
        </w:rPr>
        <w:t xml:space="preserve">, </w:t>
      </w:r>
      <w:proofErr w:type="spellStart"/>
      <w:r>
        <w:rPr>
          <w:sz w:val="18"/>
          <w:szCs w:val="18"/>
        </w:rPr>
        <w:t>І.Ю.Комариков</w:t>
      </w:r>
      <w:proofErr w:type="spellEnd"/>
      <w:r>
        <w:rPr>
          <w:sz w:val="18"/>
          <w:szCs w:val="18"/>
        </w:rPr>
        <w:t xml:space="preserve"> та ін. // Проблеми радіаційної медицини.—К., 1992. —</w:t>
      </w:r>
      <w:r>
        <w:rPr>
          <w:sz w:val="18"/>
          <w:szCs w:val="18"/>
          <w:lang w:val="en-US"/>
        </w:rPr>
        <w:t>C</w:t>
      </w:r>
      <w:r w:rsidRPr="00E56154">
        <w:rPr>
          <w:sz w:val="18"/>
          <w:szCs w:val="18"/>
        </w:rPr>
        <w:t>.</w:t>
      </w:r>
      <w:r>
        <w:rPr>
          <w:sz w:val="18"/>
          <w:szCs w:val="18"/>
          <w:lang w:val="en-US"/>
        </w:rPr>
        <w:t>I</w:t>
      </w:r>
      <w:r>
        <w:rPr>
          <w:sz w:val="18"/>
          <w:szCs w:val="18"/>
        </w:rPr>
        <w:t xml:space="preserve"> 31—136.</w:t>
      </w:r>
    </w:p>
    <w:p w:rsidR="00E56154" w:rsidRDefault="00E56154" w:rsidP="00E56154">
      <w:pPr>
        <w:ind w:left="360" w:hanging="240"/>
      </w:pPr>
      <w:r>
        <w:rPr>
          <w:i/>
          <w:iCs/>
          <w:sz w:val="18"/>
          <w:szCs w:val="18"/>
        </w:rPr>
        <w:t>Антонов В.П.</w:t>
      </w:r>
      <w:r>
        <w:rPr>
          <w:sz w:val="18"/>
          <w:szCs w:val="18"/>
        </w:rPr>
        <w:t xml:space="preserve"> Радіаційна обстановка та її соціально-психологічні аспекти. — К., 1987р.—48с.</w:t>
      </w:r>
    </w:p>
    <w:p w:rsidR="00E56154" w:rsidRDefault="00E56154" w:rsidP="00E56154">
      <w:pPr>
        <w:ind w:left="80" w:firstLine="0"/>
      </w:pPr>
      <w:r>
        <w:rPr>
          <w:i/>
          <w:iCs/>
          <w:sz w:val="18"/>
          <w:szCs w:val="18"/>
        </w:rPr>
        <w:t>Антонов В.П.</w:t>
      </w:r>
      <w:r>
        <w:rPr>
          <w:sz w:val="18"/>
          <w:szCs w:val="18"/>
        </w:rPr>
        <w:t xml:space="preserve"> </w:t>
      </w:r>
      <w:proofErr w:type="spellStart"/>
      <w:r>
        <w:rPr>
          <w:sz w:val="18"/>
          <w:szCs w:val="18"/>
        </w:rPr>
        <w:t>Уроки</w:t>
      </w:r>
      <w:proofErr w:type="spellEnd"/>
      <w:r>
        <w:rPr>
          <w:sz w:val="18"/>
          <w:szCs w:val="18"/>
        </w:rPr>
        <w:t xml:space="preserve"> Чорнобиля: радіація, життя, здоров'я. — К., 1989. — 111с. </w:t>
      </w:r>
      <w:r>
        <w:rPr>
          <w:i/>
          <w:iCs/>
          <w:sz w:val="18"/>
          <w:szCs w:val="18"/>
        </w:rPr>
        <w:t>Дози</w:t>
      </w:r>
      <w:r>
        <w:rPr>
          <w:sz w:val="18"/>
          <w:szCs w:val="18"/>
        </w:rPr>
        <w:t xml:space="preserve"> опромінення населення в результаті аварії на ЧАЕС та їх вклад в сумарне опромінення </w:t>
      </w:r>
      <w:proofErr w:type="spellStart"/>
      <w:r>
        <w:rPr>
          <w:sz w:val="18"/>
          <w:szCs w:val="18"/>
        </w:rPr>
        <w:t>всіми</w:t>
      </w:r>
      <w:proofErr w:type="spellEnd"/>
      <w:r>
        <w:rPr>
          <w:sz w:val="18"/>
          <w:szCs w:val="18"/>
        </w:rPr>
        <w:t xml:space="preserve"> джерелами іонізуючих </w:t>
      </w:r>
      <w:proofErr w:type="spellStart"/>
      <w:r>
        <w:rPr>
          <w:sz w:val="18"/>
          <w:szCs w:val="18"/>
        </w:rPr>
        <w:t>випромінень</w:t>
      </w:r>
      <w:proofErr w:type="spellEnd"/>
      <w:r>
        <w:rPr>
          <w:sz w:val="18"/>
          <w:szCs w:val="18"/>
        </w:rPr>
        <w:t xml:space="preserve"> / </w:t>
      </w:r>
      <w:proofErr w:type="spellStart"/>
      <w:r>
        <w:rPr>
          <w:sz w:val="18"/>
          <w:szCs w:val="18"/>
        </w:rPr>
        <w:t>І.А.Ліхтарьов</w:t>
      </w:r>
      <w:proofErr w:type="spellEnd"/>
      <w:r>
        <w:rPr>
          <w:sz w:val="18"/>
          <w:szCs w:val="18"/>
        </w:rPr>
        <w:t xml:space="preserve">, </w:t>
      </w:r>
      <w:proofErr w:type="spellStart"/>
      <w:r>
        <w:rPr>
          <w:sz w:val="18"/>
          <w:szCs w:val="18"/>
        </w:rPr>
        <w:t>І.П.Лось</w:t>
      </w:r>
      <w:proofErr w:type="spellEnd"/>
      <w:r>
        <w:rPr>
          <w:sz w:val="18"/>
          <w:szCs w:val="18"/>
        </w:rPr>
        <w:t xml:space="preserve">, </w:t>
      </w:r>
      <w:proofErr w:type="spellStart"/>
      <w:r>
        <w:rPr>
          <w:sz w:val="18"/>
          <w:szCs w:val="18"/>
        </w:rPr>
        <w:t>О.В.Зеленський</w:t>
      </w:r>
      <w:proofErr w:type="spellEnd"/>
      <w:r>
        <w:rPr>
          <w:sz w:val="18"/>
          <w:szCs w:val="18"/>
        </w:rPr>
        <w:t xml:space="preserve"> та ін./ Чорнобильська катастрофа. — К.: Наук. думка, 1995. — С.391—393.</w:t>
      </w:r>
    </w:p>
    <w:p w:rsidR="00E56154" w:rsidRDefault="00E56154" w:rsidP="00E56154">
      <w:pPr>
        <w:ind w:firstLine="0"/>
      </w:pPr>
      <w:r>
        <w:rPr>
          <w:i/>
          <w:iCs/>
          <w:sz w:val="18"/>
          <w:szCs w:val="18"/>
        </w:rPr>
        <w:t>Дозиметрична</w:t>
      </w:r>
      <w:r>
        <w:rPr>
          <w:sz w:val="18"/>
          <w:szCs w:val="18"/>
        </w:rPr>
        <w:t xml:space="preserve"> паспортизація населених пунктів України, що зазнали радіоактивного</w:t>
      </w:r>
    </w:p>
    <w:p w:rsidR="00E56154" w:rsidRDefault="00E56154" w:rsidP="00E56154">
      <w:pPr>
        <w:ind w:left="80" w:firstLine="220"/>
        <w:jc w:val="left"/>
      </w:pPr>
      <w:r>
        <w:rPr>
          <w:sz w:val="18"/>
          <w:szCs w:val="18"/>
        </w:rPr>
        <w:t>забруднення після Чорнобильської аварії. Збірник 5 (червень 1991—березень</w:t>
      </w:r>
    </w:p>
    <w:p w:rsidR="00E56154" w:rsidRDefault="00E56154" w:rsidP="00E56154">
      <w:pPr>
        <w:spacing w:line="218" w:lineRule="auto"/>
        <w:ind w:left="80" w:firstLine="220"/>
        <w:jc w:val="left"/>
      </w:pPr>
      <w:r>
        <w:rPr>
          <w:sz w:val="18"/>
          <w:szCs w:val="18"/>
        </w:rPr>
        <w:t xml:space="preserve">1995р.).—К., 1995—С. 9—21. </w:t>
      </w:r>
      <w:r>
        <w:rPr>
          <w:i/>
          <w:iCs/>
          <w:sz w:val="18"/>
          <w:szCs w:val="18"/>
        </w:rPr>
        <w:t>Збірник</w:t>
      </w:r>
      <w:r>
        <w:rPr>
          <w:sz w:val="18"/>
          <w:szCs w:val="18"/>
        </w:rPr>
        <w:t xml:space="preserve"> важливих офіційних матеріалів з санітарних і протиепідемічних питань. —</w:t>
      </w:r>
    </w:p>
    <w:p w:rsidR="00E56154" w:rsidRDefault="00E56154" w:rsidP="00E56154">
      <w:pPr>
        <w:ind w:left="80" w:firstLine="220"/>
        <w:jc w:val="left"/>
      </w:pPr>
      <w:r>
        <w:rPr>
          <w:sz w:val="18"/>
          <w:szCs w:val="18"/>
        </w:rPr>
        <w:t>Т.7, ч. І. — К., Головне санітарно-епідеміологічне управління, 1998. — С. 24, 59—</w:t>
      </w:r>
    </w:p>
    <w:p w:rsidR="00E56154" w:rsidRDefault="00E56154" w:rsidP="00E56154">
      <w:pPr>
        <w:ind w:left="80" w:firstLine="220"/>
        <w:jc w:val="left"/>
      </w:pPr>
      <w:r>
        <w:rPr>
          <w:sz w:val="18"/>
          <w:szCs w:val="18"/>
        </w:rPr>
        <w:t>63,157—270.</w:t>
      </w:r>
    </w:p>
    <w:p w:rsidR="00E56154" w:rsidRDefault="00E56154" w:rsidP="00E56154">
      <w:pPr>
        <w:ind w:firstLine="0"/>
      </w:pPr>
      <w:proofErr w:type="spellStart"/>
      <w:r>
        <w:rPr>
          <w:i/>
          <w:iCs/>
          <w:sz w:val="18"/>
          <w:szCs w:val="18"/>
        </w:rPr>
        <w:t>Корзун</w:t>
      </w:r>
      <w:proofErr w:type="spellEnd"/>
      <w:r>
        <w:rPr>
          <w:i/>
          <w:iCs/>
          <w:sz w:val="18"/>
          <w:szCs w:val="18"/>
        </w:rPr>
        <w:t xml:space="preserve"> В.Н., </w:t>
      </w:r>
      <w:proofErr w:type="spellStart"/>
      <w:r>
        <w:rPr>
          <w:i/>
          <w:iCs/>
          <w:sz w:val="18"/>
          <w:szCs w:val="18"/>
        </w:rPr>
        <w:t>Недоуров</w:t>
      </w:r>
      <w:proofErr w:type="spellEnd"/>
      <w:r w:rsidRPr="00E56154">
        <w:rPr>
          <w:i/>
          <w:iCs/>
          <w:sz w:val="18"/>
          <w:szCs w:val="18"/>
          <w:lang w:val="ru-RU"/>
        </w:rPr>
        <w:t xml:space="preserve"> </w:t>
      </w:r>
      <w:r>
        <w:rPr>
          <w:i/>
          <w:iCs/>
          <w:sz w:val="18"/>
          <w:szCs w:val="18"/>
          <w:lang w:val="en-US"/>
        </w:rPr>
        <w:t>C</w:t>
      </w:r>
      <w:r w:rsidRPr="00E56154">
        <w:rPr>
          <w:i/>
          <w:iCs/>
          <w:sz w:val="18"/>
          <w:szCs w:val="18"/>
          <w:lang w:val="ru-RU"/>
        </w:rPr>
        <w:t>.</w:t>
      </w:r>
      <w:r>
        <w:rPr>
          <w:i/>
          <w:iCs/>
          <w:sz w:val="18"/>
          <w:szCs w:val="18"/>
          <w:lang w:val="en-US"/>
        </w:rPr>
        <w:t>I</w:t>
      </w:r>
      <w:r w:rsidRPr="00E56154">
        <w:rPr>
          <w:i/>
          <w:iCs/>
          <w:sz w:val="18"/>
          <w:szCs w:val="18"/>
          <w:lang w:val="ru-RU"/>
        </w:rPr>
        <w:t>.</w:t>
      </w:r>
      <w:r>
        <w:rPr>
          <w:sz w:val="18"/>
          <w:szCs w:val="18"/>
        </w:rPr>
        <w:t xml:space="preserve"> Радіація—захист населення.—К.: Наук. думка, 1995.—112с. </w:t>
      </w:r>
      <w:r>
        <w:rPr>
          <w:sz w:val="18"/>
          <w:szCs w:val="18"/>
          <w:vertAlign w:val="superscript"/>
        </w:rPr>
        <w:t xml:space="preserve">3 </w:t>
      </w:r>
      <w:proofErr w:type="spellStart"/>
      <w:r>
        <w:rPr>
          <w:i/>
          <w:iCs/>
          <w:sz w:val="18"/>
          <w:szCs w:val="18"/>
        </w:rPr>
        <w:t>Корзун</w:t>
      </w:r>
      <w:proofErr w:type="spellEnd"/>
      <w:r>
        <w:rPr>
          <w:i/>
          <w:iCs/>
          <w:sz w:val="18"/>
          <w:szCs w:val="18"/>
        </w:rPr>
        <w:t xml:space="preserve"> В.Н.</w:t>
      </w:r>
      <w:r>
        <w:rPr>
          <w:sz w:val="18"/>
          <w:szCs w:val="18"/>
        </w:rPr>
        <w:t xml:space="preserve"> До питання профілактики внутрішнього опромінення радіонуклідами</w:t>
      </w:r>
    </w:p>
    <w:p w:rsidR="00E56154" w:rsidRDefault="00E56154" w:rsidP="00E56154">
      <w:pPr>
        <w:ind w:left="80" w:firstLine="200"/>
      </w:pPr>
      <w:r>
        <w:rPr>
          <w:sz w:val="18"/>
          <w:szCs w:val="18"/>
        </w:rPr>
        <w:t xml:space="preserve">цезію-137 та стронцію-90 / </w:t>
      </w:r>
      <w:proofErr w:type="spellStart"/>
      <w:r>
        <w:rPr>
          <w:sz w:val="18"/>
          <w:szCs w:val="18"/>
        </w:rPr>
        <w:t>Пробл</w:t>
      </w:r>
      <w:proofErr w:type="spellEnd"/>
      <w:r>
        <w:rPr>
          <w:sz w:val="18"/>
          <w:szCs w:val="18"/>
        </w:rPr>
        <w:t xml:space="preserve">. радіаційної медицини. — К., 1993. — </w:t>
      </w:r>
      <w:proofErr w:type="spellStart"/>
      <w:r>
        <w:rPr>
          <w:sz w:val="18"/>
          <w:szCs w:val="18"/>
        </w:rPr>
        <w:t>Вип</w:t>
      </w:r>
      <w:proofErr w:type="spellEnd"/>
      <w:r>
        <w:rPr>
          <w:sz w:val="18"/>
          <w:szCs w:val="18"/>
        </w:rPr>
        <w:t>. 5</w:t>
      </w:r>
      <w:r w:rsidRPr="00E56154">
        <w:rPr>
          <w:sz w:val="18"/>
          <w:szCs w:val="18"/>
        </w:rPr>
        <w:t xml:space="preserve"> —</w:t>
      </w:r>
      <w:r>
        <w:rPr>
          <w:sz w:val="18"/>
          <w:szCs w:val="18"/>
          <w:lang w:val="en-US"/>
        </w:rPr>
        <w:t>f</w:t>
      </w:r>
      <w:r w:rsidRPr="00E56154">
        <w:rPr>
          <w:sz w:val="18"/>
          <w:szCs w:val="18"/>
        </w:rPr>
        <w:t>-</w:t>
      </w:r>
    </w:p>
    <w:p w:rsidR="00E56154" w:rsidRDefault="00E56154" w:rsidP="00E56154">
      <w:pPr>
        <w:spacing w:line="218" w:lineRule="auto"/>
        <w:ind w:firstLine="0"/>
      </w:pPr>
      <w:r>
        <w:rPr>
          <w:sz w:val="18"/>
          <w:szCs w:val="18"/>
        </w:rPr>
        <w:t xml:space="preserve">С.148—155.                                                                 д </w:t>
      </w:r>
      <w:proofErr w:type="spellStart"/>
      <w:r>
        <w:rPr>
          <w:i/>
          <w:iCs/>
          <w:sz w:val="18"/>
          <w:szCs w:val="18"/>
        </w:rPr>
        <w:t>Корзун</w:t>
      </w:r>
      <w:proofErr w:type="spellEnd"/>
      <w:r>
        <w:rPr>
          <w:i/>
          <w:iCs/>
          <w:sz w:val="18"/>
          <w:szCs w:val="18"/>
        </w:rPr>
        <w:t xml:space="preserve"> В.Н., Лось І.П., </w:t>
      </w:r>
      <w:proofErr w:type="spellStart"/>
      <w:r>
        <w:rPr>
          <w:i/>
          <w:iCs/>
          <w:sz w:val="18"/>
          <w:szCs w:val="18"/>
        </w:rPr>
        <w:t>Честов</w:t>
      </w:r>
      <w:proofErr w:type="spellEnd"/>
      <w:r>
        <w:rPr>
          <w:i/>
          <w:iCs/>
          <w:sz w:val="18"/>
          <w:szCs w:val="18"/>
        </w:rPr>
        <w:t xml:space="preserve"> О.П.</w:t>
      </w:r>
      <w:r>
        <w:rPr>
          <w:sz w:val="18"/>
          <w:szCs w:val="18"/>
        </w:rPr>
        <w:t xml:space="preserve"> Чорнобиль: радіація і харчування. — К., 1994. — 64 с.</w:t>
      </w:r>
      <w:r w:rsidRPr="00E56154">
        <w:rPr>
          <w:sz w:val="18"/>
          <w:szCs w:val="18"/>
        </w:rPr>
        <w:t xml:space="preserve">   </w:t>
      </w:r>
      <w:r>
        <w:rPr>
          <w:sz w:val="18"/>
          <w:szCs w:val="18"/>
          <w:lang w:val="en-US"/>
        </w:rPr>
        <w:t>j</w:t>
      </w:r>
      <w:r w:rsidRPr="00E56154">
        <w:rPr>
          <w:sz w:val="18"/>
          <w:szCs w:val="18"/>
        </w:rPr>
        <w:t xml:space="preserve"> •;</w:t>
      </w:r>
    </w:p>
    <w:p w:rsidR="00E56154" w:rsidRDefault="00E56154" w:rsidP="00E56154">
      <w:pPr>
        <w:ind w:firstLine="0"/>
      </w:pPr>
      <w:proofErr w:type="spellStart"/>
      <w:r>
        <w:rPr>
          <w:i/>
          <w:iCs/>
          <w:sz w:val="18"/>
          <w:szCs w:val="18"/>
        </w:rPr>
        <w:t>Ліхтарьов</w:t>
      </w:r>
      <w:proofErr w:type="spellEnd"/>
      <w:r>
        <w:rPr>
          <w:i/>
          <w:iCs/>
          <w:sz w:val="18"/>
          <w:szCs w:val="18"/>
        </w:rPr>
        <w:t xml:space="preserve"> І.А., </w:t>
      </w:r>
      <w:proofErr w:type="spellStart"/>
      <w:r>
        <w:rPr>
          <w:i/>
          <w:iCs/>
          <w:sz w:val="18"/>
          <w:szCs w:val="18"/>
        </w:rPr>
        <w:t>Ковган</w:t>
      </w:r>
      <w:proofErr w:type="spellEnd"/>
      <w:r>
        <w:rPr>
          <w:i/>
          <w:iCs/>
          <w:sz w:val="18"/>
          <w:szCs w:val="18"/>
        </w:rPr>
        <w:t xml:space="preserve"> Л.Н., Васильєв О.Ю.</w:t>
      </w:r>
      <w:r>
        <w:rPr>
          <w:sz w:val="18"/>
          <w:szCs w:val="18"/>
        </w:rPr>
        <w:t xml:space="preserve"> Радіаційна аварія: дозиметричні моделі,</w:t>
      </w:r>
    </w:p>
    <w:p w:rsidR="00E56154" w:rsidRDefault="00E56154" w:rsidP="00E56154">
      <w:pPr>
        <w:ind w:left="80" w:firstLine="200"/>
      </w:pPr>
      <w:r>
        <w:rPr>
          <w:sz w:val="18"/>
          <w:szCs w:val="18"/>
        </w:rPr>
        <w:t xml:space="preserve">ефективність захисних заходів / </w:t>
      </w:r>
      <w:proofErr w:type="spellStart"/>
      <w:r>
        <w:rPr>
          <w:sz w:val="18"/>
          <w:szCs w:val="18"/>
        </w:rPr>
        <w:t>Інформ</w:t>
      </w:r>
      <w:proofErr w:type="spellEnd"/>
      <w:r>
        <w:rPr>
          <w:sz w:val="18"/>
          <w:szCs w:val="18"/>
        </w:rPr>
        <w:t xml:space="preserve">. </w:t>
      </w:r>
      <w:proofErr w:type="spellStart"/>
      <w:r>
        <w:rPr>
          <w:sz w:val="18"/>
          <w:szCs w:val="18"/>
        </w:rPr>
        <w:t>бюл</w:t>
      </w:r>
      <w:proofErr w:type="spellEnd"/>
      <w:r>
        <w:rPr>
          <w:sz w:val="18"/>
          <w:szCs w:val="18"/>
        </w:rPr>
        <w:t xml:space="preserve">. УНЦРМ та АН України, 1992, </w:t>
      </w:r>
      <w:r>
        <w:rPr>
          <w:i/>
          <w:iCs/>
          <w:sz w:val="18"/>
          <w:szCs w:val="18"/>
        </w:rPr>
        <w:t>—--</w:t>
      </w:r>
    </w:p>
    <w:p w:rsidR="00E56154" w:rsidRDefault="00E56154" w:rsidP="00E56154">
      <w:pPr>
        <w:ind w:left="80" w:firstLine="200"/>
      </w:pPr>
      <w:proofErr w:type="spellStart"/>
      <w:r>
        <w:rPr>
          <w:sz w:val="18"/>
          <w:szCs w:val="18"/>
        </w:rPr>
        <w:t>Вип</w:t>
      </w:r>
      <w:proofErr w:type="spellEnd"/>
      <w:r>
        <w:rPr>
          <w:sz w:val="18"/>
          <w:szCs w:val="18"/>
        </w:rPr>
        <w:t>. 2. — С. 49—84.</w:t>
      </w:r>
    </w:p>
    <w:p w:rsidR="00E56154" w:rsidRDefault="00E56154" w:rsidP="00E56154">
      <w:pPr>
        <w:ind w:left="280" w:hanging="200"/>
      </w:pPr>
      <w:proofErr w:type="spellStart"/>
      <w:r>
        <w:rPr>
          <w:i/>
          <w:iCs/>
          <w:sz w:val="18"/>
          <w:szCs w:val="18"/>
        </w:rPr>
        <w:t>Маргулис</w:t>
      </w:r>
      <w:proofErr w:type="spellEnd"/>
      <w:r>
        <w:rPr>
          <w:i/>
          <w:iCs/>
          <w:sz w:val="18"/>
          <w:szCs w:val="18"/>
        </w:rPr>
        <w:t xml:space="preserve"> У.Я.</w:t>
      </w:r>
      <w:r>
        <w:rPr>
          <w:sz w:val="18"/>
          <w:szCs w:val="18"/>
        </w:rPr>
        <w:t xml:space="preserve"> </w:t>
      </w:r>
      <w:proofErr w:type="spellStart"/>
      <w:r>
        <w:rPr>
          <w:sz w:val="18"/>
          <w:szCs w:val="18"/>
        </w:rPr>
        <w:t>Атомная</w:t>
      </w:r>
      <w:proofErr w:type="spellEnd"/>
      <w:r>
        <w:rPr>
          <w:sz w:val="18"/>
          <w:szCs w:val="18"/>
        </w:rPr>
        <w:t xml:space="preserve"> </w:t>
      </w:r>
      <w:proofErr w:type="spellStart"/>
      <w:r>
        <w:rPr>
          <w:sz w:val="18"/>
          <w:szCs w:val="18"/>
        </w:rPr>
        <w:t>знергия</w:t>
      </w:r>
      <w:proofErr w:type="spellEnd"/>
      <w:r>
        <w:rPr>
          <w:sz w:val="18"/>
          <w:szCs w:val="18"/>
        </w:rPr>
        <w:t xml:space="preserve"> й </w:t>
      </w:r>
      <w:proofErr w:type="spellStart"/>
      <w:r>
        <w:rPr>
          <w:sz w:val="18"/>
          <w:szCs w:val="18"/>
        </w:rPr>
        <w:t>радиационная</w:t>
      </w:r>
      <w:proofErr w:type="spellEnd"/>
      <w:r>
        <w:rPr>
          <w:sz w:val="18"/>
          <w:szCs w:val="18"/>
        </w:rPr>
        <w:t xml:space="preserve"> </w:t>
      </w:r>
      <w:proofErr w:type="spellStart"/>
      <w:r>
        <w:rPr>
          <w:sz w:val="18"/>
          <w:szCs w:val="18"/>
        </w:rPr>
        <w:t>безопасность</w:t>
      </w:r>
      <w:proofErr w:type="spellEnd"/>
      <w:r>
        <w:rPr>
          <w:sz w:val="18"/>
          <w:szCs w:val="18"/>
        </w:rPr>
        <w:t xml:space="preserve">. — Мі </w:t>
      </w:r>
      <w:proofErr w:type="spellStart"/>
      <w:r>
        <w:rPr>
          <w:sz w:val="18"/>
          <w:szCs w:val="18"/>
        </w:rPr>
        <w:t>Знергоатомиздат</w:t>
      </w:r>
      <w:proofErr w:type="spellEnd"/>
      <w:r>
        <w:rPr>
          <w:sz w:val="18"/>
          <w:szCs w:val="18"/>
        </w:rPr>
        <w:t>, 1989. — 147 с.</w:t>
      </w:r>
    </w:p>
    <w:p w:rsidR="00E56154" w:rsidRDefault="00E56154" w:rsidP="00E56154">
      <w:pPr>
        <w:ind w:left="280" w:hanging="240"/>
      </w:pPr>
      <w:r>
        <w:rPr>
          <w:i/>
          <w:iCs/>
          <w:sz w:val="18"/>
          <w:szCs w:val="18"/>
        </w:rPr>
        <w:t>Медичні</w:t>
      </w:r>
      <w:r>
        <w:rPr>
          <w:sz w:val="18"/>
          <w:szCs w:val="18"/>
        </w:rPr>
        <w:t xml:space="preserve"> аспекти аварії на Чорнобильській </w:t>
      </w:r>
      <w:proofErr w:type="spellStart"/>
      <w:r>
        <w:rPr>
          <w:sz w:val="18"/>
          <w:szCs w:val="18"/>
        </w:rPr>
        <w:t>агомній</w:t>
      </w:r>
      <w:proofErr w:type="spellEnd"/>
      <w:r>
        <w:rPr>
          <w:sz w:val="18"/>
          <w:szCs w:val="18"/>
        </w:rPr>
        <w:t xml:space="preserve"> електростанції. — К.: Здоров'я, 1988.—231с.                                                             </w:t>
      </w:r>
      <w:r>
        <w:rPr>
          <w:sz w:val="18"/>
          <w:szCs w:val="18"/>
          <w:vertAlign w:val="superscript"/>
        </w:rPr>
        <w:t>&lt;</w:t>
      </w:r>
    </w:p>
    <w:p w:rsidR="00E56154" w:rsidRDefault="00E56154" w:rsidP="00E56154">
      <w:pPr>
        <w:ind w:firstLine="0"/>
      </w:pPr>
      <w:r>
        <w:rPr>
          <w:i/>
          <w:iCs/>
          <w:sz w:val="18"/>
          <w:szCs w:val="18"/>
        </w:rPr>
        <w:t>Смоляр</w:t>
      </w:r>
      <w:r w:rsidRPr="00E56154">
        <w:rPr>
          <w:i/>
          <w:iCs/>
          <w:sz w:val="18"/>
          <w:szCs w:val="18"/>
        </w:rPr>
        <w:t xml:space="preserve"> </w:t>
      </w:r>
      <w:r>
        <w:rPr>
          <w:i/>
          <w:iCs/>
          <w:sz w:val="18"/>
          <w:szCs w:val="18"/>
          <w:lang w:val="en-US"/>
        </w:rPr>
        <w:t>B</w:t>
      </w:r>
      <w:r w:rsidRPr="00E56154">
        <w:rPr>
          <w:i/>
          <w:iCs/>
          <w:sz w:val="18"/>
          <w:szCs w:val="18"/>
        </w:rPr>
        <w:t>.</w:t>
      </w:r>
      <w:r>
        <w:rPr>
          <w:i/>
          <w:iCs/>
          <w:sz w:val="18"/>
          <w:szCs w:val="18"/>
          <w:lang w:val="en-US"/>
        </w:rPr>
        <w:t>I</w:t>
      </w:r>
      <w:r w:rsidRPr="00E56154">
        <w:rPr>
          <w:i/>
          <w:iCs/>
          <w:sz w:val="18"/>
          <w:szCs w:val="18"/>
        </w:rPr>
        <w:t>.</w:t>
      </w:r>
      <w:r>
        <w:rPr>
          <w:sz w:val="18"/>
          <w:szCs w:val="18"/>
        </w:rPr>
        <w:t xml:space="preserve"> Іонізуюче випромінення та харчування. — К.: Здоров'я, 1992. — 176 с. 'І. </w:t>
      </w:r>
      <w:proofErr w:type="spellStart"/>
      <w:r>
        <w:rPr>
          <w:i/>
          <w:iCs/>
          <w:sz w:val="18"/>
          <w:szCs w:val="18"/>
        </w:rPr>
        <w:t>Золл</w:t>
      </w:r>
      <w:proofErr w:type="spellEnd"/>
      <w:r>
        <w:rPr>
          <w:i/>
          <w:iCs/>
          <w:sz w:val="18"/>
          <w:szCs w:val="18"/>
        </w:rPr>
        <w:t xml:space="preserve"> З.Д.</w:t>
      </w:r>
      <w:r>
        <w:rPr>
          <w:sz w:val="18"/>
          <w:szCs w:val="18"/>
        </w:rPr>
        <w:t xml:space="preserve"> </w:t>
      </w:r>
      <w:proofErr w:type="spellStart"/>
      <w:r>
        <w:rPr>
          <w:sz w:val="18"/>
          <w:szCs w:val="18"/>
        </w:rPr>
        <w:t>Радиация</w:t>
      </w:r>
      <w:proofErr w:type="spellEnd"/>
      <w:r>
        <w:rPr>
          <w:sz w:val="18"/>
          <w:szCs w:val="18"/>
        </w:rPr>
        <w:t xml:space="preserve"> й </w:t>
      </w:r>
      <w:proofErr w:type="spellStart"/>
      <w:r>
        <w:rPr>
          <w:sz w:val="18"/>
          <w:szCs w:val="18"/>
        </w:rPr>
        <w:t>жизнь</w:t>
      </w:r>
      <w:proofErr w:type="spellEnd"/>
      <w:r>
        <w:rPr>
          <w:sz w:val="18"/>
          <w:szCs w:val="18"/>
        </w:rPr>
        <w:t xml:space="preserve">. — М.: Медицина, 1989. — 189 с.                    ', </w:t>
      </w:r>
      <w:r>
        <w:rPr>
          <w:i/>
          <w:iCs/>
          <w:sz w:val="18"/>
          <w:szCs w:val="18"/>
        </w:rPr>
        <w:t>Ядерне</w:t>
      </w:r>
      <w:r>
        <w:rPr>
          <w:sz w:val="18"/>
          <w:szCs w:val="18"/>
        </w:rPr>
        <w:t xml:space="preserve"> законодавство / Збірник нормативно-правових актів / станом на 1 січня 1998</w:t>
      </w:r>
      <w:r w:rsidRPr="00E56154">
        <w:rPr>
          <w:sz w:val="18"/>
          <w:szCs w:val="18"/>
          <w:lang w:val="ru-RU"/>
        </w:rPr>
        <w:t xml:space="preserve"> </w:t>
      </w:r>
      <w:proofErr w:type="spellStart"/>
      <w:r>
        <w:rPr>
          <w:i/>
          <w:iCs/>
          <w:sz w:val="18"/>
          <w:szCs w:val="18"/>
          <w:lang w:val="en-US"/>
        </w:rPr>
        <w:t>ff</w:t>
      </w:r>
      <w:proofErr w:type="spellEnd"/>
      <w:r w:rsidRPr="00E56154">
        <w:rPr>
          <w:i/>
          <w:iCs/>
          <w:sz w:val="18"/>
          <w:szCs w:val="18"/>
          <w:lang w:val="ru-RU"/>
        </w:rPr>
        <w:t>-</w:t>
      </w:r>
    </w:p>
    <w:p w:rsidR="00E56154" w:rsidRDefault="00E56154" w:rsidP="00E56154">
      <w:pPr>
        <w:ind w:left="40" w:firstLine="240"/>
      </w:pPr>
      <w:r>
        <w:rPr>
          <w:sz w:val="18"/>
          <w:szCs w:val="18"/>
        </w:rPr>
        <w:t xml:space="preserve">Під загальною редакцією акад. НАН України </w:t>
      </w:r>
      <w:proofErr w:type="spellStart"/>
      <w:r>
        <w:rPr>
          <w:sz w:val="18"/>
          <w:szCs w:val="18"/>
        </w:rPr>
        <w:t>Ю.С.Шемшученка</w:t>
      </w:r>
      <w:proofErr w:type="spellEnd"/>
      <w:r>
        <w:rPr>
          <w:sz w:val="18"/>
          <w:szCs w:val="18"/>
        </w:rPr>
        <w:t xml:space="preserve">. -— К.: </w:t>
      </w:r>
      <w:proofErr w:type="spellStart"/>
      <w:r>
        <w:rPr>
          <w:sz w:val="18"/>
          <w:szCs w:val="18"/>
        </w:rPr>
        <w:t>ІнЮре</w:t>
      </w:r>
      <w:proofErr w:type="spellEnd"/>
      <w:r>
        <w:rPr>
          <w:sz w:val="18"/>
          <w:szCs w:val="18"/>
        </w:rPr>
        <w:t>,</w:t>
      </w:r>
    </w:p>
    <w:p w:rsidR="00E56154" w:rsidRDefault="00E56154" w:rsidP="00E56154">
      <w:pPr>
        <w:ind w:left="40" w:firstLine="240"/>
      </w:pPr>
      <w:r>
        <w:rPr>
          <w:sz w:val="18"/>
          <w:szCs w:val="18"/>
        </w:rPr>
        <w:t>1998.—608с.</w:t>
      </w:r>
    </w:p>
    <w:p w:rsidR="00E56154" w:rsidRDefault="00E56154" w:rsidP="00E56154">
      <w:pPr>
        <w:pStyle w:val="FR3"/>
        <w:spacing w:before="460"/>
        <w:rPr>
          <w:rFonts w:ascii="Times New Roman" w:hAnsi="Times New Roman" w:cs="Times New Roman"/>
        </w:rPr>
      </w:pPr>
      <w:r>
        <w:rPr>
          <w:rFonts w:ascii="Times New Roman" w:hAnsi="Times New Roman" w:cs="Times New Roman"/>
          <w:b w:val="0"/>
          <w:bCs w:val="0"/>
          <w:sz w:val="22"/>
          <w:szCs w:val="22"/>
        </w:rPr>
        <w:t>Глава 56</w:t>
      </w:r>
    </w:p>
    <w:p w:rsidR="00E56154" w:rsidRDefault="00E56154" w:rsidP="00E56154">
      <w:pPr>
        <w:pStyle w:val="FR3"/>
        <w:spacing w:before="20" w:line="259" w:lineRule="auto"/>
        <w:ind w:right="1400"/>
        <w:rPr>
          <w:rFonts w:ascii="Times New Roman" w:hAnsi="Times New Roman" w:cs="Times New Roman"/>
        </w:rPr>
      </w:pPr>
      <w:r>
        <w:rPr>
          <w:rFonts w:ascii="Times New Roman" w:hAnsi="Times New Roman" w:cs="Times New Roman"/>
          <w:b w:val="0"/>
          <w:bCs w:val="0"/>
          <w:sz w:val="22"/>
          <w:szCs w:val="22"/>
        </w:rPr>
        <w:t xml:space="preserve">АЛІМЕНТАРНА ПРОФІЛАКТИКА ДІЇ НА ОРГАНІЗМ ЛЮДИНИ ІОНІЗУЮЧОГО ВИПРОМІНЮВАННЯ </w:t>
      </w:r>
      <w:r>
        <w:rPr>
          <w:rFonts w:ascii="Times New Roman" w:hAnsi="Times New Roman" w:cs="Times New Roman"/>
          <w:b w:val="0"/>
          <w:bCs w:val="0"/>
          <w:i/>
          <w:iCs/>
          <w:sz w:val="22"/>
          <w:szCs w:val="22"/>
        </w:rPr>
        <w:t>•',</w:t>
      </w:r>
    </w:p>
    <w:p w:rsidR="00E56154" w:rsidRDefault="00E56154" w:rsidP="00E56154">
      <w:pPr>
        <w:spacing w:before="200"/>
        <w:ind w:firstLine="0"/>
      </w:pPr>
      <w:r>
        <w:t>Унаслідок аварії на Чорнобильській АЕС значні території були за</w:t>
      </w:r>
      <w:r>
        <w:softHyphen/>
        <w:t>бруднені радіонуклідами і великі контингенти населення підпали та під-;</w:t>
      </w:r>
    </w:p>
    <w:p w:rsidR="00E56154" w:rsidRDefault="00E56154" w:rsidP="00E56154">
      <w:pPr>
        <w:ind w:firstLine="0"/>
      </w:pPr>
      <w:r>
        <w:t>падають під вплив як зовнішнього, так і внутрішнього опромінювання. Доза опромінювання залежить від рівня забруднення радіонуклідами навколишнього середовища, їх фізико-хімічних властивостей та біологі</w:t>
      </w:r>
      <w:r>
        <w:softHyphen/>
        <w:t>чних констант, терміну перебування на забруднених територіях, рівня забруднення місцевих продуктів харчування та їх частці у добовому хар</w:t>
      </w:r>
      <w:r>
        <w:softHyphen/>
        <w:t>човому раціоні населення. ^          ;    ,   '   і        ^ &lt;</w:t>
      </w:r>
    </w:p>
    <w:p w:rsidR="00E56154" w:rsidRDefault="00E56154" w:rsidP="00E56154">
      <w:pPr>
        <w:widowControl/>
        <w:autoSpaceDE/>
        <w:autoSpaceDN/>
        <w:adjustRightInd/>
        <w:ind w:firstLine="0"/>
        <w:jc w:val="left"/>
        <w:sectPr w:rsidR="00E56154">
          <w:pgSz w:w="11900" w:h="16820"/>
          <w:pgMar w:top="1440" w:right="3700" w:bottom="720" w:left="1440" w:header="720" w:footer="720" w:gutter="0"/>
          <w:cols w:space="720"/>
        </w:sectPr>
      </w:pPr>
    </w:p>
    <w:p w:rsidR="00E56154" w:rsidRDefault="00E56154" w:rsidP="00E56154">
      <w:pPr>
        <w:spacing w:after="60"/>
        <w:ind w:firstLine="340"/>
        <w:jc w:val="left"/>
      </w:pPr>
      <w:r>
        <w:lastRenderedPageBreak/>
        <w:t>Фактичні рівні внутрішнього опромінювання населення Києва наве</w:t>
      </w:r>
      <w:r>
        <w:softHyphen/>
        <w:t xml:space="preserve">дені у табл.54. Таблиця 54. Дози внутрішнього опромінювання населення Києва (за Н.М. </w:t>
      </w:r>
      <w:proofErr w:type="spellStart"/>
      <w:r>
        <w:t>Боровиковою</w:t>
      </w:r>
      <w:proofErr w:type="spellEnd"/>
      <w:r>
        <w:t>)</w:t>
      </w:r>
    </w:p>
    <w:tbl>
      <w:tblPr>
        <w:tblW w:w="0" w:type="auto"/>
        <w:tblInd w:w="40" w:type="dxa"/>
        <w:tblLayout w:type="fixed"/>
        <w:tblCellMar>
          <w:left w:w="40" w:type="dxa"/>
          <w:right w:w="40" w:type="dxa"/>
        </w:tblCellMar>
        <w:tblLook w:val="04A0" w:firstRow="1" w:lastRow="0" w:firstColumn="1" w:lastColumn="0" w:noHBand="0" w:noVBand="1"/>
      </w:tblPr>
      <w:tblGrid>
        <w:gridCol w:w="1260"/>
        <w:gridCol w:w="1060"/>
        <w:gridCol w:w="1060"/>
        <w:gridCol w:w="1060"/>
        <w:gridCol w:w="1080"/>
        <w:gridCol w:w="1080"/>
      </w:tblGrid>
      <w:tr w:rsidR="00E56154" w:rsidTr="00E56154">
        <w:trPr>
          <w:cantSplit/>
          <w:trHeight w:hRule="exact" w:val="240"/>
        </w:trPr>
        <w:tc>
          <w:tcPr>
            <w:tcW w:w="126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Радіонуклід</w:t>
            </w:r>
          </w:p>
          <w:p w:rsidR="00E56154" w:rsidRDefault="00E56154">
            <w:pPr>
              <w:spacing w:before="20"/>
              <w:ind w:firstLine="0"/>
              <w:jc w:val="left"/>
            </w:pPr>
          </w:p>
        </w:tc>
        <w:tc>
          <w:tcPr>
            <w:tcW w:w="5340" w:type="dxa"/>
            <w:gridSpan w:val="5"/>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 xml:space="preserve">Дози опромінювання, </w:t>
            </w:r>
            <w:proofErr w:type="spellStart"/>
            <w:r>
              <w:rPr>
                <w:i/>
                <w:iCs/>
                <w:sz w:val="16"/>
                <w:szCs w:val="16"/>
              </w:rPr>
              <w:t>мЗв</w:t>
            </w:r>
            <w:proofErr w:type="spellEnd"/>
            <w:r>
              <w:rPr>
                <w:i/>
                <w:iCs/>
                <w:sz w:val="16"/>
                <w:szCs w:val="16"/>
              </w:rPr>
              <w:t>/рік</w:t>
            </w:r>
          </w:p>
          <w:p w:rsidR="00E56154" w:rsidRDefault="00E56154">
            <w:pPr>
              <w:spacing w:before="20"/>
              <w:ind w:firstLine="0"/>
              <w:jc w:val="left"/>
            </w:pPr>
          </w:p>
        </w:tc>
      </w:tr>
      <w:tr w:rsidR="00E56154" w:rsidTr="00E56154">
        <w:trPr>
          <w:cantSplit/>
          <w:trHeight w:hRule="exact" w:val="26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0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1986</w:t>
            </w:r>
          </w:p>
          <w:p w:rsidR="00E56154" w:rsidRDefault="00E56154">
            <w:pPr>
              <w:spacing w:before="20"/>
              <w:ind w:firstLine="0"/>
              <w:jc w:val="left"/>
            </w:pPr>
          </w:p>
        </w:tc>
        <w:tc>
          <w:tcPr>
            <w:tcW w:w="10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1987</w:t>
            </w:r>
          </w:p>
          <w:p w:rsidR="00E56154" w:rsidRDefault="00E56154">
            <w:pPr>
              <w:spacing w:before="20"/>
              <w:ind w:firstLine="0"/>
              <w:jc w:val="left"/>
            </w:pPr>
          </w:p>
        </w:tc>
        <w:tc>
          <w:tcPr>
            <w:tcW w:w="10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1988</w:t>
            </w:r>
          </w:p>
          <w:p w:rsidR="00E56154" w:rsidRDefault="00E56154">
            <w:pPr>
              <w:spacing w:before="20"/>
              <w:ind w:firstLine="0"/>
              <w:jc w:val="left"/>
            </w:pPr>
          </w:p>
        </w:tc>
        <w:tc>
          <w:tcPr>
            <w:tcW w:w="10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1989</w:t>
            </w:r>
          </w:p>
          <w:p w:rsidR="00E56154" w:rsidRDefault="00E56154">
            <w:pPr>
              <w:spacing w:before="20"/>
              <w:ind w:firstLine="0"/>
              <w:jc w:val="left"/>
            </w:pPr>
          </w:p>
        </w:tc>
        <w:tc>
          <w:tcPr>
            <w:tcW w:w="10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/990</w:t>
            </w:r>
          </w:p>
          <w:p w:rsidR="00E56154" w:rsidRDefault="00E56154">
            <w:pPr>
              <w:spacing w:before="20"/>
              <w:ind w:firstLine="0"/>
              <w:jc w:val="left"/>
            </w:pPr>
          </w:p>
        </w:tc>
      </w:tr>
      <w:tr w:rsidR="00E56154" w:rsidTr="00E56154">
        <w:trPr>
          <w:trHeight w:hRule="exact" w:val="300"/>
        </w:trPr>
        <w:tc>
          <w:tcPr>
            <w:tcW w:w="12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lang w:val="en-US"/>
              </w:rPr>
              <w:t>'"Cs, '"Cs</w:t>
            </w:r>
          </w:p>
          <w:p w:rsidR="00E56154" w:rsidRDefault="00E56154">
            <w:pPr>
              <w:spacing w:before="20"/>
              <w:ind w:firstLine="0"/>
              <w:jc w:val="left"/>
            </w:pPr>
          </w:p>
        </w:tc>
        <w:tc>
          <w:tcPr>
            <w:tcW w:w="10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1,1</w:t>
            </w:r>
          </w:p>
          <w:p w:rsidR="00E56154" w:rsidRDefault="00E56154">
            <w:pPr>
              <w:spacing w:before="20"/>
              <w:ind w:firstLine="0"/>
              <w:jc w:val="left"/>
            </w:pPr>
          </w:p>
        </w:tc>
        <w:tc>
          <w:tcPr>
            <w:tcW w:w="10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0,24</w:t>
            </w:r>
          </w:p>
          <w:p w:rsidR="00E56154" w:rsidRDefault="00E56154">
            <w:pPr>
              <w:spacing w:before="20"/>
              <w:ind w:firstLine="0"/>
              <w:jc w:val="left"/>
            </w:pPr>
          </w:p>
        </w:tc>
        <w:tc>
          <w:tcPr>
            <w:tcW w:w="10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0,12</w:t>
            </w:r>
          </w:p>
          <w:p w:rsidR="00E56154" w:rsidRDefault="00E56154">
            <w:pPr>
              <w:spacing w:before="20"/>
              <w:ind w:firstLine="0"/>
              <w:jc w:val="left"/>
            </w:pPr>
          </w:p>
        </w:tc>
        <w:tc>
          <w:tcPr>
            <w:tcW w:w="10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0,1</w:t>
            </w:r>
          </w:p>
          <w:p w:rsidR="00E56154" w:rsidRDefault="00E56154">
            <w:pPr>
              <w:spacing w:before="20"/>
              <w:ind w:firstLine="0"/>
              <w:jc w:val="left"/>
            </w:pPr>
          </w:p>
        </w:tc>
        <w:tc>
          <w:tcPr>
            <w:tcW w:w="10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0,07</w:t>
            </w:r>
          </w:p>
          <w:p w:rsidR="00E56154" w:rsidRDefault="00E56154">
            <w:pPr>
              <w:spacing w:before="20"/>
              <w:ind w:firstLine="0"/>
              <w:jc w:val="left"/>
            </w:pPr>
          </w:p>
        </w:tc>
      </w:tr>
    </w:tbl>
    <w:p w:rsidR="00E56154" w:rsidRDefault="00E56154" w:rsidP="00E56154">
      <w:pPr>
        <w:ind w:firstLine="0"/>
        <w:jc w:val="left"/>
      </w:pPr>
    </w:p>
    <w:p w:rsidR="00E56154" w:rsidRDefault="00E56154" w:rsidP="00E56154">
      <w:pPr>
        <w:spacing w:before="40"/>
        <w:ind w:firstLine="340"/>
      </w:pPr>
      <w:r>
        <w:t xml:space="preserve">Рівень внутрішнього опромінювання значно вищий у населення, що мешкає в зонах з підвищеним рівнем радіоактивності. Згідно з даними В.М. </w:t>
      </w:r>
      <w:proofErr w:type="spellStart"/>
      <w:r>
        <w:t>Корзуна</w:t>
      </w:r>
      <w:proofErr w:type="spellEnd"/>
      <w:r>
        <w:t xml:space="preserve"> (1989), у цих зонах на території Київської, Житомирської та Чернігівської областей дози опромінювання від інкорпорованого</w:t>
      </w:r>
      <w:r w:rsidRPr="00E56154">
        <w:t xml:space="preserve"> '"</w:t>
      </w:r>
      <w:r>
        <w:rPr>
          <w:lang w:val="en-US"/>
        </w:rPr>
        <w:t>Cs</w:t>
      </w:r>
      <w:r w:rsidRPr="00E56154">
        <w:t xml:space="preserve"> </w:t>
      </w:r>
      <w:r>
        <w:t xml:space="preserve">у 96,3% населення складали від 0 до 10 </w:t>
      </w:r>
      <w:proofErr w:type="spellStart"/>
      <w:r>
        <w:t>мЗв</w:t>
      </w:r>
      <w:proofErr w:type="spellEnd"/>
      <w:r>
        <w:t xml:space="preserve">/рік, у 2,1% — від 10 до 50м3в/рік, у 1,5% — від 60 до 100 </w:t>
      </w:r>
      <w:proofErr w:type="spellStart"/>
      <w:r>
        <w:t>мЗв</w:t>
      </w:r>
      <w:proofErr w:type="spellEnd"/>
      <w:r>
        <w:t>/рік, у 0,07% — більше ніж</w:t>
      </w:r>
    </w:p>
    <w:p w:rsidR="00E56154" w:rsidRDefault="00E56154" w:rsidP="00E56154">
      <w:pPr>
        <w:ind w:firstLine="0"/>
        <w:jc w:val="left"/>
      </w:pPr>
      <w:proofErr w:type="spellStart"/>
      <w:r>
        <w:t>ЮОмЗв</w:t>
      </w:r>
      <w:proofErr w:type="spellEnd"/>
      <w:r>
        <w:t>/рік.</w:t>
      </w:r>
    </w:p>
    <w:p w:rsidR="00E56154" w:rsidRDefault="00E56154" w:rsidP="00E56154">
      <w:pPr>
        <w:ind w:left="80"/>
      </w:pPr>
      <w:r>
        <w:t>Більшість авторів вважає, що інкорпоровані радіонукліди цезію є ос</w:t>
      </w:r>
      <w:r>
        <w:softHyphen/>
        <w:t>новним джерелом внутрішнього опромінювання населення контрольова</w:t>
      </w:r>
      <w:r>
        <w:softHyphen/>
        <w:t>них районів, що межують із 30-кілометровою зоною. За даними</w:t>
      </w:r>
      <w:r w:rsidRPr="00E56154">
        <w:rPr>
          <w:lang w:val="ru-RU"/>
        </w:rPr>
        <w:t xml:space="preserve"> </w:t>
      </w:r>
      <w:r>
        <w:rPr>
          <w:lang w:val="en-US"/>
        </w:rPr>
        <w:t>B</w:t>
      </w:r>
      <w:r w:rsidRPr="00E56154">
        <w:rPr>
          <w:lang w:val="ru-RU"/>
        </w:rPr>
        <w:t>.</w:t>
      </w:r>
      <w:r>
        <w:rPr>
          <w:lang w:val="en-US"/>
        </w:rPr>
        <w:t>I</w:t>
      </w:r>
      <w:r w:rsidRPr="00E56154">
        <w:rPr>
          <w:lang w:val="ru-RU"/>
        </w:rPr>
        <w:t xml:space="preserve">. </w:t>
      </w:r>
      <w:r>
        <w:t>Смоляра (1992), у мешканців контрольованих районів Українського По</w:t>
      </w:r>
      <w:r>
        <w:softHyphen/>
        <w:t>лісся інкорпоровані радіонукліди цезію склали дозу внутрішнього опро</w:t>
      </w:r>
      <w:r>
        <w:softHyphen/>
        <w:t>мінювання у 1987</w:t>
      </w:r>
      <w:r w:rsidRPr="00E56154">
        <w:rPr>
          <w:lang w:val="ru-RU"/>
        </w:rPr>
        <w:t xml:space="preserve"> </w:t>
      </w:r>
      <w:r>
        <w:rPr>
          <w:lang w:val="en-US"/>
        </w:rPr>
        <w:t>p</w:t>
      </w:r>
      <w:r w:rsidRPr="00E56154">
        <w:rPr>
          <w:lang w:val="ru-RU"/>
        </w:rPr>
        <w:t>.</w:t>
      </w:r>
      <w:r>
        <w:t xml:space="preserve"> — 11,1 м3в; у 1988</w:t>
      </w:r>
      <w:r w:rsidRPr="00E56154">
        <w:rPr>
          <w:lang w:val="ru-RU"/>
        </w:rPr>
        <w:t xml:space="preserve"> </w:t>
      </w:r>
      <w:r>
        <w:rPr>
          <w:lang w:val="en-US"/>
        </w:rPr>
        <w:t>p</w:t>
      </w:r>
      <w:r w:rsidRPr="00E56154">
        <w:rPr>
          <w:lang w:val="ru-RU"/>
        </w:rPr>
        <w:t>.</w:t>
      </w:r>
      <w:r>
        <w:t xml:space="preserve"> — 2,2 м3в; у 1989</w:t>
      </w:r>
      <w:r w:rsidRPr="00E56154">
        <w:rPr>
          <w:lang w:val="ru-RU"/>
        </w:rPr>
        <w:t xml:space="preserve"> </w:t>
      </w:r>
      <w:r>
        <w:rPr>
          <w:lang w:val="en-US"/>
        </w:rPr>
        <w:t>p</w:t>
      </w:r>
      <w:r w:rsidRPr="00E56154">
        <w:rPr>
          <w:lang w:val="ru-RU"/>
        </w:rPr>
        <w:t>.</w:t>
      </w:r>
      <w:r>
        <w:t>— 1,2 м3в. Науковим центром радіаційної медицини АМН України підведений за</w:t>
      </w:r>
      <w:r>
        <w:softHyphen/>
        <w:t>гальний баланс рівнів опромінювання населення України внаслідок ава</w:t>
      </w:r>
      <w:r>
        <w:softHyphen/>
        <w:t xml:space="preserve">рії на Чорнобильській АЕС. У контрольованих районах знаходилося 786 • населених пунктів, у яких мешкало 272,8 тис. чоловік. За 3 </w:t>
      </w:r>
      <w:proofErr w:type="spellStart"/>
      <w:r>
        <w:t>післяаварій</w:t>
      </w:r>
      <w:proofErr w:type="spellEnd"/>
      <w:r>
        <w:t xml:space="preserve">-них роки у 62,1% цього населення доза опромінювання була у межах від 1 до 5 бер (10—50 </w:t>
      </w:r>
      <w:proofErr w:type="spellStart"/>
      <w:r>
        <w:t>мЗв</w:t>
      </w:r>
      <w:proofErr w:type="spellEnd"/>
      <w:r>
        <w:t xml:space="preserve">/рік), у 33.6% — 5—10 бер (50—100 </w:t>
      </w:r>
      <w:proofErr w:type="spellStart"/>
      <w:r>
        <w:t>мЗв</w:t>
      </w:r>
      <w:proofErr w:type="spellEnd"/>
      <w:r>
        <w:t xml:space="preserve">/рік), у 1,2%— 15—17,3 бера (15—173 </w:t>
      </w:r>
      <w:proofErr w:type="spellStart"/>
      <w:r>
        <w:t>мЗв</w:t>
      </w:r>
      <w:proofErr w:type="spellEnd"/>
      <w:r>
        <w:t>/рік).</w:t>
      </w:r>
    </w:p>
    <w:p w:rsidR="00E56154" w:rsidRDefault="00E56154" w:rsidP="00E56154">
      <w:pPr>
        <w:ind w:left="80"/>
      </w:pPr>
      <w:r>
        <w:t>Граничні дози для населення категорії Б (особи, котрі не працюють із джерелами іонізуючого випромінювання, але за умов мешкання чи роз</w:t>
      </w:r>
      <w:r>
        <w:softHyphen/>
        <w:t xml:space="preserve">міщення робочих місць можуть зазнати впливу радіоактивних речовин) становлять 2 </w:t>
      </w:r>
      <w:proofErr w:type="spellStart"/>
      <w:r>
        <w:t>мЗв</w:t>
      </w:r>
      <w:proofErr w:type="spellEnd"/>
      <w:r>
        <w:t>/рік згідно з «Нормами радіаційної безпеки України»</w:t>
      </w:r>
    </w:p>
    <w:p w:rsidR="00E56154" w:rsidRDefault="00E56154" w:rsidP="00E56154">
      <w:pPr>
        <w:spacing w:before="20"/>
        <w:ind w:firstLine="0"/>
        <w:jc w:val="left"/>
      </w:pPr>
      <w:r>
        <w:t>(НРБУ-97).</w:t>
      </w:r>
    </w:p>
    <w:p w:rsidR="00E56154" w:rsidRDefault="00E56154" w:rsidP="00E56154">
      <w:pPr>
        <w:ind w:left="40"/>
      </w:pPr>
      <w:r>
        <w:t>З цих прикладів можна зробити висновок, що у перші 3 роки після аварії значні контингенти населення зазнали впливу радіації у дозах, що перевищують граничні для населення. Стратегія і тактика захисту насе</w:t>
      </w:r>
      <w:r>
        <w:softHyphen/>
        <w:t>лення від впливу іонізуючого випромінювання повинна спиратися не тільки на НРБУ-97, але і враховувати рекомендації Міжнародної комісії з радіаційного захисту (МКРЗ), яка сформулювала принципи</w:t>
      </w:r>
      <w:r w:rsidRPr="00E56154">
        <w:t xml:space="preserve"> </w:t>
      </w:r>
      <w:r>
        <w:rPr>
          <w:lang w:val="en-US"/>
        </w:rPr>
        <w:t>ALARA</w:t>
      </w:r>
      <w:r w:rsidRPr="00E56154">
        <w:t xml:space="preserve"> (</w:t>
      </w:r>
      <w:r>
        <w:rPr>
          <w:lang w:val="en-US"/>
        </w:rPr>
        <w:t>As</w:t>
      </w:r>
      <w:r w:rsidRPr="00E56154">
        <w:t xml:space="preserve"> </w:t>
      </w:r>
      <w:r>
        <w:rPr>
          <w:lang w:val="en-US"/>
        </w:rPr>
        <w:t>Low</w:t>
      </w:r>
      <w:r w:rsidRPr="00E56154">
        <w:t xml:space="preserve"> </w:t>
      </w:r>
      <w:proofErr w:type="spellStart"/>
      <w:r>
        <w:rPr>
          <w:lang w:val="en-US"/>
        </w:rPr>
        <w:t>reazonably</w:t>
      </w:r>
      <w:proofErr w:type="spellEnd"/>
      <w:r w:rsidRPr="00E56154">
        <w:t xml:space="preserve"> </w:t>
      </w:r>
      <w:r>
        <w:rPr>
          <w:lang w:val="en-US"/>
        </w:rPr>
        <w:t>achievable</w:t>
      </w:r>
      <w:r w:rsidRPr="00E56154">
        <w:t>),</w:t>
      </w:r>
      <w:r>
        <w:t xml:space="preserve"> що означає «якнайменше за соціальними та економічними умовами». Принцип ALARA особливо зрозумілий з пози</w:t>
      </w:r>
      <w:r>
        <w:softHyphen/>
        <w:t>цій теорій «</w:t>
      </w:r>
      <w:proofErr w:type="spellStart"/>
      <w:r>
        <w:t>безпороговості</w:t>
      </w:r>
      <w:proofErr w:type="spellEnd"/>
      <w:r>
        <w:t xml:space="preserve"> дії радіації» чи «</w:t>
      </w:r>
      <w:proofErr w:type="spellStart"/>
      <w:r>
        <w:t>надлінійних</w:t>
      </w:r>
      <w:proofErr w:type="spellEnd"/>
      <w:r>
        <w:t xml:space="preserve"> ефектів». Тому МКРЗ рекомендує, щоби у разі опромінювання протягом усього життя гранична доза (ГД) не перевищувала 1 </w:t>
      </w:r>
      <w:proofErr w:type="spellStart"/>
      <w:r>
        <w:t>мЗв</w:t>
      </w:r>
      <w:proofErr w:type="spellEnd"/>
      <w:r>
        <w:t>/рік. У нормативах радіаційно</w:t>
      </w:r>
      <w:r>
        <w:softHyphen/>
        <w:t xml:space="preserve">го захисту населення США ГД затверджена на рівні 0,25 </w:t>
      </w:r>
      <w:proofErr w:type="spellStart"/>
      <w:r>
        <w:t>мЗв</w:t>
      </w:r>
      <w:proofErr w:type="spellEnd"/>
      <w:r>
        <w:t>/рік.</w:t>
      </w:r>
    </w:p>
    <w:p w:rsidR="00E56154" w:rsidRDefault="00E56154" w:rsidP="00E56154">
      <w:pPr>
        <w:widowControl/>
        <w:autoSpaceDE/>
        <w:autoSpaceDN/>
        <w:adjustRightInd/>
        <w:ind w:firstLine="0"/>
        <w:jc w:val="left"/>
        <w:sectPr w:rsidR="00E56154">
          <w:pgSz w:w="11900" w:h="16820"/>
          <w:pgMar w:top="1440" w:right="3700" w:bottom="720" w:left="1440" w:header="720" w:footer="720" w:gutter="0"/>
          <w:cols w:space="720"/>
        </w:sectPr>
      </w:pPr>
    </w:p>
    <w:p w:rsidR="00E56154" w:rsidRDefault="00E56154" w:rsidP="00E56154">
      <w:pPr>
        <w:ind w:left="40" w:firstLine="340"/>
      </w:pPr>
      <w:r>
        <w:lastRenderedPageBreak/>
        <w:t xml:space="preserve">Необхідність зменшення </w:t>
      </w:r>
      <w:proofErr w:type="spellStart"/>
      <w:r>
        <w:t>дозових</w:t>
      </w:r>
      <w:proofErr w:type="spellEnd"/>
      <w:r>
        <w:t xml:space="preserve"> навантажень зумовлена широким спектром біологічної дії радіації та популяційними ефектами під впли</w:t>
      </w:r>
      <w:r>
        <w:softHyphen/>
        <w:t>вом порівняно малих доз.</w:t>
      </w:r>
    </w:p>
    <w:p w:rsidR="00E56154" w:rsidRDefault="00E56154" w:rsidP="00E56154">
      <w:pPr>
        <w:ind w:left="80" w:firstLine="360"/>
      </w:pPr>
      <w:r>
        <w:t>Дія іонізуючого випромінювання на організм людини може призвести до соматичних (гостра променева хвороба, хронічна променева хвороба), сомато-стохастичних (злоякісні новоутворення, порушення розвитку плода, скорочення тривалості життя) чи генетичних (генні мутації, хромосомні аберації) ефектів.</w:t>
      </w:r>
    </w:p>
    <w:p w:rsidR="00E56154" w:rsidRDefault="00E56154" w:rsidP="00E56154">
      <w:pPr>
        <w:ind w:left="80" w:firstLine="360"/>
      </w:pPr>
      <w:r>
        <w:t>Наближене уявлення про генетичну шкоду, заподіяну опромінюван</w:t>
      </w:r>
      <w:r>
        <w:softHyphen/>
        <w:t xml:space="preserve">ням, можна одержати з даних Наукового комітету з дії атомної радіації (НКДАР) при ВООЗ, які свідчать, що у разі опромінювання 1 млн чоловік у дозі 1 бер (10 </w:t>
      </w:r>
      <w:proofErr w:type="spellStart"/>
      <w:r>
        <w:t>мЗв</w:t>
      </w:r>
      <w:proofErr w:type="spellEnd"/>
      <w:r>
        <w:t>) у першому поколінні може спостерігатися 25—40 ге</w:t>
      </w:r>
      <w:r>
        <w:softHyphen/>
        <w:t>нетичних ефектів, а в наступних — 125—300. На кожну одиницю ефек</w:t>
      </w:r>
      <w:r>
        <w:softHyphen/>
        <w:t xml:space="preserve">тивно-еквівалентної дози (1 бер, 10 </w:t>
      </w:r>
      <w:proofErr w:type="spellStart"/>
      <w:r>
        <w:t>мЗв</w:t>
      </w:r>
      <w:proofErr w:type="spellEnd"/>
      <w:r>
        <w:t xml:space="preserve">) на 1 млн населення, що зазнало впливу радіації, може бути 10—25 додаткових випадків раку </w:t>
      </w:r>
      <w:proofErr w:type="spellStart"/>
      <w:r>
        <w:t>легенів</w:t>
      </w:r>
      <w:proofErr w:type="spellEnd"/>
      <w:r>
        <w:t>.</w:t>
      </w:r>
    </w:p>
    <w:p w:rsidR="00E56154" w:rsidRDefault="00E56154" w:rsidP="00E56154">
      <w:pPr>
        <w:ind w:left="80" w:firstLine="360"/>
      </w:pPr>
      <w:r>
        <w:t>Ці прогнози підкреслюють необхідність розробки та проведення мас</w:t>
      </w:r>
      <w:r>
        <w:softHyphen/>
        <w:t>штабних профілактичних заходів щодо всілякого зменшення променево</w:t>
      </w:r>
      <w:r>
        <w:softHyphen/>
        <w:t>го навантаження на організм людини, ліквідації, зменшення ризику реа</w:t>
      </w:r>
      <w:r>
        <w:softHyphen/>
        <w:t>лізації та віддалення генетичних і канцерогенних ефектів.</w:t>
      </w:r>
    </w:p>
    <w:p w:rsidR="00E56154" w:rsidRDefault="00E56154" w:rsidP="00E56154">
      <w:pPr>
        <w:ind w:left="80" w:firstLine="360"/>
      </w:pPr>
      <w:r>
        <w:t>Основою профілактичних заходів є аліментарна профілактика (крім евакуаційних заходів), бо відомо, що доза внутрішнього опромінювання формується на 95% за рахунок забруднення радіонуклідами харчових продуктів, на 4% — за рахунок забрудненої питної води та на 1 % — за рахунок забрудненого повітря.</w:t>
      </w:r>
    </w:p>
    <w:p w:rsidR="00E56154" w:rsidRDefault="00E56154" w:rsidP="00E56154">
      <w:pPr>
        <w:ind w:left="40"/>
      </w:pPr>
      <w:r>
        <w:t>Крім того, реально вплинути в широких масштабах на реалізацію ге-</w:t>
      </w:r>
      <w:r>
        <w:rPr>
          <w:vertAlign w:val="superscript"/>
        </w:rPr>
        <w:t xml:space="preserve">1 </w:t>
      </w:r>
      <w:r>
        <w:t>неточних та мутагенних ефектів можна тільки аліментарним шляхом.   "</w:t>
      </w:r>
    </w:p>
    <w:p w:rsidR="00E56154" w:rsidRDefault="00E56154" w:rsidP="00E56154">
      <w:pPr>
        <w:ind w:left="40"/>
      </w:pPr>
      <w:r>
        <w:t xml:space="preserve">Система аліментарної профілактики дії радіації на організм людини </w:t>
      </w:r>
      <w:r>
        <w:rPr>
          <w:i/>
          <w:iCs/>
        </w:rPr>
        <w:t xml:space="preserve">"6 </w:t>
      </w:r>
      <w:r>
        <w:t>національним надбанням гігієнічної науки, і досвід проведення таких широкомасштабних профілактичних заходів повинен бути старанно вивчений та проаналізований.</w:t>
      </w:r>
    </w:p>
    <w:p w:rsidR="00E56154" w:rsidRDefault="00E56154" w:rsidP="00E56154">
      <w:pPr>
        <w:spacing w:before="20"/>
        <w:ind w:firstLine="340"/>
      </w:pPr>
      <w:r>
        <w:t>Система аліментарної профілактики дії радіації складалася з таких заходів:</w:t>
      </w:r>
    </w:p>
    <w:p w:rsidR="00E56154" w:rsidRDefault="00E56154" w:rsidP="00E56154">
      <w:pPr>
        <w:ind w:firstLine="340"/>
      </w:pPr>
      <w:r>
        <w:t>1. Заміна забруднених харчових продуктів, що вносять найбільший вклад у дозу внутрішнього опромінювання, на «чисті». Як видно із даних табл. 55, у 1-й рік після аварії найбільшу частку у формуванні дози внут</w:t>
      </w:r>
      <w:r>
        <w:softHyphen/>
        <w:t>рішнього опромінювання складало молоко. Заборона споживання незби</w:t>
      </w:r>
      <w:r>
        <w:softHyphen/>
        <w:t>раного молока, заміна його на «чисте» (привозне), переведення молочно-продуктивної худоби на незабруднені радіонуклідами корми, викорис</w:t>
      </w:r>
      <w:r>
        <w:softHyphen/>
        <w:t>тання спеціальних молочних фільтрів для первинної обробки молока зменшили значення цього продукту у формуванні дози внутрішнього опромінювання. Гігієнічний ефект цього комплексу заходів можна харак</w:t>
      </w:r>
      <w:r>
        <w:softHyphen/>
        <w:t>теризувати тим, що у 1988</w:t>
      </w:r>
      <w:r w:rsidRPr="00E56154">
        <w:rPr>
          <w:lang w:val="ru-RU"/>
        </w:rPr>
        <w:t xml:space="preserve"> </w:t>
      </w:r>
      <w:r>
        <w:rPr>
          <w:lang w:val="en-US"/>
        </w:rPr>
        <w:t>p</w:t>
      </w:r>
      <w:r w:rsidRPr="00E56154">
        <w:rPr>
          <w:lang w:val="ru-RU"/>
        </w:rPr>
        <w:t>.</w:t>
      </w:r>
      <w:r>
        <w:t xml:space="preserve"> частка молока у дозі внутрішнього опромі</w:t>
      </w:r>
      <w:r>
        <w:softHyphen/>
        <w:t>нювання становила вже 30,9%.</w:t>
      </w:r>
    </w:p>
    <w:p w:rsidR="00E56154" w:rsidRDefault="00E56154" w:rsidP="00E56154">
      <w:pPr>
        <w:ind w:firstLine="340"/>
      </w:pPr>
      <w:r>
        <w:t xml:space="preserve">2. Агротехнічні та агромеліоративні заходи на сільськогосподарських землях для зменшення </w:t>
      </w:r>
      <w:proofErr w:type="spellStart"/>
      <w:r>
        <w:t>транслокації</w:t>
      </w:r>
      <w:proofErr w:type="spellEnd"/>
      <w:r>
        <w:t xml:space="preserve"> радіонуклідів із </w:t>
      </w:r>
      <w:proofErr w:type="spellStart"/>
      <w:r>
        <w:t>грунту</w:t>
      </w:r>
      <w:proofErr w:type="spellEnd"/>
      <w:r>
        <w:t xml:space="preserve"> в рослини. Ці заходи проводять залежно від рівня забруднення та типу </w:t>
      </w:r>
      <w:proofErr w:type="spellStart"/>
      <w:r>
        <w:t>грунтів</w:t>
      </w:r>
      <w:proofErr w:type="spellEnd"/>
      <w:r>
        <w:t>. Для</w:t>
      </w:r>
    </w:p>
    <w:p w:rsidR="00E56154" w:rsidRDefault="00E56154" w:rsidP="00E56154">
      <w:pPr>
        <w:widowControl/>
        <w:autoSpaceDE/>
        <w:autoSpaceDN/>
        <w:adjustRightInd/>
        <w:ind w:firstLine="0"/>
        <w:jc w:val="left"/>
        <w:sectPr w:rsidR="00E56154">
          <w:pgSz w:w="11900" w:h="16820"/>
          <w:pgMar w:top="1440" w:right="3760" w:bottom="720" w:left="1440" w:header="720" w:footer="720" w:gutter="0"/>
          <w:cols w:space="720"/>
        </w:sectPr>
      </w:pPr>
    </w:p>
    <w:p w:rsidR="00E56154" w:rsidRDefault="00E56154" w:rsidP="00E56154">
      <w:pPr>
        <w:ind w:firstLine="0"/>
      </w:pPr>
      <w:r>
        <w:lastRenderedPageBreak/>
        <w:t xml:space="preserve">кожного типу умов, що наведені в табл. 56, даються рекомендації щодо сільськогосподарського використання забруднених </w:t>
      </w:r>
      <w:proofErr w:type="spellStart"/>
      <w:r>
        <w:t>грунтів</w:t>
      </w:r>
      <w:proofErr w:type="spellEnd"/>
      <w:r>
        <w:t>.</w:t>
      </w:r>
    </w:p>
    <w:p w:rsidR="00E56154" w:rsidRDefault="00E56154" w:rsidP="00E56154">
      <w:pPr>
        <w:ind w:firstLine="340"/>
      </w:pPr>
      <w:r>
        <w:t>3. Використання різних технологічних прийомів обробки харчової сировини та харчових продуктів з метою зниження в них вмісту радіону</w:t>
      </w:r>
      <w:r>
        <w:softHyphen/>
        <w:t>клідів. Дані про ефективність різних методів обробки наведено у табл. 57. Необхідно звернути особливу увагу на санітарну освіту населення щодо використання у домашніх умовах ефективних методів дезактивації хар</w:t>
      </w:r>
      <w:r>
        <w:softHyphen/>
        <w:t>чової сировини та харчових продуктів.</w:t>
      </w:r>
    </w:p>
    <w:p w:rsidR="00E56154" w:rsidRDefault="00E56154" w:rsidP="00E56154">
      <w:pPr>
        <w:pStyle w:val="FR3"/>
        <w:spacing w:before="80" w:after="60"/>
        <w:rPr>
          <w:rFonts w:ascii="Times New Roman" w:hAnsi="Times New Roman" w:cs="Times New Roman"/>
        </w:rPr>
      </w:pPr>
      <w:r>
        <w:rPr>
          <w:rFonts w:ascii="Times New Roman" w:hAnsi="Times New Roman" w:cs="Times New Roman"/>
        </w:rPr>
        <w:t>Таблиця 55. Надходження</w:t>
      </w:r>
      <w:r w:rsidRPr="00E56154">
        <w:rPr>
          <w:rFonts w:ascii="Times New Roman" w:hAnsi="Times New Roman" w:cs="Times New Roman"/>
          <w:lang w:val="ru-RU"/>
        </w:rPr>
        <w:t xml:space="preserve"> "'</w:t>
      </w:r>
      <w:r>
        <w:rPr>
          <w:rFonts w:ascii="Times New Roman" w:hAnsi="Times New Roman" w:cs="Times New Roman"/>
          <w:lang w:val="en-US"/>
        </w:rPr>
        <w:t>Cs</w:t>
      </w:r>
      <w:r>
        <w:rPr>
          <w:rFonts w:ascii="Times New Roman" w:hAnsi="Times New Roman" w:cs="Times New Roman"/>
        </w:rPr>
        <w:t xml:space="preserve"> із продуктами харчування в організм людини із забруднених районів Українського Полісся (за В.І. </w:t>
      </w:r>
      <w:proofErr w:type="spellStart"/>
      <w:r>
        <w:rPr>
          <w:rFonts w:ascii="Times New Roman" w:hAnsi="Times New Roman" w:cs="Times New Roman"/>
        </w:rPr>
        <w:t>Смоляром</w:t>
      </w:r>
      <w:proofErr w:type="spellEnd"/>
      <w:r>
        <w:rPr>
          <w:rFonts w:ascii="Times New Roman" w:hAnsi="Times New Roman" w:cs="Times New Roman"/>
        </w:rPr>
        <w:t>, 1992)</w:t>
      </w:r>
    </w:p>
    <w:tbl>
      <w:tblPr>
        <w:tblW w:w="0" w:type="auto"/>
        <w:tblInd w:w="40" w:type="dxa"/>
        <w:tblLayout w:type="fixed"/>
        <w:tblCellMar>
          <w:left w:w="40" w:type="dxa"/>
          <w:right w:w="40" w:type="dxa"/>
        </w:tblCellMar>
        <w:tblLook w:val="04A0" w:firstRow="1" w:lastRow="0" w:firstColumn="1" w:lastColumn="0" w:noHBand="0" w:noVBand="1"/>
      </w:tblPr>
      <w:tblGrid>
        <w:gridCol w:w="2380"/>
        <w:gridCol w:w="2400"/>
        <w:gridCol w:w="1840"/>
      </w:tblGrid>
      <w:tr w:rsidR="00E56154" w:rsidTr="00E56154">
        <w:trPr>
          <w:cantSplit/>
          <w:trHeight w:hRule="exact" w:val="240"/>
        </w:trPr>
        <w:tc>
          <w:tcPr>
            <w:tcW w:w="238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Продукти</w:t>
            </w:r>
          </w:p>
          <w:p w:rsidR="00E56154" w:rsidRDefault="00E56154">
            <w:pPr>
              <w:spacing w:before="20"/>
              <w:ind w:firstLine="0"/>
              <w:jc w:val="left"/>
            </w:pPr>
          </w:p>
        </w:tc>
        <w:tc>
          <w:tcPr>
            <w:tcW w:w="4240" w:type="dxa"/>
            <w:gridSpan w:val="2"/>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Надходження</w:t>
            </w:r>
            <w:r>
              <w:rPr>
                <w:i/>
                <w:iCs/>
                <w:sz w:val="16"/>
                <w:szCs w:val="16"/>
                <w:lang w:val="en-US"/>
              </w:rPr>
              <w:t xml:space="preserve"> '"Cs</w:t>
            </w:r>
            <w:r>
              <w:rPr>
                <w:i/>
                <w:iCs/>
                <w:sz w:val="16"/>
                <w:szCs w:val="16"/>
              </w:rPr>
              <w:t xml:space="preserve"> з раціоном</w:t>
            </w:r>
          </w:p>
          <w:p w:rsidR="00E56154" w:rsidRDefault="00E56154">
            <w:pPr>
              <w:spacing w:before="20"/>
              <w:ind w:firstLine="0"/>
              <w:jc w:val="left"/>
            </w:pPr>
          </w:p>
        </w:tc>
      </w:tr>
      <w:tr w:rsidR="00E56154" w:rsidTr="00E56154">
        <w:trPr>
          <w:cantSplit/>
          <w:trHeight w:val="220"/>
        </w:trPr>
        <w:tc>
          <w:tcPr>
            <w:tcW w:w="238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4240" w:type="dxa"/>
            <w:gridSpan w:val="2"/>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1987р.</w:t>
            </w:r>
          </w:p>
          <w:p w:rsidR="00E56154" w:rsidRDefault="00E56154">
            <w:pPr>
              <w:spacing w:before="20"/>
              <w:ind w:firstLine="0"/>
              <w:jc w:val="left"/>
            </w:pPr>
          </w:p>
        </w:tc>
      </w:tr>
      <w:tr w:rsidR="00E56154" w:rsidTr="00E56154">
        <w:trPr>
          <w:cantSplit/>
          <w:trHeight w:hRule="exact" w:val="240"/>
        </w:trPr>
        <w:tc>
          <w:tcPr>
            <w:tcW w:w="238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proofErr w:type="spellStart"/>
            <w:r>
              <w:rPr>
                <w:i/>
                <w:iCs/>
                <w:sz w:val="16"/>
                <w:szCs w:val="16"/>
              </w:rPr>
              <w:t>кБк</w:t>
            </w:r>
            <w:proofErr w:type="spellEnd"/>
            <w:r>
              <w:rPr>
                <w:i/>
                <w:iCs/>
                <w:sz w:val="16"/>
                <w:szCs w:val="16"/>
              </w:rPr>
              <w:t>/рік</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w:t>
            </w:r>
          </w:p>
          <w:p w:rsidR="00E56154" w:rsidRDefault="00E56154">
            <w:pPr>
              <w:spacing w:before="20"/>
              <w:ind w:firstLine="0"/>
              <w:jc w:val="left"/>
            </w:pPr>
          </w:p>
        </w:tc>
      </w:tr>
      <w:tr w:rsidR="00E56154" w:rsidTr="00E56154">
        <w:trPr>
          <w:trHeight w:hRule="exact" w:val="240"/>
        </w:trPr>
        <w:tc>
          <w:tcPr>
            <w:tcW w:w="2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Хліб</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3,1 ±0,07</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0,3</w:t>
            </w:r>
          </w:p>
          <w:p w:rsidR="00E56154" w:rsidRDefault="00E56154">
            <w:pPr>
              <w:spacing w:before="20"/>
              <w:ind w:firstLine="0"/>
              <w:jc w:val="left"/>
            </w:pPr>
          </w:p>
        </w:tc>
      </w:tr>
      <w:tr w:rsidR="00E56154" w:rsidTr="00E56154">
        <w:trPr>
          <w:trHeight w:hRule="exact" w:val="240"/>
        </w:trPr>
        <w:tc>
          <w:tcPr>
            <w:tcW w:w="2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Молоко</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613,6±31,2</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62,1</w:t>
            </w:r>
          </w:p>
          <w:p w:rsidR="00E56154" w:rsidRDefault="00E56154">
            <w:pPr>
              <w:spacing w:before="20"/>
              <w:ind w:firstLine="0"/>
              <w:jc w:val="left"/>
            </w:pPr>
          </w:p>
        </w:tc>
      </w:tr>
      <w:tr w:rsidR="00E56154" w:rsidTr="00E56154">
        <w:trPr>
          <w:trHeight w:hRule="exact" w:val="240"/>
        </w:trPr>
        <w:tc>
          <w:tcPr>
            <w:tcW w:w="2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М'ясо</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82,6 ± 3,4</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16,9</w:t>
            </w:r>
          </w:p>
          <w:p w:rsidR="00E56154" w:rsidRDefault="00E56154">
            <w:pPr>
              <w:spacing w:before="20"/>
              <w:ind w:firstLine="0"/>
              <w:jc w:val="left"/>
            </w:pPr>
          </w:p>
        </w:tc>
      </w:tr>
      <w:tr w:rsidR="00E56154" w:rsidTr="00E56154">
        <w:trPr>
          <w:trHeight w:hRule="exact" w:val="240"/>
        </w:trPr>
        <w:tc>
          <w:tcPr>
            <w:tcW w:w="2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Яйця</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1,4 ±0,07</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0,7</w:t>
            </w:r>
          </w:p>
          <w:p w:rsidR="00E56154" w:rsidRDefault="00E56154">
            <w:pPr>
              <w:spacing w:before="20"/>
              <w:ind w:firstLine="0"/>
              <w:jc w:val="left"/>
            </w:pPr>
          </w:p>
        </w:tc>
      </w:tr>
      <w:tr w:rsidR="00E56154" w:rsidTr="00E56154">
        <w:trPr>
          <w:trHeight w:hRule="exact" w:val="240"/>
        </w:trPr>
        <w:tc>
          <w:tcPr>
            <w:tcW w:w="2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Картопля</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33,3 ± 0,5</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3,4</w:t>
            </w:r>
          </w:p>
          <w:p w:rsidR="00E56154" w:rsidRDefault="00E56154">
            <w:pPr>
              <w:spacing w:before="20"/>
              <w:ind w:firstLine="0"/>
              <w:jc w:val="left"/>
            </w:pPr>
          </w:p>
        </w:tc>
      </w:tr>
      <w:tr w:rsidR="00E56154" w:rsidTr="00E56154">
        <w:trPr>
          <w:trHeight w:hRule="exact" w:val="240"/>
        </w:trPr>
        <w:tc>
          <w:tcPr>
            <w:tcW w:w="2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Овочі</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16,5 ±5,7</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1,7</w:t>
            </w:r>
          </w:p>
          <w:p w:rsidR="00E56154" w:rsidRDefault="00E56154">
            <w:pPr>
              <w:spacing w:before="20"/>
              <w:ind w:firstLine="0"/>
              <w:jc w:val="left"/>
            </w:pPr>
          </w:p>
        </w:tc>
      </w:tr>
      <w:tr w:rsidR="00E56154" w:rsidTr="00E56154">
        <w:trPr>
          <w:trHeight w:hRule="exact" w:val="240"/>
        </w:trPr>
        <w:tc>
          <w:tcPr>
            <w:tcW w:w="2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proofErr w:type="spellStart"/>
            <w:r>
              <w:rPr>
                <w:sz w:val="16"/>
                <w:szCs w:val="16"/>
              </w:rPr>
              <w:t>Фрукти,ягоди</w:t>
            </w:r>
            <w:proofErr w:type="spellEnd"/>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25,9 ± 0,03</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2,6</w:t>
            </w:r>
          </w:p>
          <w:p w:rsidR="00E56154" w:rsidRDefault="00E56154">
            <w:pPr>
              <w:spacing w:before="20"/>
              <w:ind w:firstLine="0"/>
              <w:jc w:val="left"/>
            </w:pPr>
          </w:p>
        </w:tc>
      </w:tr>
      <w:tr w:rsidR="00E56154" w:rsidTr="00E56154">
        <w:trPr>
          <w:trHeight w:hRule="exact" w:val="240"/>
        </w:trPr>
        <w:tc>
          <w:tcPr>
            <w:tcW w:w="2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Гриби свіжі</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11,8 ±0,5</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8,4</w:t>
            </w:r>
          </w:p>
          <w:p w:rsidR="00E56154" w:rsidRDefault="00E56154">
            <w:pPr>
              <w:spacing w:before="20"/>
              <w:ind w:firstLine="0"/>
              <w:jc w:val="left"/>
            </w:pPr>
          </w:p>
        </w:tc>
      </w:tr>
      <w:tr w:rsidR="00E56154" w:rsidTr="00E56154">
        <w:trPr>
          <w:trHeight w:hRule="exact" w:val="240"/>
        </w:trPr>
        <w:tc>
          <w:tcPr>
            <w:tcW w:w="2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Вода питна</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4,6 ±2,9</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0,5</w:t>
            </w:r>
          </w:p>
          <w:p w:rsidR="00E56154" w:rsidRDefault="00E56154">
            <w:pPr>
              <w:spacing w:before="20"/>
              <w:ind w:firstLine="0"/>
              <w:jc w:val="left"/>
            </w:pPr>
          </w:p>
        </w:tc>
      </w:tr>
      <w:tr w:rsidR="00E56154" w:rsidTr="00E56154">
        <w:trPr>
          <w:trHeight w:hRule="exact" w:val="240"/>
        </w:trPr>
        <w:tc>
          <w:tcPr>
            <w:tcW w:w="2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 xml:space="preserve">Усього, </w:t>
            </w:r>
            <w:proofErr w:type="spellStart"/>
            <w:r>
              <w:rPr>
                <w:sz w:val="16"/>
                <w:szCs w:val="16"/>
              </w:rPr>
              <w:t>кБк</w:t>
            </w:r>
            <w:proofErr w:type="spellEnd"/>
            <w:r>
              <w:rPr>
                <w:sz w:val="16"/>
                <w:szCs w:val="16"/>
              </w:rPr>
              <w:t>/рік</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988,1</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100</w:t>
            </w:r>
          </w:p>
          <w:p w:rsidR="00E56154" w:rsidRDefault="00E56154">
            <w:pPr>
              <w:spacing w:before="20"/>
              <w:ind w:firstLine="0"/>
              <w:jc w:val="left"/>
            </w:pPr>
          </w:p>
        </w:tc>
      </w:tr>
      <w:tr w:rsidR="00E56154" w:rsidTr="00E56154">
        <w:trPr>
          <w:trHeight w:hRule="exact" w:val="240"/>
        </w:trPr>
        <w:tc>
          <w:tcPr>
            <w:tcW w:w="2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 xml:space="preserve">Доза, </w:t>
            </w:r>
            <w:proofErr w:type="spellStart"/>
            <w:r>
              <w:rPr>
                <w:sz w:val="16"/>
                <w:szCs w:val="16"/>
              </w:rPr>
              <w:t>мЗв</w:t>
            </w:r>
            <w:proofErr w:type="spellEnd"/>
            <w:r>
              <w:rPr>
                <w:sz w:val="16"/>
                <w:szCs w:val="16"/>
              </w:rPr>
              <w:t>/рік</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11,1 ±0,8</w:t>
            </w:r>
          </w:p>
          <w:p w:rsidR="00E56154" w:rsidRDefault="00E56154">
            <w:pPr>
              <w:spacing w:before="20"/>
              <w:ind w:firstLine="0"/>
              <w:jc w:val="left"/>
            </w:pPr>
          </w:p>
        </w:tc>
        <w:tc>
          <w:tcPr>
            <w:tcW w:w="18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p>
          <w:p w:rsidR="00E56154" w:rsidRDefault="00E56154">
            <w:pPr>
              <w:spacing w:before="20"/>
              <w:ind w:firstLine="0"/>
              <w:jc w:val="left"/>
            </w:pPr>
          </w:p>
        </w:tc>
      </w:tr>
    </w:tbl>
    <w:p w:rsidR="00E56154" w:rsidRDefault="00E56154" w:rsidP="00E56154">
      <w:pPr>
        <w:ind w:firstLine="0"/>
        <w:jc w:val="left"/>
        <w:rPr>
          <w:b/>
          <w:bCs/>
          <w:sz w:val="18"/>
          <w:szCs w:val="18"/>
        </w:rPr>
      </w:pPr>
    </w:p>
    <w:p w:rsidR="00E56154" w:rsidRDefault="00E56154" w:rsidP="00E56154">
      <w:pPr>
        <w:pStyle w:val="FR3"/>
        <w:spacing w:before="160" w:after="60"/>
        <w:jc w:val="both"/>
        <w:rPr>
          <w:rFonts w:ascii="Times New Roman" w:hAnsi="Times New Roman" w:cs="Times New Roman"/>
        </w:rPr>
      </w:pPr>
      <w:r>
        <w:rPr>
          <w:rFonts w:ascii="Times New Roman" w:hAnsi="Times New Roman" w:cs="Times New Roman"/>
        </w:rPr>
        <w:t xml:space="preserve">Таблиця 56. Рекомендації' щодо сільськогосподарського використання забруднених </w:t>
      </w:r>
      <w:proofErr w:type="spellStart"/>
      <w:r>
        <w:rPr>
          <w:rFonts w:ascii="Times New Roman" w:hAnsi="Times New Roman" w:cs="Times New Roman"/>
        </w:rPr>
        <w:t>грунтів</w:t>
      </w:r>
      <w:proofErr w:type="spellEnd"/>
      <w:r>
        <w:rPr>
          <w:rFonts w:ascii="Times New Roman" w:hAnsi="Times New Roman" w:cs="Times New Roman"/>
        </w:rPr>
        <w:t xml:space="preserve"> згідно з «</w:t>
      </w:r>
      <w:proofErr w:type="spellStart"/>
      <w:r>
        <w:rPr>
          <w:rFonts w:ascii="Times New Roman" w:hAnsi="Times New Roman" w:cs="Times New Roman"/>
        </w:rPr>
        <w:t>Руководством</w:t>
      </w:r>
      <w:proofErr w:type="spellEnd"/>
      <w:r>
        <w:rPr>
          <w:rFonts w:ascii="Times New Roman" w:hAnsi="Times New Roman" w:cs="Times New Roman"/>
        </w:rPr>
        <w:t xml:space="preserve"> по веденню </w:t>
      </w:r>
      <w:proofErr w:type="spellStart"/>
      <w:r>
        <w:rPr>
          <w:rFonts w:ascii="Times New Roman" w:hAnsi="Times New Roman" w:cs="Times New Roman"/>
        </w:rPr>
        <w:t>сельского</w:t>
      </w:r>
      <w:proofErr w:type="spellEnd"/>
      <w:r>
        <w:rPr>
          <w:rFonts w:ascii="Times New Roman" w:hAnsi="Times New Roman" w:cs="Times New Roman"/>
        </w:rPr>
        <w:t xml:space="preserve"> </w:t>
      </w:r>
      <w:proofErr w:type="spellStart"/>
      <w:r>
        <w:rPr>
          <w:rFonts w:ascii="Times New Roman" w:hAnsi="Times New Roman" w:cs="Times New Roman"/>
        </w:rPr>
        <w:t>хозяйства</w:t>
      </w:r>
      <w:proofErr w:type="spellEnd"/>
      <w:r>
        <w:rPr>
          <w:rFonts w:ascii="Times New Roman" w:hAnsi="Times New Roman" w:cs="Times New Roman"/>
        </w:rPr>
        <w:t xml:space="preserve"> в </w:t>
      </w:r>
      <w:proofErr w:type="spellStart"/>
      <w:r>
        <w:rPr>
          <w:rFonts w:ascii="Times New Roman" w:hAnsi="Times New Roman" w:cs="Times New Roman"/>
        </w:rPr>
        <w:t>условиях</w:t>
      </w:r>
      <w:proofErr w:type="spellEnd"/>
      <w:r>
        <w:rPr>
          <w:rFonts w:ascii="Times New Roman" w:hAnsi="Times New Roman" w:cs="Times New Roman"/>
        </w:rPr>
        <w:t xml:space="preserve"> </w:t>
      </w:r>
      <w:proofErr w:type="spellStart"/>
      <w:r>
        <w:rPr>
          <w:rFonts w:ascii="Times New Roman" w:hAnsi="Times New Roman" w:cs="Times New Roman"/>
        </w:rPr>
        <w:t>радиоактивного</w:t>
      </w:r>
      <w:proofErr w:type="spellEnd"/>
      <w:r>
        <w:rPr>
          <w:rFonts w:ascii="Times New Roman" w:hAnsi="Times New Roman" w:cs="Times New Roman"/>
        </w:rPr>
        <w:t xml:space="preserve"> </w:t>
      </w:r>
      <w:proofErr w:type="spellStart"/>
      <w:r>
        <w:rPr>
          <w:rFonts w:ascii="Times New Roman" w:hAnsi="Times New Roman" w:cs="Times New Roman"/>
        </w:rPr>
        <w:t>загрязнения</w:t>
      </w:r>
      <w:proofErr w:type="spellEnd"/>
      <w:r>
        <w:rPr>
          <w:rFonts w:ascii="Times New Roman" w:hAnsi="Times New Roman" w:cs="Times New Roman"/>
        </w:rPr>
        <w:t xml:space="preserve"> </w:t>
      </w:r>
      <w:proofErr w:type="spellStart"/>
      <w:r>
        <w:rPr>
          <w:rFonts w:ascii="Times New Roman" w:hAnsi="Times New Roman" w:cs="Times New Roman"/>
        </w:rPr>
        <w:t>части</w:t>
      </w:r>
      <w:proofErr w:type="spellEnd"/>
      <w:r>
        <w:rPr>
          <w:rFonts w:ascii="Times New Roman" w:hAnsi="Times New Roman" w:cs="Times New Roman"/>
        </w:rPr>
        <w:t xml:space="preserve"> </w:t>
      </w:r>
      <w:proofErr w:type="spellStart"/>
      <w:r>
        <w:rPr>
          <w:rFonts w:ascii="Times New Roman" w:hAnsi="Times New Roman" w:cs="Times New Roman"/>
        </w:rPr>
        <w:t>территории</w:t>
      </w:r>
      <w:proofErr w:type="spellEnd"/>
      <w:r>
        <w:rPr>
          <w:rFonts w:ascii="Times New Roman" w:hAnsi="Times New Roman" w:cs="Times New Roman"/>
        </w:rPr>
        <w:t xml:space="preserve"> РСФСР, </w:t>
      </w:r>
      <w:proofErr w:type="spellStart"/>
      <w:r>
        <w:rPr>
          <w:rFonts w:ascii="Times New Roman" w:hAnsi="Times New Roman" w:cs="Times New Roman"/>
        </w:rPr>
        <w:t>Украинской</w:t>
      </w:r>
      <w:proofErr w:type="spellEnd"/>
      <w:r>
        <w:rPr>
          <w:rFonts w:ascii="Times New Roman" w:hAnsi="Times New Roman" w:cs="Times New Roman"/>
        </w:rPr>
        <w:t xml:space="preserve"> ССР й </w:t>
      </w:r>
      <w:proofErr w:type="spellStart"/>
      <w:r>
        <w:rPr>
          <w:rFonts w:ascii="Times New Roman" w:hAnsi="Times New Roman" w:cs="Times New Roman"/>
        </w:rPr>
        <w:t>Белорусской</w:t>
      </w:r>
      <w:proofErr w:type="spellEnd"/>
      <w:r>
        <w:rPr>
          <w:rFonts w:ascii="Times New Roman" w:hAnsi="Times New Roman" w:cs="Times New Roman"/>
        </w:rPr>
        <w:t xml:space="preserve"> ССР на </w:t>
      </w:r>
      <w:proofErr w:type="spellStart"/>
      <w:r>
        <w:rPr>
          <w:rFonts w:ascii="Times New Roman" w:hAnsi="Times New Roman" w:cs="Times New Roman"/>
        </w:rPr>
        <w:t>весенне-летний</w:t>
      </w:r>
      <w:proofErr w:type="spellEnd"/>
      <w:r>
        <w:rPr>
          <w:rFonts w:ascii="Times New Roman" w:hAnsi="Times New Roman" w:cs="Times New Roman"/>
        </w:rPr>
        <w:t xml:space="preserve"> </w:t>
      </w:r>
      <w:proofErr w:type="spellStart"/>
      <w:r>
        <w:rPr>
          <w:rFonts w:ascii="Times New Roman" w:hAnsi="Times New Roman" w:cs="Times New Roman"/>
        </w:rPr>
        <w:t>лериод</w:t>
      </w:r>
      <w:proofErr w:type="spellEnd"/>
      <w:r>
        <w:rPr>
          <w:rFonts w:ascii="Times New Roman" w:hAnsi="Times New Roman" w:cs="Times New Roman"/>
        </w:rPr>
        <w:t xml:space="preserve"> 1987 г.»</w:t>
      </w:r>
    </w:p>
    <w:tbl>
      <w:tblPr>
        <w:tblW w:w="0" w:type="auto"/>
        <w:tblInd w:w="40" w:type="dxa"/>
        <w:tblLayout w:type="fixed"/>
        <w:tblCellMar>
          <w:left w:w="40" w:type="dxa"/>
          <w:right w:w="40" w:type="dxa"/>
        </w:tblCellMar>
        <w:tblLook w:val="04A0" w:firstRow="1" w:lastRow="0" w:firstColumn="1" w:lastColumn="0" w:noHBand="0" w:noVBand="1"/>
      </w:tblPr>
      <w:tblGrid>
        <w:gridCol w:w="1420"/>
        <w:gridCol w:w="840"/>
        <w:gridCol w:w="2260"/>
        <w:gridCol w:w="2120"/>
      </w:tblGrid>
      <w:tr w:rsidR="00E56154" w:rsidTr="00E56154">
        <w:trPr>
          <w:trHeight w:hRule="exact" w:val="660"/>
        </w:trPr>
        <w:tc>
          <w:tcPr>
            <w:tcW w:w="14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 xml:space="preserve">Тип </w:t>
            </w:r>
            <w:proofErr w:type="spellStart"/>
            <w:r>
              <w:rPr>
                <w:i/>
                <w:iCs/>
                <w:sz w:val="16"/>
                <w:szCs w:val="16"/>
              </w:rPr>
              <w:t>грунту</w:t>
            </w:r>
            <w:proofErr w:type="spellEnd"/>
          </w:p>
          <w:p w:rsidR="00E56154" w:rsidRDefault="00E56154">
            <w:pPr>
              <w:spacing w:before="40"/>
              <w:ind w:firstLine="0"/>
              <w:jc w:val="left"/>
            </w:pPr>
          </w:p>
        </w:tc>
        <w:tc>
          <w:tcPr>
            <w:tcW w:w="8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Рівень забруднен</w:t>
            </w:r>
            <w:r>
              <w:rPr>
                <w:i/>
                <w:iCs/>
                <w:sz w:val="16"/>
                <w:szCs w:val="16"/>
              </w:rPr>
              <w:softHyphen/>
              <w:t xml:space="preserve">ня, </w:t>
            </w:r>
            <w:proofErr w:type="spellStart"/>
            <w:r>
              <w:rPr>
                <w:i/>
                <w:iCs/>
                <w:sz w:val="16"/>
                <w:szCs w:val="16"/>
              </w:rPr>
              <w:t>Кі</w:t>
            </w:r>
            <w:proofErr w:type="spellEnd"/>
            <w:r>
              <w:rPr>
                <w:i/>
                <w:iCs/>
                <w:sz w:val="16"/>
                <w:szCs w:val="16"/>
              </w:rPr>
              <w:t>/км</w:t>
            </w:r>
            <w:r>
              <w:rPr>
                <w:i/>
                <w:iCs/>
                <w:sz w:val="16"/>
                <w:szCs w:val="16"/>
                <w:vertAlign w:val="superscript"/>
              </w:rPr>
              <w:t>2</w:t>
            </w:r>
          </w:p>
          <w:p w:rsidR="00E56154" w:rsidRDefault="00E56154">
            <w:pPr>
              <w:spacing w:before="40"/>
              <w:ind w:firstLine="0"/>
              <w:jc w:val="left"/>
            </w:pPr>
          </w:p>
        </w:tc>
        <w:tc>
          <w:tcPr>
            <w:tcW w:w="22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Агротехнічні методи</w:t>
            </w:r>
          </w:p>
          <w:p w:rsidR="00E56154" w:rsidRDefault="00E56154">
            <w:pPr>
              <w:spacing w:before="40"/>
              <w:ind w:firstLine="0"/>
              <w:jc w:val="left"/>
            </w:pPr>
          </w:p>
        </w:tc>
        <w:tc>
          <w:tcPr>
            <w:tcW w:w="21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Рекомендації щодо викори</w:t>
            </w:r>
            <w:r>
              <w:rPr>
                <w:i/>
                <w:iCs/>
                <w:sz w:val="16"/>
                <w:szCs w:val="16"/>
              </w:rPr>
              <w:softHyphen/>
              <w:t>стання</w:t>
            </w:r>
          </w:p>
          <w:p w:rsidR="00E56154" w:rsidRDefault="00E56154">
            <w:pPr>
              <w:spacing w:before="40"/>
              <w:ind w:firstLine="0"/>
              <w:jc w:val="left"/>
            </w:pPr>
          </w:p>
        </w:tc>
      </w:tr>
      <w:tr w:rsidR="00E56154" w:rsidRPr="00E56154" w:rsidTr="00E56154">
        <w:trPr>
          <w:trHeight w:hRule="exact" w:val="820"/>
        </w:trPr>
        <w:tc>
          <w:tcPr>
            <w:tcW w:w="14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Суглинок, сіро</w:t>
            </w:r>
            <w:r>
              <w:rPr>
                <w:sz w:val="16"/>
                <w:szCs w:val="16"/>
              </w:rPr>
              <w:softHyphen/>
              <w:t xml:space="preserve">зем, чорнозем, червонозем, </w:t>
            </w:r>
            <w:proofErr w:type="spellStart"/>
            <w:r>
              <w:rPr>
                <w:sz w:val="16"/>
                <w:szCs w:val="16"/>
              </w:rPr>
              <w:t>лу-гокарбонатний</w:t>
            </w:r>
            <w:proofErr w:type="spellEnd"/>
          </w:p>
          <w:p w:rsidR="00E56154" w:rsidRDefault="00E56154">
            <w:pPr>
              <w:spacing w:before="40"/>
              <w:ind w:firstLine="0"/>
              <w:jc w:val="left"/>
            </w:pPr>
          </w:p>
        </w:tc>
        <w:tc>
          <w:tcPr>
            <w:tcW w:w="8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До 15</w:t>
            </w:r>
          </w:p>
          <w:p w:rsidR="00E56154" w:rsidRDefault="00E56154">
            <w:pPr>
              <w:spacing w:before="40"/>
              <w:ind w:firstLine="0"/>
              <w:jc w:val="left"/>
            </w:pPr>
          </w:p>
        </w:tc>
        <w:tc>
          <w:tcPr>
            <w:tcW w:w="22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Мінеральні і органічні доб</w:t>
            </w:r>
            <w:r>
              <w:rPr>
                <w:sz w:val="16"/>
                <w:szCs w:val="16"/>
              </w:rPr>
              <w:softHyphen/>
              <w:t>рива в оптимальних кілько</w:t>
            </w:r>
            <w:r>
              <w:rPr>
                <w:sz w:val="16"/>
                <w:szCs w:val="16"/>
              </w:rPr>
              <w:softHyphen/>
              <w:t>стях</w:t>
            </w:r>
          </w:p>
          <w:p w:rsidR="00E56154" w:rsidRDefault="00E56154">
            <w:pPr>
              <w:spacing w:before="40"/>
              <w:ind w:firstLine="0"/>
              <w:jc w:val="left"/>
            </w:pPr>
          </w:p>
        </w:tc>
        <w:tc>
          <w:tcPr>
            <w:tcW w:w="21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Вирощування культур крім листових овочів та столової зелені</w:t>
            </w:r>
          </w:p>
          <w:p w:rsidR="00E56154" w:rsidRDefault="00E56154">
            <w:pPr>
              <w:spacing w:before="40"/>
              <w:ind w:firstLine="0"/>
              <w:jc w:val="left"/>
            </w:pPr>
          </w:p>
        </w:tc>
      </w:tr>
      <w:tr w:rsidR="00E56154" w:rsidRPr="00E56154" w:rsidTr="00E56154">
        <w:trPr>
          <w:trHeight w:hRule="exact" w:val="820"/>
        </w:trPr>
        <w:tc>
          <w:tcPr>
            <w:tcW w:w="14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 .'^; - • ,..,•'</w:t>
            </w:r>
          </w:p>
          <w:p w:rsidR="00E56154" w:rsidRDefault="00E56154">
            <w:pPr>
              <w:spacing w:before="40"/>
              <w:ind w:firstLine="0"/>
              <w:jc w:val="left"/>
            </w:pPr>
          </w:p>
        </w:tc>
        <w:tc>
          <w:tcPr>
            <w:tcW w:w="8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lang w:val="en-US"/>
              </w:rPr>
              <w:t>15-^</w:t>
            </w:r>
            <w:proofErr w:type="spellStart"/>
            <w:r>
              <w:rPr>
                <w:sz w:val="16"/>
                <w:szCs w:val="16"/>
                <w:lang w:val="en-US"/>
              </w:rPr>
              <w:t>tO</w:t>
            </w:r>
            <w:proofErr w:type="spellEnd"/>
          </w:p>
          <w:p w:rsidR="00E56154" w:rsidRDefault="00E56154">
            <w:pPr>
              <w:spacing w:before="40"/>
              <w:ind w:firstLine="0"/>
              <w:jc w:val="left"/>
            </w:pPr>
          </w:p>
        </w:tc>
        <w:tc>
          <w:tcPr>
            <w:tcW w:w="22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Глибока оранка, вапнуван</w:t>
            </w:r>
            <w:r>
              <w:rPr>
                <w:sz w:val="16"/>
                <w:szCs w:val="16"/>
              </w:rPr>
              <w:softHyphen/>
              <w:t>ня, внесення мінеральних добрив (калійні та фосфатні у подвійній кількості)</w:t>
            </w:r>
          </w:p>
          <w:p w:rsidR="00E56154" w:rsidRDefault="00E56154">
            <w:pPr>
              <w:spacing w:before="40"/>
              <w:ind w:firstLine="0"/>
              <w:jc w:val="left"/>
            </w:pPr>
          </w:p>
        </w:tc>
        <w:tc>
          <w:tcPr>
            <w:tcW w:w="21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 xml:space="preserve">Вирощування культур крім </w:t>
            </w:r>
            <w:proofErr w:type="spellStart"/>
            <w:r>
              <w:rPr>
                <w:sz w:val="16"/>
                <w:szCs w:val="16"/>
              </w:rPr>
              <w:t>продовольчих,ко</w:t>
            </w:r>
            <w:r>
              <w:rPr>
                <w:sz w:val="16"/>
                <w:szCs w:val="16"/>
              </w:rPr>
              <w:softHyphen/>
              <w:t>ренеплодів</w:t>
            </w:r>
            <w:proofErr w:type="spellEnd"/>
            <w:r>
              <w:rPr>
                <w:sz w:val="16"/>
                <w:szCs w:val="16"/>
              </w:rPr>
              <w:t xml:space="preserve"> та овочів</w:t>
            </w:r>
          </w:p>
          <w:p w:rsidR="00E56154" w:rsidRDefault="00E56154">
            <w:pPr>
              <w:spacing w:before="40"/>
              <w:ind w:firstLine="0"/>
              <w:jc w:val="left"/>
            </w:pPr>
          </w:p>
        </w:tc>
      </w:tr>
      <w:tr w:rsidR="00E56154" w:rsidRPr="00E56154" w:rsidTr="00E56154">
        <w:trPr>
          <w:trHeight w:hRule="exact" w:val="1020"/>
        </w:trPr>
        <w:tc>
          <w:tcPr>
            <w:tcW w:w="14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 xml:space="preserve">. </w:t>
            </w:r>
            <w:r>
              <w:rPr>
                <w:i/>
                <w:iCs/>
                <w:sz w:val="16"/>
                <w:szCs w:val="16"/>
              </w:rPr>
              <w:t>\ ~ •</w:t>
            </w:r>
          </w:p>
          <w:p w:rsidR="00E56154" w:rsidRDefault="00E56154">
            <w:pPr>
              <w:spacing w:before="40"/>
              <w:ind w:firstLine="0"/>
              <w:jc w:val="left"/>
            </w:pPr>
          </w:p>
        </w:tc>
        <w:tc>
          <w:tcPr>
            <w:tcW w:w="8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40—100</w:t>
            </w:r>
          </w:p>
          <w:p w:rsidR="00E56154" w:rsidRDefault="00E56154">
            <w:pPr>
              <w:spacing w:before="40"/>
              <w:ind w:firstLine="0"/>
              <w:jc w:val="left"/>
            </w:pPr>
          </w:p>
        </w:tc>
        <w:tc>
          <w:tcPr>
            <w:tcW w:w="22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 xml:space="preserve">Глибока оранка, внесення цеолітів та культивація </w:t>
            </w:r>
            <w:proofErr w:type="spellStart"/>
            <w:r>
              <w:rPr>
                <w:sz w:val="16"/>
                <w:szCs w:val="16"/>
              </w:rPr>
              <w:t>грунту</w:t>
            </w:r>
            <w:proofErr w:type="spellEnd"/>
            <w:r>
              <w:rPr>
                <w:sz w:val="16"/>
                <w:szCs w:val="16"/>
              </w:rPr>
              <w:t>, внесення мінераль</w:t>
            </w:r>
            <w:r>
              <w:rPr>
                <w:sz w:val="16"/>
                <w:szCs w:val="16"/>
              </w:rPr>
              <w:softHyphen/>
              <w:t>них добрив (калійні та фос</w:t>
            </w:r>
            <w:r>
              <w:rPr>
                <w:sz w:val="16"/>
                <w:szCs w:val="16"/>
              </w:rPr>
              <w:softHyphen/>
              <w:t>фатні в подвійній кількості)</w:t>
            </w:r>
          </w:p>
          <w:p w:rsidR="00E56154" w:rsidRDefault="00E56154">
            <w:pPr>
              <w:spacing w:before="40"/>
              <w:ind w:firstLine="0"/>
              <w:jc w:val="left"/>
            </w:pPr>
          </w:p>
        </w:tc>
        <w:tc>
          <w:tcPr>
            <w:tcW w:w="21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Вирощування культур кормового і технічного призначення (зернові, рапс, кукурудза на силос, льон, коноплі)</w:t>
            </w:r>
          </w:p>
          <w:p w:rsidR="00E56154" w:rsidRDefault="00E56154">
            <w:pPr>
              <w:spacing w:before="40"/>
              <w:ind w:firstLine="0"/>
              <w:jc w:val="left"/>
            </w:pPr>
          </w:p>
        </w:tc>
      </w:tr>
    </w:tbl>
    <w:p w:rsidR="00E56154" w:rsidRDefault="00E56154" w:rsidP="00E56154">
      <w:pPr>
        <w:ind w:firstLine="0"/>
        <w:jc w:val="left"/>
        <w:rPr>
          <w:b/>
          <w:bCs/>
          <w:sz w:val="18"/>
          <w:szCs w:val="18"/>
        </w:rPr>
      </w:pPr>
    </w:p>
    <w:p w:rsidR="00E56154" w:rsidRDefault="00E56154" w:rsidP="00E56154">
      <w:pPr>
        <w:widowControl/>
        <w:autoSpaceDE/>
        <w:autoSpaceDN/>
        <w:adjustRightInd/>
        <w:ind w:firstLine="0"/>
        <w:jc w:val="left"/>
        <w:rPr>
          <w:b/>
          <w:bCs/>
          <w:sz w:val="18"/>
          <w:szCs w:val="18"/>
        </w:rPr>
        <w:sectPr w:rsidR="00E56154">
          <w:pgSz w:w="11900" w:h="16820"/>
          <w:pgMar w:top="1440" w:right="3760" w:bottom="720" w:left="1440" w:header="720" w:footer="720" w:gutter="0"/>
          <w:cols w:space="720"/>
        </w:sectPr>
      </w:pPr>
    </w:p>
    <w:tbl>
      <w:tblPr>
        <w:tblW w:w="0" w:type="auto"/>
        <w:tblInd w:w="40" w:type="dxa"/>
        <w:tblLayout w:type="fixed"/>
        <w:tblCellMar>
          <w:left w:w="40" w:type="dxa"/>
          <w:right w:w="40" w:type="dxa"/>
        </w:tblCellMar>
        <w:tblLook w:val="04A0" w:firstRow="1" w:lastRow="0" w:firstColumn="1" w:lastColumn="0" w:noHBand="0" w:noVBand="1"/>
      </w:tblPr>
      <w:tblGrid>
        <w:gridCol w:w="1420"/>
        <w:gridCol w:w="820"/>
        <w:gridCol w:w="2260"/>
        <w:gridCol w:w="2100"/>
      </w:tblGrid>
      <w:tr w:rsidR="00E56154" w:rsidTr="00E56154">
        <w:trPr>
          <w:trHeight w:hRule="exact" w:val="640"/>
        </w:trPr>
        <w:tc>
          <w:tcPr>
            <w:tcW w:w="14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lastRenderedPageBreak/>
              <w:t xml:space="preserve">Тип </w:t>
            </w:r>
            <w:proofErr w:type="spellStart"/>
            <w:r>
              <w:rPr>
                <w:i/>
                <w:iCs/>
                <w:sz w:val="16"/>
                <w:szCs w:val="16"/>
              </w:rPr>
              <w:t>грунту</w:t>
            </w:r>
            <w:proofErr w:type="spellEnd"/>
          </w:p>
          <w:p w:rsidR="00E56154" w:rsidRDefault="00E56154">
            <w:pPr>
              <w:spacing w:before="40"/>
              <w:ind w:firstLine="0"/>
              <w:jc w:val="left"/>
            </w:pPr>
          </w:p>
        </w:tc>
        <w:tc>
          <w:tcPr>
            <w:tcW w:w="8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Рівень забруднен</w:t>
            </w:r>
            <w:r>
              <w:rPr>
                <w:i/>
                <w:iCs/>
                <w:sz w:val="16"/>
                <w:szCs w:val="16"/>
              </w:rPr>
              <w:softHyphen/>
              <w:t xml:space="preserve">ня, </w:t>
            </w:r>
            <w:proofErr w:type="spellStart"/>
            <w:r>
              <w:rPr>
                <w:i/>
                <w:iCs/>
                <w:sz w:val="16"/>
                <w:szCs w:val="16"/>
              </w:rPr>
              <w:t>Кі</w:t>
            </w:r>
            <w:proofErr w:type="spellEnd"/>
            <w:r>
              <w:rPr>
                <w:i/>
                <w:iCs/>
                <w:sz w:val="16"/>
                <w:szCs w:val="16"/>
              </w:rPr>
              <w:t>/</w:t>
            </w:r>
            <w:proofErr w:type="spellStart"/>
            <w:r>
              <w:rPr>
                <w:i/>
                <w:iCs/>
                <w:sz w:val="16"/>
                <w:szCs w:val="16"/>
              </w:rPr>
              <w:t>клґ</w:t>
            </w:r>
            <w:proofErr w:type="spellEnd"/>
          </w:p>
          <w:p w:rsidR="00E56154" w:rsidRDefault="00E56154">
            <w:pPr>
              <w:spacing w:before="40"/>
              <w:ind w:firstLine="0"/>
              <w:jc w:val="left"/>
            </w:pPr>
          </w:p>
        </w:tc>
        <w:tc>
          <w:tcPr>
            <w:tcW w:w="22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Агротехнічні методи</w:t>
            </w:r>
          </w:p>
          <w:p w:rsidR="00E56154" w:rsidRDefault="00E56154">
            <w:pPr>
              <w:spacing w:before="40"/>
              <w:ind w:firstLine="0"/>
              <w:jc w:val="left"/>
            </w:pPr>
          </w:p>
        </w:tc>
        <w:tc>
          <w:tcPr>
            <w:tcW w:w="21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Рекомендації щодо викори</w:t>
            </w:r>
            <w:r>
              <w:rPr>
                <w:i/>
                <w:iCs/>
                <w:sz w:val="16"/>
                <w:szCs w:val="16"/>
              </w:rPr>
              <w:softHyphen/>
              <w:t>стання</w:t>
            </w:r>
          </w:p>
          <w:p w:rsidR="00E56154" w:rsidRDefault="00E56154">
            <w:pPr>
              <w:spacing w:before="40"/>
              <w:ind w:firstLine="0"/>
              <w:jc w:val="left"/>
            </w:pPr>
          </w:p>
        </w:tc>
      </w:tr>
      <w:tr w:rsidR="00E56154" w:rsidRPr="00E56154" w:rsidTr="00E56154">
        <w:trPr>
          <w:trHeight w:hRule="exact" w:val="1000"/>
        </w:trPr>
        <w:tc>
          <w:tcPr>
            <w:tcW w:w="14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 xml:space="preserve">Піщаний, </w:t>
            </w:r>
            <w:proofErr w:type="spellStart"/>
            <w:r>
              <w:rPr>
                <w:sz w:val="16"/>
                <w:szCs w:val="16"/>
              </w:rPr>
              <w:t>суб</w:t>
            </w:r>
            <w:proofErr w:type="spellEnd"/>
            <w:r>
              <w:rPr>
                <w:sz w:val="16"/>
                <w:szCs w:val="16"/>
              </w:rPr>
              <w:t>- . піщаний »</w:t>
            </w:r>
          </w:p>
          <w:p w:rsidR="00E56154" w:rsidRDefault="00E56154">
            <w:pPr>
              <w:spacing w:before="40"/>
              <w:ind w:firstLine="0"/>
              <w:jc w:val="left"/>
            </w:pPr>
          </w:p>
        </w:tc>
        <w:tc>
          <w:tcPr>
            <w:tcW w:w="8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До 15</w:t>
            </w:r>
          </w:p>
          <w:p w:rsidR="00E56154" w:rsidRDefault="00E56154">
            <w:pPr>
              <w:spacing w:before="40"/>
              <w:ind w:firstLine="0"/>
              <w:jc w:val="left"/>
            </w:pPr>
          </w:p>
        </w:tc>
        <w:tc>
          <w:tcPr>
            <w:tcW w:w="22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Внесення органічних добрив, внесення мінеральних добрив (азотистих — в оптимальній кількості, калійних та фосфат</w:t>
            </w:r>
            <w:r>
              <w:rPr>
                <w:sz w:val="16"/>
                <w:szCs w:val="16"/>
              </w:rPr>
              <w:softHyphen/>
              <w:t>них — у подвійній)</w:t>
            </w:r>
          </w:p>
          <w:p w:rsidR="00E56154" w:rsidRDefault="00E56154">
            <w:pPr>
              <w:spacing w:before="40"/>
              <w:ind w:firstLine="0"/>
              <w:jc w:val="left"/>
            </w:pPr>
          </w:p>
        </w:tc>
        <w:tc>
          <w:tcPr>
            <w:tcW w:w="21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Вирощування культур крім листових овочів та столової зелені</w:t>
            </w:r>
          </w:p>
          <w:p w:rsidR="00E56154" w:rsidRDefault="00E56154">
            <w:pPr>
              <w:spacing w:before="40"/>
              <w:ind w:firstLine="0"/>
              <w:jc w:val="left"/>
            </w:pPr>
          </w:p>
        </w:tc>
      </w:tr>
      <w:tr w:rsidR="00E56154" w:rsidRPr="00E56154" w:rsidTr="00E56154">
        <w:trPr>
          <w:trHeight w:hRule="exact" w:val="1020"/>
        </w:trPr>
        <w:tc>
          <w:tcPr>
            <w:tcW w:w="14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p>
          <w:p w:rsidR="00E56154" w:rsidRDefault="00E56154">
            <w:pPr>
              <w:spacing w:before="40"/>
              <w:ind w:firstLine="0"/>
              <w:jc w:val="left"/>
            </w:pPr>
          </w:p>
        </w:tc>
        <w:tc>
          <w:tcPr>
            <w:tcW w:w="8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15—40</w:t>
            </w:r>
          </w:p>
          <w:p w:rsidR="00E56154" w:rsidRDefault="00E56154">
            <w:pPr>
              <w:spacing w:before="40"/>
              <w:ind w:firstLine="0"/>
              <w:jc w:val="left"/>
            </w:pPr>
          </w:p>
        </w:tc>
        <w:tc>
          <w:tcPr>
            <w:tcW w:w="22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Глибока оранка, внесення торфу, органічних добрив з менш забруднених терито</w:t>
            </w:r>
            <w:r>
              <w:rPr>
                <w:sz w:val="16"/>
                <w:szCs w:val="16"/>
              </w:rPr>
              <w:softHyphen/>
              <w:t>рій, внесення мінеральних добрив у подвійній кількості</w:t>
            </w:r>
          </w:p>
          <w:p w:rsidR="00E56154" w:rsidRDefault="00E56154">
            <w:pPr>
              <w:spacing w:before="40"/>
              <w:ind w:firstLine="0"/>
              <w:jc w:val="left"/>
            </w:pPr>
          </w:p>
        </w:tc>
        <w:tc>
          <w:tcPr>
            <w:tcW w:w="21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Вирощування культур крім продовольчих, ко</w:t>
            </w:r>
            <w:r>
              <w:rPr>
                <w:sz w:val="16"/>
                <w:szCs w:val="16"/>
              </w:rPr>
              <w:softHyphen/>
              <w:t>ренеплодів та овочів</w:t>
            </w:r>
          </w:p>
          <w:p w:rsidR="00E56154" w:rsidRDefault="00E56154">
            <w:pPr>
              <w:spacing w:before="40"/>
              <w:ind w:firstLine="0"/>
              <w:jc w:val="left"/>
            </w:pPr>
          </w:p>
        </w:tc>
      </w:tr>
      <w:tr w:rsidR="00E56154" w:rsidTr="00E56154">
        <w:trPr>
          <w:trHeight w:hRule="exact" w:val="460"/>
        </w:trPr>
        <w:tc>
          <w:tcPr>
            <w:tcW w:w="14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p>
          <w:p w:rsidR="00E56154" w:rsidRDefault="00E56154">
            <w:pPr>
              <w:spacing w:before="40"/>
              <w:ind w:firstLine="0"/>
              <w:jc w:val="left"/>
            </w:pPr>
          </w:p>
        </w:tc>
        <w:tc>
          <w:tcPr>
            <w:tcW w:w="8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40—100</w:t>
            </w:r>
          </w:p>
          <w:p w:rsidR="00E56154" w:rsidRDefault="00E56154">
            <w:pPr>
              <w:spacing w:before="40"/>
              <w:ind w:firstLine="0"/>
              <w:jc w:val="left"/>
            </w:pPr>
          </w:p>
        </w:tc>
        <w:tc>
          <w:tcPr>
            <w:tcW w:w="22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 xml:space="preserve">Заходи, аналогічні рівню забруднення 15—40 </w:t>
            </w:r>
            <w:proofErr w:type="spellStart"/>
            <w:r>
              <w:rPr>
                <w:sz w:val="16"/>
                <w:szCs w:val="16"/>
              </w:rPr>
              <w:t>Кі</w:t>
            </w:r>
            <w:proofErr w:type="spellEnd"/>
            <w:r>
              <w:rPr>
                <w:sz w:val="16"/>
                <w:szCs w:val="16"/>
              </w:rPr>
              <w:t>/м</w:t>
            </w:r>
            <w:r>
              <w:rPr>
                <w:sz w:val="16"/>
                <w:szCs w:val="16"/>
                <w:vertAlign w:val="superscript"/>
              </w:rPr>
              <w:t>2</w:t>
            </w:r>
          </w:p>
          <w:p w:rsidR="00E56154" w:rsidRDefault="00E56154">
            <w:pPr>
              <w:spacing w:before="40"/>
              <w:ind w:firstLine="0"/>
              <w:jc w:val="left"/>
            </w:pPr>
          </w:p>
        </w:tc>
        <w:tc>
          <w:tcPr>
            <w:tcW w:w="21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Вирощування технічних та кормових культур</w:t>
            </w:r>
          </w:p>
          <w:p w:rsidR="00E56154" w:rsidRDefault="00E56154">
            <w:pPr>
              <w:spacing w:before="40"/>
              <w:ind w:firstLine="0"/>
              <w:jc w:val="left"/>
            </w:pPr>
          </w:p>
        </w:tc>
      </w:tr>
    </w:tbl>
    <w:p w:rsidR="00E56154" w:rsidRDefault="00E56154" w:rsidP="00E56154">
      <w:pPr>
        <w:ind w:firstLine="0"/>
        <w:jc w:val="left"/>
        <w:rPr>
          <w:b/>
          <w:bCs/>
          <w:sz w:val="18"/>
          <w:szCs w:val="18"/>
        </w:rPr>
      </w:pPr>
    </w:p>
    <w:p w:rsidR="00E56154" w:rsidRDefault="00E56154" w:rsidP="00E56154">
      <w:pPr>
        <w:pStyle w:val="FR3"/>
        <w:spacing w:before="180" w:after="60" w:line="218" w:lineRule="auto"/>
        <w:rPr>
          <w:rFonts w:ascii="Times New Roman" w:hAnsi="Times New Roman" w:cs="Times New Roman"/>
        </w:rPr>
      </w:pPr>
      <w:r>
        <w:rPr>
          <w:rFonts w:ascii="Times New Roman" w:hAnsi="Times New Roman" w:cs="Times New Roman"/>
          <w:i/>
          <w:iCs/>
        </w:rPr>
        <w:t>Таблиця 57</w:t>
      </w:r>
      <w:r>
        <w:rPr>
          <w:rFonts w:ascii="Times New Roman" w:hAnsi="Times New Roman" w:cs="Times New Roman"/>
        </w:rPr>
        <w:t xml:space="preserve"> Ефективність різних методів дезактивації харчової сировини та продуктів харчування</w:t>
      </w:r>
    </w:p>
    <w:tbl>
      <w:tblPr>
        <w:tblW w:w="0" w:type="auto"/>
        <w:tblInd w:w="40" w:type="dxa"/>
        <w:tblLayout w:type="fixed"/>
        <w:tblCellMar>
          <w:left w:w="40" w:type="dxa"/>
          <w:right w:w="40" w:type="dxa"/>
        </w:tblCellMar>
        <w:tblLook w:val="04A0" w:firstRow="1" w:lastRow="0" w:firstColumn="1" w:lastColumn="0" w:noHBand="0" w:noVBand="1"/>
      </w:tblPr>
      <w:tblGrid>
        <w:gridCol w:w="1260"/>
        <w:gridCol w:w="2240"/>
        <w:gridCol w:w="1400"/>
        <w:gridCol w:w="980"/>
        <w:gridCol w:w="720"/>
      </w:tblGrid>
      <w:tr w:rsidR="00E56154" w:rsidTr="00E56154">
        <w:trPr>
          <w:cantSplit/>
          <w:trHeight w:hRule="exact" w:val="460"/>
        </w:trPr>
        <w:tc>
          <w:tcPr>
            <w:tcW w:w="126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Метод обробки</w:t>
            </w:r>
          </w:p>
          <w:p w:rsidR="00E56154" w:rsidRDefault="00E56154">
            <w:pPr>
              <w:spacing w:before="40"/>
              <w:ind w:firstLine="0"/>
              <w:jc w:val="left"/>
            </w:pPr>
          </w:p>
        </w:tc>
        <w:tc>
          <w:tcPr>
            <w:tcW w:w="224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Засоби</w:t>
            </w:r>
          </w:p>
          <w:p w:rsidR="00E56154" w:rsidRDefault="00E56154">
            <w:pPr>
              <w:spacing w:before="40"/>
              <w:ind w:firstLine="0"/>
              <w:jc w:val="left"/>
            </w:pPr>
          </w:p>
        </w:tc>
        <w:tc>
          <w:tcPr>
            <w:tcW w:w="140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Сировина, про</w:t>
            </w:r>
            <w:r>
              <w:rPr>
                <w:i/>
                <w:iCs/>
                <w:sz w:val="16"/>
                <w:szCs w:val="16"/>
              </w:rPr>
              <w:softHyphen/>
              <w:t>дукт харчування</w:t>
            </w:r>
          </w:p>
          <w:p w:rsidR="00E56154" w:rsidRDefault="00E56154">
            <w:pPr>
              <w:spacing w:before="40"/>
              <w:ind w:firstLine="0"/>
              <w:jc w:val="left"/>
            </w:pPr>
          </w:p>
        </w:tc>
        <w:tc>
          <w:tcPr>
            <w:tcW w:w="1700" w:type="dxa"/>
            <w:gridSpan w:val="2"/>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Зменшення вмісту радіонуклідів %</w:t>
            </w:r>
          </w:p>
          <w:p w:rsidR="00E56154" w:rsidRDefault="00E56154">
            <w:pPr>
              <w:spacing w:before="40"/>
              <w:ind w:firstLine="0"/>
              <w:jc w:val="left"/>
            </w:pPr>
          </w:p>
        </w:tc>
      </w:tr>
      <w:tr w:rsidR="00E56154" w:rsidTr="00E56154">
        <w:trPr>
          <w:cantSplit/>
          <w:trHeight w:hRule="exact" w:val="26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40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lang w:val="en-US"/>
              </w:rPr>
              <w:t>'"Cs,</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lang w:val="en-US"/>
              </w:rPr>
              <w:t>""</w:t>
            </w:r>
            <w:proofErr w:type="spellStart"/>
            <w:r>
              <w:rPr>
                <w:i/>
                <w:iCs/>
                <w:sz w:val="16"/>
                <w:szCs w:val="16"/>
                <w:lang w:val="en-US"/>
              </w:rPr>
              <w:t>Sr</w:t>
            </w:r>
            <w:proofErr w:type="spellEnd"/>
          </w:p>
          <w:p w:rsidR="00E56154" w:rsidRDefault="00E56154">
            <w:pPr>
              <w:spacing w:before="20"/>
              <w:ind w:firstLine="0"/>
              <w:jc w:val="left"/>
            </w:pPr>
          </w:p>
        </w:tc>
      </w:tr>
      <w:tr w:rsidR="00E56154" w:rsidTr="00E56154">
        <w:trPr>
          <w:cantSplit/>
          <w:trHeight w:hRule="exact" w:val="440"/>
        </w:trPr>
        <w:tc>
          <w:tcPr>
            <w:tcW w:w="126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Механічне очищення</w:t>
            </w:r>
          </w:p>
          <w:p w:rsidR="00E56154" w:rsidRDefault="00E56154">
            <w:pPr>
              <w:spacing w:before="40"/>
              <w:ind w:firstLine="0"/>
              <w:jc w:val="left"/>
            </w:pPr>
          </w:p>
        </w:tc>
        <w:tc>
          <w:tcPr>
            <w:tcW w:w="22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Очищення листя</w:t>
            </w:r>
          </w:p>
          <w:p w:rsidR="00E56154" w:rsidRDefault="00E56154">
            <w:pPr>
              <w:spacing w:before="4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proofErr w:type="spellStart"/>
            <w:r>
              <w:rPr>
                <w:sz w:val="16"/>
                <w:szCs w:val="16"/>
              </w:rPr>
              <w:t>Цибуля,часник</w:t>
            </w:r>
            <w:proofErr w:type="spellEnd"/>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40—50</w:t>
            </w:r>
          </w:p>
          <w:p w:rsidR="00E56154" w:rsidRDefault="00E56154">
            <w:pPr>
              <w:spacing w:before="4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w:t>
            </w:r>
          </w:p>
          <w:p w:rsidR="00E56154" w:rsidRDefault="00E56154">
            <w:pPr>
              <w:spacing w:before="40"/>
              <w:ind w:firstLine="0"/>
              <w:jc w:val="left"/>
            </w:pPr>
          </w:p>
        </w:tc>
      </w:tr>
      <w:tr w:rsidR="00E56154" w:rsidTr="00E56154">
        <w:trPr>
          <w:cantSplit/>
          <w:trHeight w:hRule="exact" w:val="4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Очищення від лушпиння</w:t>
            </w:r>
          </w:p>
          <w:p w:rsidR="00E56154" w:rsidRDefault="00E56154">
            <w:pPr>
              <w:spacing w:before="4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Коренеплоди, овочі, фрукти</w:t>
            </w:r>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w:t>
            </w:r>
          </w:p>
          <w:p w:rsidR="00E56154" w:rsidRDefault="00E56154">
            <w:pPr>
              <w:spacing w:before="4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lang w:val="en-US"/>
              </w:rPr>
              <w:t>30-^</w:t>
            </w:r>
            <w:proofErr w:type="spellStart"/>
            <w:r>
              <w:rPr>
                <w:sz w:val="16"/>
                <w:szCs w:val="16"/>
                <w:lang w:val="en-US"/>
              </w:rPr>
              <w:t>tO</w:t>
            </w:r>
            <w:proofErr w:type="spellEnd"/>
          </w:p>
          <w:p w:rsidR="00E56154" w:rsidRDefault="00E56154">
            <w:pPr>
              <w:spacing w:before="40"/>
              <w:ind w:firstLine="0"/>
              <w:jc w:val="left"/>
            </w:pPr>
          </w:p>
        </w:tc>
      </w:tr>
      <w:tr w:rsidR="00E56154" w:rsidTr="00E56154">
        <w:trPr>
          <w:cantSplit/>
          <w:trHeight w:hRule="exact" w:val="62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Очищення від забруднених ділянок сполучної тканини, видалення кісток</w:t>
            </w:r>
          </w:p>
          <w:p w:rsidR="00E56154" w:rsidRDefault="00E56154">
            <w:pPr>
              <w:spacing w:before="4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40"/>
              <w:ind w:right="800" w:firstLine="0"/>
              <w:jc w:val="left"/>
            </w:pPr>
            <w:r>
              <w:rPr>
                <w:sz w:val="16"/>
                <w:szCs w:val="16"/>
              </w:rPr>
              <w:t>М'ясо</w:t>
            </w:r>
          </w:p>
          <w:p w:rsidR="00E56154" w:rsidRDefault="00E56154">
            <w:pPr>
              <w:spacing w:before="40"/>
              <w:ind w:left="680" w:right="200" w:firstLine="0"/>
              <w:jc w:val="left"/>
            </w:pPr>
            <w:r>
              <w:rPr>
                <w:sz w:val="16"/>
                <w:szCs w:val="16"/>
              </w:rPr>
              <w:t>' г</w:t>
            </w:r>
            <w:r>
              <w:rPr>
                <w:sz w:val="16"/>
                <w:szCs w:val="16"/>
                <w:vertAlign w:val="superscript"/>
              </w:rPr>
              <w:t>4</w:t>
            </w:r>
          </w:p>
          <w:p w:rsidR="00E56154" w:rsidRDefault="00E56154">
            <w:pPr>
              <w:spacing w:before="40"/>
              <w:ind w:left="680" w:right="200"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20—30</w:t>
            </w:r>
          </w:p>
          <w:p w:rsidR="00E56154" w:rsidRDefault="00E56154">
            <w:pPr>
              <w:spacing w:before="4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60—70</w:t>
            </w:r>
          </w:p>
          <w:p w:rsidR="00E56154" w:rsidRDefault="00E56154">
            <w:pPr>
              <w:spacing w:before="40"/>
              <w:ind w:firstLine="0"/>
              <w:jc w:val="left"/>
            </w:pPr>
          </w:p>
        </w:tc>
      </w:tr>
      <w:tr w:rsidR="00E56154" w:rsidTr="00E56154">
        <w:trPr>
          <w:cantSplit/>
          <w:trHeight w:hRule="exact" w:val="4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Очищення від луски, вида</w:t>
            </w:r>
            <w:r>
              <w:rPr>
                <w:sz w:val="16"/>
                <w:szCs w:val="16"/>
              </w:rPr>
              <w:softHyphen/>
              <w:t xml:space="preserve">лення </w:t>
            </w:r>
            <w:proofErr w:type="spellStart"/>
            <w:r>
              <w:rPr>
                <w:sz w:val="16"/>
                <w:szCs w:val="16"/>
              </w:rPr>
              <w:t>жабер</w:t>
            </w:r>
            <w:proofErr w:type="spellEnd"/>
            <w:r>
              <w:rPr>
                <w:sz w:val="16"/>
                <w:szCs w:val="16"/>
              </w:rPr>
              <w:t>, нутрощів</w:t>
            </w:r>
          </w:p>
          <w:p w:rsidR="00E56154" w:rsidRDefault="00E56154">
            <w:pPr>
              <w:spacing w:before="4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Риба</w:t>
            </w:r>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16</w:t>
            </w:r>
          </w:p>
          <w:p w:rsidR="00E56154" w:rsidRDefault="00E56154">
            <w:pPr>
              <w:spacing w:before="4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w:t>
            </w:r>
          </w:p>
          <w:p w:rsidR="00E56154" w:rsidRDefault="00E56154">
            <w:pPr>
              <w:spacing w:before="40"/>
              <w:ind w:firstLine="0"/>
              <w:jc w:val="left"/>
            </w:pPr>
          </w:p>
        </w:tc>
      </w:tr>
      <w:tr w:rsidR="00E56154" w:rsidTr="00E56154">
        <w:trPr>
          <w:cantSplit/>
          <w:trHeight w:hRule="exact" w:val="440"/>
        </w:trPr>
        <w:tc>
          <w:tcPr>
            <w:tcW w:w="126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Промивання</w:t>
            </w:r>
          </w:p>
          <w:p w:rsidR="00E56154" w:rsidRDefault="00E56154">
            <w:pPr>
              <w:spacing w:before="40"/>
              <w:ind w:left="400" w:right="600" w:firstLine="0"/>
              <w:jc w:val="left"/>
            </w:pPr>
            <w:r>
              <w:rPr>
                <w:sz w:val="16"/>
                <w:szCs w:val="16"/>
                <w:lang w:val="en-US"/>
              </w:rPr>
              <w:t>J</w:t>
            </w:r>
          </w:p>
          <w:p w:rsidR="00E56154" w:rsidRDefault="00E56154">
            <w:pPr>
              <w:spacing w:before="40"/>
              <w:ind w:left="400" w:right="600" w:firstLine="0"/>
              <w:jc w:val="left"/>
            </w:pPr>
          </w:p>
        </w:tc>
        <w:tc>
          <w:tcPr>
            <w:tcW w:w="22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Теплою проточною водою після очищення</w:t>
            </w:r>
          </w:p>
          <w:p w:rsidR="00E56154" w:rsidRDefault="00E56154">
            <w:pPr>
              <w:spacing w:before="4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Капуста, цибу</w:t>
            </w:r>
            <w:r>
              <w:rPr>
                <w:sz w:val="16"/>
                <w:szCs w:val="16"/>
              </w:rPr>
              <w:softHyphen/>
              <w:t>ля, часник</w:t>
            </w:r>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60—70</w:t>
            </w:r>
          </w:p>
          <w:p w:rsidR="00E56154" w:rsidRDefault="00E56154">
            <w:pPr>
              <w:spacing w:before="4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w:t>
            </w:r>
          </w:p>
          <w:p w:rsidR="00E56154" w:rsidRDefault="00E56154">
            <w:pPr>
              <w:spacing w:before="40"/>
              <w:ind w:firstLine="0"/>
              <w:jc w:val="left"/>
            </w:pPr>
          </w:p>
        </w:tc>
      </w:tr>
      <w:tr w:rsidR="00E56154" w:rsidTr="00E56154">
        <w:trPr>
          <w:cantSplit/>
          <w:trHeight w:hRule="exact" w:val="4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Теплою проточною водою перед і після очищення</w:t>
            </w:r>
          </w:p>
          <w:p w:rsidR="00E56154" w:rsidRDefault="00E56154">
            <w:pPr>
              <w:spacing w:before="4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Коренеплоди</w:t>
            </w:r>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50</w:t>
            </w:r>
          </w:p>
          <w:p w:rsidR="00E56154" w:rsidRDefault="00E56154">
            <w:pPr>
              <w:spacing w:before="4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w:t>
            </w:r>
          </w:p>
          <w:p w:rsidR="00E56154" w:rsidRDefault="00E56154">
            <w:pPr>
              <w:spacing w:before="40"/>
              <w:ind w:firstLine="0"/>
              <w:jc w:val="left"/>
            </w:pPr>
          </w:p>
        </w:tc>
      </w:tr>
      <w:tr w:rsidR="00E56154" w:rsidTr="00E56154">
        <w:trPr>
          <w:cantSplit/>
          <w:trHeight w:hRule="exact" w:val="6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Теплим розчином соди із подальшим ополіскуванням проточною водою</w:t>
            </w:r>
          </w:p>
          <w:p w:rsidR="00E56154" w:rsidRDefault="00E56154">
            <w:pPr>
              <w:spacing w:before="4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Овочі, фрукти</w:t>
            </w:r>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70</w:t>
            </w:r>
          </w:p>
          <w:p w:rsidR="00E56154" w:rsidRDefault="00E56154">
            <w:pPr>
              <w:spacing w:before="4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vertAlign w:val="superscript"/>
                <w:lang w:val="en-US"/>
              </w:rPr>
              <w:t>-</w:t>
            </w:r>
          </w:p>
          <w:p w:rsidR="00E56154" w:rsidRDefault="00E56154">
            <w:pPr>
              <w:spacing w:before="40"/>
              <w:ind w:firstLine="0"/>
              <w:jc w:val="left"/>
            </w:pPr>
          </w:p>
        </w:tc>
      </w:tr>
      <w:tr w:rsidR="00E56154" w:rsidTr="00E56154">
        <w:trPr>
          <w:cantSplit/>
          <w:trHeight w:hRule="exact" w:val="240"/>
        </w:trPr>
        <w:tc>
          <w:tcPr>
            <w:tcW w:w="126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Вимочування</w:t>
            </w:r>
          </w:p>
          <w:p w:rsidR="00E56154" w:rsidRDefault="00E56154">
            <w:pPr>
              <w:spacing w:before="20"/>
              <w:ind w:firstLine="0"/>
              <w:jc w:val="left"/>
            </w:pPr>
          </w:p>
        </w:tc>
        <w:tc>
          <w:tcPr>
            <w:tcW w:w="224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У прісній воді 2—3 год</w:t>
            </w:r>
          </w:p>
          <w:p w:rsidR="00E56154" w:rsidRDefault="00E56154">
            <w:pPr>
              <w:spacing w:before="2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М'ясо</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80</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w:t>
            </w:r>
          </w:p>
          <w:p w:rsidR="00E56154" w:rsidRDefault="00E56154">
            <w:pPr>
              <w:spacing w:before="20"/>
              <w:ind w:firstLine="0"/>
              <w:jc w:val="left"/>
            </w:pPr>
          </w:p>
        </w:tc>
      </w:tr>
      <w:tr w:rsidR="00E56154" w:rsidTr="00E56154">
        <w:trPr>
          <w:cantSplit/>
          <w:trHeight w:hRule="exact" w:val="26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Гриби</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 90</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w:t>
            </w:r>
          </w:p>
          <w:p w:rsidR="00E56154" w:rsidRDefault="00E56154">
            <w:pPr>
              <w:spacing w:before="20"/>
              <w:ind w:firstLine="0"/>
              <w:jc w:val="left"/>
            </w:pPr>
          </w:p>
        </w:tc>
      </w:tr>
      <w:tr w:rsidR="00E56154" w:rsidTr="00E56154">
        <w:trPr>
          <w:cantSplit/>
          <w:trHeight w:hRule="exact" w:val="4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У 25% розчині кухонної солі 3 год</w:t>
            </w:r>
          </w:p>
          <w:p w:rsidR="00E56154" w:rsidRDefault="00E56154">
            <w:pPr>
              <w:spacing w:before="4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М'ясо</w:t>
            </w:r>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90</w:t>
            </w:r>
          </w:p>
          <w:p w:rsidR="00E56154" w:rsidRDefault="00E56154">
            <w:pPr>
              <w:spacing w:before="4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w:t>
            </w:r>
          </w:p>
          <w:p w:rsidR="00E56154" w:rsidRDefault="00E56154">
            <w:pPr>
              <w:spacing w:before="40"/>
              <w:ind w:firstLine="0"/>
              <w:jc w:val="left"/>
            </w:pPr>
          </w:p>
        </w:tc>
      </w:tr>
      <w:tr w:rsidR="00E56154" w:rsidTr="00E56154">
        <w:trPr>
          <w:cantSplit/>
          <w:trHeight w:hRule="exact" w:val="240"/>
        </w:trPr>
        <w:tc>
          <w:tcPr>
            <w:tcW w:w="126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Відварювання</w:t>
            </w:r>
          </w:p>
          <w:p w:rsidR="00E56154" w:rsidRDefault="00E56154">
            <w:pPr>
              <w:spacing w:before="20"/>
              <w:ind w:firstLine="0"/>
              <w:jc w:val="left"/>
            </w:pPr>
          </w:p>
        </w:tc>
        <w:tc>
          <w:tcPr>
            <w:tcW w:w="224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У прісній воді</w:t>
            </w:r>
          </w:p>
          <w:p w:rsidR="00E56154" w:rsidRDefault="00E56154">
            <w:pPr>
              <w:spacing w:before="2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Овочі</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30—70</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w:t>
            </w:r>
          </w:p>
          <w:p w:rsidR="00E56154" w:rsidRDefault="00E56154">
            <w:pPr>
              <w:spacing w:before="20"/>
              <w:ind w:firstLine="0"/>
              <w:jc w:val="left"/>
            </w:pPr>
          </w:p>
        </w:tc>
      </w:tr>
      <w:tr w:rsidR="00E56154" w:rsidTr="00E56154">
        <w:trPr>
          <w:cantSplit/>
          <w:trHeight w:hRule="exac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М'ясо</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70</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w:t>
            </w:r>
          </w:p>
          <w:p w:rsidR="00E56154" w:rsidRDefault="00E56154">
            <w:pPr>
              <w:spacing w:before="20"/>
              <w:ind w:firstLine="0"/>
              <w:jc w:val="left"/>
            </w:pPr>
          </w:p>
        </w:tc>
      </w:tr>
      <w:tr w:rsidR="00E56154" w:rsidTr="00E56154">
        <w:trPr>
          <w:cantSplit/>
          <w:trHeight w:hRule="exac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Риба</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70—90</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50</w:t>
            </w:r>
          </w:p>
          <w:p w:rsidR="00E56154" w:rsidRDefault="00E56154">
            <w:pPr>
              <w:spacing w:before="20"/>
              <w:ind w:firstLine="0"/>
              <w:jc w:val="left"/>
            </w:pPr>
          </w:p>
        </w:tc>
      </w:tr>
      <w:tr w:rsidR="00E56154" w:rsidTr="00E56154">
        <w:trPr>
          <w:cantSplit/>
          <w:trHeight w:hRule="exact" w:val="28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Гриби</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80</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w:t>
            </w:r>
          </w:p>
          <w:p w:rsidR="00E56154" w:rsidRDefault="00E56154">
            <w:pPr>
              <w:spacing w:before="20"/>
              <w:ind w:firstLine="0"/>
              <w:jc w:val="left"/>
            </w:pPr>
          </w:p>
        </w:tc>
      </w:tr>
    </w:tbl>
    <w:p w:rsidR="00E56154" w:rsidRDefault="00E56154" w:rsidP="00E56154">
      <w:pPr>
        <w:ind w:firstLine="0"/>
        <w:jc w:val="left"/>
        <w:rPr>
          <w:b/>
          <w:bCs/>
          <w:sz w:val="18"/>
          <w:szCs w:val="18"/>
        </w:rPr>
      </w:pPr>
    </w:p>
    <w:p w:rsidR="00E56154" w:rsidRDefault="00E56154" w:rsidP="00E56154">
      <w:pPr>
        <w:widowControl/>
        <w:autoSpaceDE/>
        <w:autoSpaceDN/>
        <w:adjustRightInd/>
        <w:ind w:firstLine="0"/>
        <w:jc w:val="left"/>
        <w:rPr>
          <w:b/>
          <w:bCs/>
          <w:sz w:val="18"/>
          <w:szCs w:val="18"/>
        </w:rPr>
        <w:sectPr w:rsidR="00E56154">
          <w:pgSz w:w="11900" w:h="16820"/>
          <w:pgMar w:top="1440" w:right="3780" w:bottom="720" w:left="1440" w:header="720" w:footer="720" w:gutter="0"/>
          <w:cols w:space="720"/>
        </w:sectPr>
      </w:pPr>
    </w:p>
    <w:tbl>
      <w:tblPr>
        <w:tblW w:w="0" w:type="auto"/>
        <w:tblInd w:w="40" w:type="dxa"/>
        <w:tblLayout w:type="fixed"/>
        <w:tblCellMar>
          <w:left w:w="40" w:type="dxa"/>
          <w:right w:w="40" w:type="dxa"/>
        </w:tblCellMar>
        <w:tblLook w:val="04A0" w:firstRow="1" w:lastRow="0" w:firstColumn="1" w:lastColumn="0" w:noHBand="0" w:noVBand="1"/>
      </w:tblPr>
      <w:tblGrid>
        <w:gridCol w:w="1240"/>
        <w:gridCol w:w="2260"/>
        <w:gridCol w:w="1400"/>
        <w:gridCol w:w="980"/>
        <w:gridCol w:w="720"/>
      </w:tblGrid>
      <w:tr w:rsidR="00E56154" w:rsidTr="00E56154">
        <w:trPr>
          <w:cantSplit/>
          <w:trHeight w:hRule="exact" w:val="460"/>
        </w:trPr>
        <w:tc>
          <w:tcPr>
            <w:tcW w:w="124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lastRenderedPageBreak/>
              <w:t>Метод обробки</w:t>
            </w:r>
          </w:p>
          <w:p w:rsidR="00E56154" w:rsidRDefault="00E56154">
            <w:pPr>
              <w:spacing w:before="40"/>
              <w:ind w:firstLine="0"/>
              <w:jc w:val="left"/>
            </w:pPr>
          </w:p>
        </w:tc>
        <w:tc>
          <w:tcPr>
            <w:tcW w:w="226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 xml:space="preserve">ї, </w:t>
            </w:r>
            <w:r>
              <w:rPr>
                <w:i/>
                <w:iCs/>
                <w:sz w:val="16"/>
                <w:szCs w:val="16"/>
              </w:rPr>
              <w:t>V</w:t>
            </w:r>
            <w:r>
              <w:rPr>
                <w:sz w:val="16"/>
                <w:szCs w:val="16"/>
              </w:rPr>
              <w:t xml:space="preserve"> .-.? </w:t>
            </w:r>
            <w:r>
              <w:rPr>
                <w:i/>
                <w:iCs/>
                <w:sz w:val="16"/>
                <w:szCs w:val="16"/>
              </w:rPr>
              <w:t>Засоби</w:t>
            </w:r>
          </w:p>
          <w:p w:rsidR="00E56154" w:rsidRDefault="00E56154">
            <w:pPr>
              <w:spacing w:before="40"/>
              <w:ind w:firstLine="0"/>
              <w:jc w:val="left"/>
            </w:pPr>
          </w:p>
        </w:tc>
        <w:tc>
          <w:tcPr>
            <w:tcW w:w="140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ї Сировина про</w:t>
            </w:r>
            <w:r>
              <w:rPr>
                <w:i/>
                <w:iCs/>
                <w:sz w:val="16"/>
                <w:szCs w:val="16"/>
              </w:rPr>
              <w:softHyphen/>
              <w:t>дукт харчування</w:t>
            </w:r>
          </w:p>
          <w:p w:rsidR="00E56154" w:rsidRDefault="00E56154">
            <w:pPr>
              <w:spacing w:before="40"/>
              <w:ind w:firstLine="0"/>
              <w:jc w:val="left"/>
            </w:pPr>
          </w:p>
        </w:tc>
        <w:tc>
          <w:tcPr>
            <w:tcW w:w="1700" w:type="dxa"/>
            <w:gridSpan w:val="2"/>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i/>
                <w:iCs/>
                <w:sz w:val="16"/>
                <w:szCs w:val="16"/>
              </w:rPr>
              <w:t>Зменшення вмісту радіонуклідів %</w:t>
            </w:r>
          </w:p>
          <w:p w:rsidR="00E56154" w:rsidRDefault="00E56154">
            <w:pPr>
              <w:spacing w:before="40"/>
              <w:ind w:firstLine="0"/>
              <w:jc w:val="left"/>
            </w:pPr>
          </w:p>
        </w:tc>
      </w:tr>
      <w:tr w:rsidR="00E56154" w:rsidTr="00E56154">
        <w:trPr>
          <w:cantSplit/>
          <w:trHeight w:hRule="exact" w:val="240"/>
        </w:trPr>
        <w:tc>
          <w:tcPr>
            <w:tcW w:w="1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40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lang w:val="en-US"/>
              </w:rPr>
              <w:t>'"Cs</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w:t>
            </w:r>
            <w:proofErr w:type="spellStart"/>
            <w:r>
              <w:rPr>
                <w:i/>
                <w:iCs/>
                <w:sz w:val="16"/>
                <w:szCs w:val="16"/>
              </w:rPr>
              <w:t>Sr</w:t>
            </w:r>
            <w:proofErr w:type="spellEnd"/>
          </w:p>
          <w:p w:rsidR="00E56154" w:rsidRDefault="00E56154">
            <w:pPr>
              <w:spacing w:before="20"/>
              <w:ind w:firstLine="0"/>
              <w:jc w:val="left"/>
            </w:pPr>
          </w:p>
        </w:tc>
      </w:tr>
      <w:tr w:rsidR="00E56154" w:rsidTr="00E56154">
        <w:trPr>
          <w:cantSplit/>
          <w:trHeight w:hRule="exact" w:val="440"/>
        </w:trPr>
        <w:tc>
          <w:tcPr>
            <w:tcW w:w="124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Технологічна</w:t>
            </w:r>
          </w:p>
          <w:p w:rsidR="00E56154" w:rsidRDefault="00E56154">
            <w:pPr>
              <w:spacing w:before="40"/>
              <w:ind w:left="640" w:right="200" w:firstLine="0"/>
              <w:jc w:val="left"/>
            </w:pPr>
            <w:r>
              <w:rPr>
                <w:i/>
                <w:iCs/>
                <w:sz w:val="16"/>
                <w:szCs w:val="16"/>
              </w:rPr>
              <w:t>•'.'і</w:t>
            </w:r>
          </w:p>
          <w:p w:rsidR="00E56154" w:rsidRDefault="00E56154">
            <w:pPr>
              <w:spacing w:before="40"/>
              <w:ind w:left="840" w:firstLine="0"/>
              <w:jc w:val="left"/>
            </w:pPr>
            <w:r>
              <w:rPr>
                <w:i/>
                <w:iCs/>
                <w:sz w:val="16"/>
                <w:szCs w:val="16"/>
              </w:rPr>
              <w:t>'</w:t>
            </w:r>
            <w:r>
              <w:rPr>
                <w:sz w:val="16"/>
                <w:szCs w:val="16"/>
              </w:rPr>
              <w:t xml:space="preserve"> і</w:t>
            </w:r>
          </w:p>
          <w:p w:rsidR="00E56154" w:rsidRDefault="00E56154">
            <w:pPr>
              <w:spacing w:before="40"/>
              <w:ind w:left="840" w:firstLine="0"/>
              <w:jc w:val="left"/>
            </w:pPr>
          </w:p>
        </w:tc>
        <w:tc>
          <w:tcPr>
            <w:tcW w:w="226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Виготовлення білкових га жирових концентратів молока</w:t>
            </w:r>
          </w:p>
          <w:p w:rsidR="00E56154" w:rsidRDefault="00E56154">
            <w:pPr>
              <w:spacing w:before="4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Сир</w:t>
            </w:r>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65</w:t>
            </w:r>
          </w:p>
          <w:p w:rsidR="00E56154" w:rsidRDefault="00E56154">
            <w:pPr>
              <w:spacing w:before="4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83</w:t>
            </w:r>
          </w:p>
          <w:p w:rsidR="00E56154" w:rsidRDefault="00E56154">
            <w:pPr>
              <w:spacing w:before="40"/>
              <w:ind w:firstLine="0"/>
              <w:jc w:val="left"/>
            </w:pPr>
          </w:p>
        </w:tc>
      </w:tr>
      <w:tr w:rsidR="00E56154" w:rsidTr="00E56154">
        <w:trPr>
          <w:cantSplit/>
          <w:trHeight w:hRule="exact" w:val="240"/>
        </w:trPr>
        <w:tc>
          <w:tcPr>
            <w:tcW w:w="1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Твердий сир</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60—90</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55</w:t>
            </w:r>
          </w:p>
          <w:p w:rsidR="00E56154" w:rsidRDefault="00E56154">
            <w:pPr>
              <w:spacing w:before="20"/>
              <w:ind w:firstLine="0"/>
              <w:jc w:val="left"/>
            </w:pPr>
          </w:p>
        </w:tc>
      </w:tr>
      <w:tr w:rsidR="00E56154" w:rsidTr="00E56154">
        <w:trPr>
          <w:cantSplit/>
          <w:trHeight w:hRule="exact" w:val="240"/>
        </w:trPr>
        <w:tc>
          <w:tcPr>
            <w:tcW w:w="1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Вершки</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95</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95</w:t>
            </w:r>
          </w:p>
          <w:p w:rsidR="00E56154" w:rsidRDefault="00E56154">
            <w:pPr>
              <w:spacing w:before="20"/>
              <w:ind w:firstLine="0"/>
              <w:jc w:val="left"/>
            </w:pPr>
          </w:p>
        </w:tc>
      </w:tr>
      <w:tr w:rsidR="00E56154" w:rsidTr="00E56154">
        <w:trPr>
          <w:cantSplit/>
          <w:trHeight w:hRule="exact" w:val="240"/>
        </w:trPr>
        <w:tc>
          <w:tcPr>
            <w:tcW w:w="1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Сметана</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98</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w:t>
            </w:r>
          </w:p>
          <w:p w:rsidR="00E56154" w:rsidRDefault="00E56154">
            <w:pPr>
              <w:spacing w:before="20"/>
              <w:ind w:firstLine="0"/>
              <w:jc w:val="left"/>
            </w:pPr>
          </w:p>
        </w:tc>
      </w:tr>
      <w:tr w:rsidR="00E56154" w:rsidTr="00E56154">
        <w:trPr>
          <w:cantSplit/>
          <w:trHeight w:hRule="exact" w:val="240"/>
        </w:trPr>
        <w:tc>
          <w:tcPr>
            <w:tcW w:w="1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Топлене масло</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100</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100</w:t>
            </w:r>
          </w:p>
          <w:p w:rsidR="00E56154" w:rsidRDefault="00E56154">
            <w:pPr>
              <w:spacing w:before="20"/>
              <w:ind w:firstLine="0"/>
              <w:jc w:val="left"/>
            </w:pPr>
          </w:p>
        </w:tc>
      </w:tr>
      <w:tr w:rsidR="00E56154" w:rsidTr="00E56154">
        <w:trPr>
          <w:cantSplit/>
          <w:trHeight w:hRule="exact" w:val="240"/>
        </w:trPr>
        <w:tc>
          <w:tcPr>
            <w:tcW w:w="1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Квашення, соління</w:t>
            </w:r>
          </w:p>
          <w:p w:rsidR="00E56154" w:rsidRDefault="00E56154">
            <w:pPr>
              <w:spacing w:before="2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Овочі</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20—30</w:t>
            </w:r>
          </w:p>
          <w:p w:rsidR="00E56154" w:rsidRDefault="00E56154">
            <w:pPr>
              <w:spacing w:before="2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w:t>
            </w:r>
          </w:p>
          <w:p w:rsidR="00E56154" w:rsidRDefault="00E56154">
            <w:pPr>
              <w:spacing w:before="20"/>
              <w:ind w:firstLine="0"/>
              <w:jc w:val="left"/>
            </w:pPr>
          </w:p>
        </w:tc>
      </w:tr>
      <w:tr w:rsidR="00E56154" w:rsidTr="00E56154">
        <w:trPr>
          <w:cantSplit/>
          <w:trHeight w:hRule="exact" w:val="460"/>
        </w:trPr>
        <w:tc>
          <w:tcPr>
            <w:tcW w:w="124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2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Виготовлення борошна вищого сорту</w:t>
            </w:r>
          </w:p>
          <w:p w:rsidR="00E56154" w:rsidRDefault="00E56154">
            <w:pPr>
              <w:spacing w:before="40"/>
              <w:ind w:firstLine="0"/>
              <w:jc w:val="left"/>
            </w:pPr>
          </w:p>
        </w:tc>
        <w:tc>
          <w:tcPr>
            <w:tcW w:w="14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Зерно</w:t>
            </w:r>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80—90</w:t>
            </w:r>
          </w:p>
          <w:p w:rsidR="00E56154" w:rsidRDefault="00E56154">
            <w:pPr>
              <w:spacing w:before="40"/>
              <w:ind w:firstLine="0"/>
              <w:jc w:val="left"/>
            </w:pPr>
          </w:p>
        </w:tc>
        <w:tc>
          <w:tcPr>
            <w:tcW w:w="72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w:t>
            </w:r>
          </w:p>
          <w:p w:rsidR="00E56154" w:rsidRDefault="00E56154">
            <w:pPr>
              <w:spacing w:before="40"/>
              <w:ind w:firstLine="0"/>
              <w:jc w:val="left"/>
            </w:pPr>
          </w:p>
        </w:tc>
      </w:tr>
    </w:tbl>
    <w:p w:rsidR="00E56154" w:rsidRDefault="00E56154" w:rsidP="00E56154">
      <w:pPr>
        <w:ind w:firstLine="0"/>
        <w:jc w:val="left"/>
        <w:rPr>
          <w:b/>
          <w:bCs/>
          <w:sz w:val="18"/>
          <w:szCs w:val="18"/>
        </w:rPr>
      </w:pPr>
    </w:p>
    <w:p w:rsidR="00E56154" w:rsidRDefault="00E56154" w:rsidP="00E56154">
      <w:pPr>
        <w:spacing w:before="80"/>
        <w:ind w:left="80"/>
      </w:pPr>
      <w:r>
        <w:t>4. Організація старанного контролю за радіоактивністю харчових продуктів, заборона використання продуктів, рівень забруднення яких перевищує тимчасово допустимі рівні (ТДР), технічна переробка продук</w:t>
      </w:r>
      <w:r>
        <w:softHyphen/>
        <w:t>тів, які не пі для гають дезактивації.</w:t>
      </w:r>
    </w:p>
    <w:p w:rsidR="00E56154" w:rsidRDefault="00E56154" w:rsidP="00E56154">
      <w:pPr>
        <w:ind w:left="80"/>
      </w:pPr>
      <w:r>
        <w:t>На випадок виникнення радіаційної аварії установлюють ТДР вмісту радіонуклідів у продуктах харчування (табл. 58). Активність радіоактив</w:t>
      </w:r>
      <w:r>
        <w:softHyphen/>
        <w:t>них речовин у продуктах харчування розраховують виходячи з того, що інтегральна доза опромінювання тіла людини не буде більшою ніж 0,1 Зв/рік, доза опромінювання щитовидної залози —0,3 Зв/рік.</w:t>
      </w:r>
    </w:p>
    <w:p w:rsidR="00E56154" w:rsidRDefault="00E56154" w:rsidP="00E56154">
      <w:pPr>
        <w:pStyle w:val="FR3"/>
        <w:spacing w:before="80"/>
        <w:ind w:left="40"/>
        <w:rPr>
          <w:rFonts w:ascii="Times New Roman" w:hAnsi="Times New Roman" w:cs="Times New Roman"/>
        </w:rPr>
      </w:pPr>
      <w:r>
        <w:rPr>
          <w:rFonts w:ascii="Times New Roman" w:hAnsi="Times New Roman" w:cs="Times New Roman"/>
        </w:rPr>
        <w:t>Таблиця 58 Тимчасові допустимі рівні (ТДР) сумарної активності</w:t>
      </w:r>
      <w:r w:rsidRPr="00E56154">
        <w:rPr>
          <w:rFonts w:ascii="Times New Roman" w:hAnsi="Times New Roman" w:cs="Times New Roman"/>
          <w:lang w:val="ru-RU"/>
        </w:rPr>
        <w:t xml:space="preserve"> ^</w:t>
      </w:r>
      <w:r>
        <w:rPr>
          <w:rFonts w:ascii="Times New Roman" w:hAnsi="Times New Roman" w:cs="Times New Roman"/>
          <w:lang w:val="en-US"/>
        </w:rPr>
        <w:t>Cs</w:t>
      </w:r>
      <w:r w:rsidRPr="00E56154">
        <w:rPr>
          <w:rFonts w:ascii="Times New Roman" w:hAnsi="Times New Roman" w:cs="Times New Roman"/>
          <w:lang w:val="ru-RU"/>
        </w:rPr>
        <w:t>, '"</w:t>
      </w:r>
      <w:r>
        <w:rPr>
          <w:rFonts w:ascii="Times New Roman" w:hAnsi="Times New Roman" w:cs="Times New Roman"/>
          <w:lang w:val="en-US"/>
        </w:rPr>
        <w:t>Cs</w:t>
      </w:r>
      <w:r>
        <w:rPr>
          <w:rFonts w:ascii="Times New Roman" w:hAnsi="Times New Roman" w:cs="Times New Roman"/>
        </w:rPr>
        <w:t xml:space="preserve"> та</w:t>
      </w:r>
      <w:r w:rsidRPr="00E56154">
        <w:rPr>
          <w:rFonts w:ascii="Times New Roman" w:hAnsi="Times New Roman" w:cs="Times New Roman"/>
          <w:lang w:val="ru-RU"/>
        </w:rPr>
        <w:t xml:space="preserve"> "</w:t>
      </w:r>
      <w:proofErr w:type="spellStart"/>
      <w:r>
        <w:rPr>
          <w:rFonts w:ascii="Times New Roman" w:hAnsi="Times New Roman" w:cs="Times New Roman"/>
          <w:lang w:val="en-US"/>
        </w:rPr>
        <w:t>Sr</w:t>
      </w:r>
      <w:proofErr w:type="spellEnd"/>
      <w:r>
        <w:rPr>
          <w:rFonts w:ascii="Times New Roman" w:hAnsi="Times New Roman" w:cs="Times New Roman"/>
        </w:rPr>
        <w:t xml:space="preserve"> в основних продуктах та питній воді*</w:t>
      </w:r>
    </w:p>
    <w:p w:rsidR="00E56154" w:rsidRDefault="00E56154" w:rsidP="00E56154">
      <w:pPr>
        <w:widowControl/>
        <w:autoSpaceDE/>
        <w:autoSpaceDN/>
        <w:adjustRightInd/>
        <w:ind w:firstLine="0"/>
        <w:jc w:val="left"/>
        <w:rPr>
          <w:b/>
          <w:bCs/>
          <w:sz w:val="18"/>
          <w:szCs w:val="18"/>
        </w:rPr>
        <w:sectPr w:rsidR="00E56154">
          <w:pgSz w:w="11900" w:h="16820"/>
          <w:pgMar w:top="1440" w:right="3780" w:bottom="720" w:left="1440" w:header="720" w:footer="720" w:gutter="0"/>
          <w:cols w:space="720"/>
        </w:sectPr>
      </w:pPr>
    </w:p>
    <w:p w:rsidR="00E56154" w:rsidRDefault="00E56154" w:rsidP="00E56154">
      <w:pPr>
        <w:framePr w:w="6780" w:h="600" w:hSpace="80" w:vSpace="40" w:wrap="auto" w:vAnchor="text" w:hAnchor="margin" w:x="-79" w:y="3841" w:anchorLock="1"/>
        <w:ind w:left="120" w:firstLine="0"/>
        <w:jc w:val="left"/>
      </w:pPr>
      <w:r>
        <w:rPr>
          <w:sz w:val="16"/>
          <w:szCs w:val="16"/>
          <w:u w:val="single"/>
        </w:rPr>
        <w:t>Вода питна</w:t>
      </w:r>
    </w:p>
    <w:p w:rsidR="00E56154" w:rsidRDefault="00E56154" w:rsidP="00E56154">
      <w:pPr>
        <w:framePr w:w="6780" w:h="600" w:hSpace="80" w:vSpace="40" w:wrap="auto" w:vAnchor="text" w:hAnchor="margin" w:x="-79" w:y="3841" w:anchorLock="1"/>
        <w:spacing w:before="40"/>
        <w:ind w:firstLine="440"/>
      </w:pPr>
      <w:r>
        <w:rPr>
          <w:sz w:val="16"/>
          <w:szCs w:val="16"/>
        </w:rPr>
        <w:t>* Діючі нормативи вмісту радіонуклідів</w:t>
      </w:r>
      <w:r w:rsidRPr="00E56154">
        <w:rPr>
          <w:sz w:val="16"/>
          <w:szCs w:val="16"/>
        </w:rPr>
        <w:t xml:space="preserve"> '"</w:t>
      </w:r>
      <w:r>
        <w:rPr>
          <w:sz w:val="16"/>
          <w:szCs w:val="16"/>
          <w:lang w:val="en-US"/>
        </w:rPr>
        <w:t>Cs</w:t>
      </w:r>
      <w:r>
        <w:rPr>
          <w:sz w:val="16"/>
          <w:szCs w:val="16"/>
        </w:rPr>
        <w:t xml:space="preserve"> і</w:t>
      </w:r>
      <w:r w:rsidRPr="00E56154">
        <w:rPr>
          <w:sz w:val="16"/>
          <w:szCs w:val="16"/>
        </w:rPr>
        <w:t xml:space="preserve"> ^</w:t>
      </w:r>
      <w:proofErr w:type="spellStart"/>
      <w:r>
        <w:rPr>
          <w:sz w:val="16"/>
          <w:szCs w:val="16"/>
          <w:lang w:val="en-US"/>
        </w:rPr>
        <w:t>Sr</w:t>
      </w:r>
      <w:proofErr w:type="spellEnd"/>
      <w:r>
        <w:rPr>
          <w:sz w:val="16"/>
          <w:szCs w:val="16"/>
        </w:rPr>
        <w:t xml:space="preserve"> у продуктах харчування і пн-, </w:t>
      </w:r>
      <w:proofErr w:type="spellStart"/>
      <w:r>
        <w:rPr>
          <w:sz w:val="16"/>
          <w:szCs w:val="16"/>
        </w:rPr>
        <w:t>тній</w:t>
      </w:r>
      <w:proofErr w:type="spellEnd"/>
      <w:r>
        <w:rPr>
          <w:sz w:val="16"/>
          <w:szCs w:val="16"/>
        </w:rPr>
        <w:t xml:space="preserve"> воді наведені у главі 55.</w:t>
      </w:r>
    </w:p>
    <w:tbl>
      <w:tblPr>
        <w:tblW w:w="0" w:type="auto"/>
        <w:tblInd w:w="40" w:type="dxa"/>
        <w:tblLayout w:type="fixed"/>
        <w:tblCellMar>
          <w:left w:w="40" w:type="dxa"/>
          <w:right w:w="40" w:type="dxa"/>
        </w:tblCellMar>
        <w:tblLook w:val="04A0" w:firstRow="1" w:lastRow="0" w:firstColumn="1" w:lastColumn="0" w:noHBand="0" w:noVBand="1"/>
      </w:tblPr>
      <w:tblGrid>
        <w:gridCol w:w="2960"/>
        <w:gridCol w:w="1540"/>
        <w:gridCol w:w="980"/>
        <w:gridCol w:w="1000"/>
      </w:tblGrid>
      <w:tr w:rsidR="00E56154" w:rsidRPr="00E56154" w:rsidTr="00E56154">
        <w:trPr>
          <w:cantSplit/>
          <w:trHeight w:hRule="exact" w:val="260"/>
        </w:trPr>
        <w:tc>
          <w:tcPr>
            <w:tcW w:w="296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Продукти</w:t>
            </w:r>
          </w:p>
          <w:p w:rsidR="00E56154" w:rsidRDefault="00E56154">
            <w:pPr>
              <w:spacing w:before="20"/>
              <w:ind w:firstLine="0"/>
              <w:jc w:val="left"/>
            </w:pPr>
          </w:p>
        </w:tc>
        <w:tc>
          <w:tcPr>
            <w:tcW w:w="3520" w:type="dxa"/>
            <w:gridSpan w:val="3"/>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 xml:space="preserve">Активність, </w:t>
            </w:r>
            <w:proofErr w:type="spellStart"/>
            <w:r>
              <w:rPr>
                <w:i/>
                <w:iCs/>
                <w:sz w:val="16"/>
                <w:szCs w:val="16"/>
              </w:rPr>
              <w:t>Бк</w:t>
            </w:r>
            <w:proofErr w:type="spellEnd"/>
            <w:r>
              <w:rPr>
                <w:i/>
                <w:iCs/>
                <w:sz w:val="16"/>
                <w:szCs w:val="16"/>
              </w:rPr>
              <w:t>/л (</w:t>
            </w:r>
            <w:proofErr w:type="spellStart"/>
            <w:r>
              <w:rPr>
                <w:i/>
                <w:iCs/>
                <w:sz w:val="16"/>
                <w:szCs w:val="16"/>
              </w:rPr>
              <w:t>Бк</w:t>
            </w:r>
            <w:proofErr w:type="spellEnd"/>
            <w:r>
              <w:rPr>
                <w:i/>
                <w:iCs/>
                <w:sz w:val="16"/>
                <w:szCs w:val="16"/>
              </w:rPr>
              <w:t>/кг)</w:t>
            </w:r>
          </w:p>
          <w:p w:rsidR="00E56154" w:rsidRDefault="00E56154">
            <w:pPr>
              <w:spacing w:before="20"/>
              <w:ind w:firstLine="0"/>
              <w:jc w:val="left"/>
            </w:pPr>
          </w:p>
        </w:tc>
      </w:tr>
      <w:tr w:rsidR="00E56154" w:rsidTr="00E56154">
        <w:trPr>
          <w:cantSplit/>
          <w:trHeight w:hRule="exact" w:val="240"/>
        </w:trPr>
        <w:tc>
          <w:tcPr>
            <w:tcW w:w="29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lang w:val="en-US"/>
              </w:rPr>
              <w:t>'"Cs</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lang w:val="en-US"/>
              </w:rPr>
              <w:t>'"Cs</w:t>
            </w:r>
          </w:p>
          <w:p w:rsidR="00E56154" w:rsidRDefault="00E56154">
            <w:pPr>
              <w:spacing w:before="2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lang w:val="en-US"/>
              </w:rPr>
              <w:t>"</w:t>
            </w:r>
            <w:proofErr w:type="spellStart"/>
            <w:r>
              <w:rPr>
                <w:i/>
                <w:iCs/>
                <w:sz w:val="16"/>
                <w:szCs w:val="16"/>
                <w:lang w:val="en-US"/>
              </w:rPr>
              <w:t>Sr</w:t>
            </w:r>
            <w:proofErr w:type="spellEnd"/>
          </w:p>
          <w:p w:rsidR="00E56154" w:rsidRDefault="00E56154">
            <w:pPr>
              <w:spacing w:before="20"/>
              <w:ind w:firstLine="0"/>
              <w:jc w:val="left"/>
            </w:pPr>
          </w:p>
        </w:tc>
      </w:tr>
      <w:tr w:rsidR="00E56154" w:rsidTr="00E56154">
        <w:trPr>
          <w:cantSplit/>
          <w:trHeight w:hRule="exact" w:val="240"/>
        </w:trPr>
        <w:tc>
          <w:tcPr>
            <w:tcW w:w="296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ТДР-88</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ТДР-91</w:t>
            </w:r>
          </w:p>
          <w:p w:rsidR="00E56154" w:rsidRDefault="00E56154">
            <w:pPr>
              <w:spacing w:before="2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ТДР-91</w:t>
            </w:r>
          </w:p>
          <w:p w:rsidR="00E56154" w:rsidRDefault="00E56154">
            <w:pPr>
              <w:spacing w:before="20"/>
              <w:ind w:firstLine="0"/>
              <w:jc w:val="left"/>
            </w:pPr>
          </w:p>
        </w:tc>
      </w:tr>
      <w:tr w:rsidR="00E56154" w:rsidTr="00E56154">
        <w:trPr>
          <w:trHeight w:hRule="exact" w:val="240"/>
        </w:trPr>
        <w:tc>
          <w:tcPr>
            <w:tcW w:w="29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Хліб, крупи, борошно, цукор</w:t>
            </w:r>
          </w:p>
          <w:p w:rsidR="00E56154" w:rsidRDefault="00E56154">
            <w:pPr>
              <w:spacing w:before="20"/>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370</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370</w:t>
            </w:r>
          </w:p>
          <w:p w:rsidR="00E56154" w:rsidRDefault="00E56154">
            <w:pPr>
              <w:spacing w:before="2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37</w:t>
            </w:r>
          </w:p>
          <w:p w:rsidR="00E56154" w:rsidRDefault="00E56154">
            <w:pPr>
              <w:spacing w:before="20"/>
              <w:ind w:firstLine="0"/>
              <w:jc w:val="left"/>
            </w:pPr>
          </w:p>
        </w:tc>
      </w:tr>
      <w:tr w:rsidR="00E56154" w:rsidTr="00E56154">
        <w:trPr>
          <w:trHeight w:hRule="exact" w:val="440"/>
        </w:trPr>
        <w:tc>
          <w:tcPr>
            <w:tcW w:w="29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proofErr w:type="spellStart"/>
            <w:r>
              <w:rPr>
                <w:sz w:val="16"/>
                <w:szCs w:val="16"/>
              </w:rPr>
              <w:t>Молоко,кисломолочні</w:t>
            </w:r>
            <w:proofErr w:type="spellEnd"/>
            <w:r>
              <w:rPr>
                <w:sz w:val="16"/>
                <w:szCs w:val="16"/>
              </w:rPr>
              <w:t xml:space="preserve"> продукти, сметана, сир</w:t>
            </w:r>
          </w:p>
          <w:p w:rsidR="00E56154" w:rsidRDefault="00E56154">
            <w:pPr>
              <w:spacing w:before="40"/>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370</w:t>
            </w:r>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370</w:t>
            </w:r>
          </w:p>
          <w:p w:rsidR="00E56154" w:rsidRDefault="00E56154">
            <w:pPr>
              <w:spacing w:before="4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37</w:t>
            </w:r>
          </w:p>
          <w:p w:rsidR="00E56154" w:rsidRDefault="00E56154">
            <w:pPr>
              <w:spacing w:before="40"/>
              <w:ind w:firstLine="0"/>
              <w:jc w:val="left"/>
            </w:pPr>
          </w:p>
        </w:tc>
      </w:tr>
      <w:tr w:rsidR="00E56154" w:rsidTr="00E56154">
        <w:trPr>
          <w:trHeight w:hRule="exact" w:val="260"/>
        </w:trPr>
        <w:tc>
          <w:tcPr>
            <w:tcW w:w="29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Молоко сухе</w:t>
            </w:r>
          </w:p>
          <w:p w:rsidR="00E56154" w:rsidRDefault="00E56154">
            <w:pPr>
              <w:spacing w:before="20"/>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1850</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1850</w:t>
            </w:r>
          </w:p>
          <w:p w:rsidR="00E56154" w:rsidRDefault="00E56154">
            <w:pPr>
              <w:spacing w:before="2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185</w:t>
            </w:r>
          </w:p>
          <w:p w:rsidR="00E56154" w:rsidRDefault="00E56154">
            <w:pPr>
              <w:spacing w:before="20"/>
              <w:ind w:firstLine="0"/>
              <w:jc w:val="left"/>
            </w:pPr>
          </w:p>
        </w:tc>
      </w:tr>
      <w:tr w:rsidR="00E56154" w:rsidTr="00E56154">
        <w:trPr>
          <w:trHeight w:hRule="exact" w:val="440"/>
        </w:trPr>
        <w:tc>
          <w:tcPr>
            <w:tcW w:w="29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М'ясо свиняче, баранина, птиця, риба, яйця</w:t>
            </w:r>
          </w:p>
          <w:p w:rsidR="00E56154" w:rsidRDefault="00E56154">
            <w:pPr>
              <w:spacing w:before="40"/>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1850</w:t>
            </w:r>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740</w:t>
            </w:r>
          </w:p>
          <w:p w:rsidR="00E56154" w:rsidRDefault="00E56154">
            <w:pPr>
              <w:spacing w:before="4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w:t>
            </w:r>
          </w:p>
          <w:p w:rsidR="00E56154" w:rsidRDefault="00E56154">
            <w:pPr>
              <w:spacing w:before="40"/>
              <w:ind w:firstLine="0"/>
              <w:jc w:val="left"/>
            </w:pPr>
          </w:p>
        </w:tc>
      </w:tr>
      <w:tr w:rsidR="00E56154" w:rsidTr="00E56154">
        <w:trPr>
          <w:trHeight w:hRule="exact" w:val="240"/>
        </w:trPr>
        <w:tc>
          <w:tcPr>
            <w:tcW w:w="29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М'ясо яловиче</w:t>
            </w:r>
          </w:p>
          <w:p w:rsidR="00E56154" w:rsidRDefault="00E56154">
            <w:pPr>
              <w:spacing w:before="20"/>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2960</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740</w:t>
            </w:r>
          </w:p>
          <w:p w:rsidR="00E56154" w:rsidRDefault="00E56154">
            <w:pPr>
              <w:spacing w:before="2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w:t>
            </w:r>
          </w:p>
          <w:p w:rsidR="00E56154" w:rsidRDefault="00E56154">
            <w:pPr>
              <w:spacing w:before="20"/>
              <w:ind w:firstLine="0"/>
              <w:jc w:val="left"/>
            </w:pPr>
          </w:p>
        </w:tc>
      </w:tr>
      <w:tr w:rsidR="00E56154" w:rsidTr="00E56154">
        <w:trPr>
          <w:trHeight w:hRule="exact" w:val="440"/>
        </w:trPr>
        <w:tc>
          <w:tcPr>
            <w:tcW w:w="296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 xml:space="preserve">Картопля, </w:t>
            </w:r>
            <w:proofErr w:type="spellStart"/>
            <w:r>
              <w:rPr>
                <w:sz w:val="16"/>
                <w:szCs w:val="16"/>
              </w:rPr>
              <w:t>коренеплоди,овочі</w:t>
            </w:r>
            <w:proofErr w:type="spellEnd"/>
            <w:r>
              <w:rPr>
                <w:sz w:val="16"/>
                <w:szCs w:val="16"/>
              </w:rPr>
              <w:t>, сто</w:t>
            </w:r>
            <w:r>
              <w:rPr>
                <w:sz w:val="16"/>
                <w:szCs w:val="16"/>
              </w:rPr>
              <w:softHyphen/>
              <w:t>лова зелень, фрукти, ягоди</w:t>
            </w:r>
          </w:p>
          <w:p w:rsidR="00E56154" w:rsidRDefault="00E56154">
            <w:pPr>
              <w:spacing w:before="40"/>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740</w:t>
            </w:r>
          </w:p>
          <w:p w:rsidR="00E56154" w:rsidRDefault="00E56154">
            <w:pPr>
              <w:spacing w:before="4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592</w:t>
            </w:r>
          </w:p>
          <w:p w:rsidR="00E56154" w:rsidRDefault="00E56154">
            <w:pPr>
              <w:spacing w:before="4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40"/>
              <w:ind w:firstLine="0"/>
              <w:jc w:val="left"/>
            </w:pPr>
            <w:r>
              <w:rPr>
                <w:sz w:val="16"/>
                <w:szCs w:val="16"/>
              </w:rPr>
              <w:t>37</w:t>
            </w:r>
          </w:p>
          <w:p w:rsidR="00E56154" w:rsidRDefault="00E56154">
            <w:pPr>
              <w:spacing w:before="40"/>
              <w:ind w:firstLine="0"/>
              <w:jc w:val="left"/>
            </w:pPr>
          </w:p>
        </w:tc>
      </w:tr>
      <w:tr w:rsidR="00E56154" w:rsidTr="00E56154">
        <w:trPr>
          <w:trHeight w:hRule="exact" w:val="260"/>
        </w:trPr>
        <w:tc>
          <w:tcPr>
            <w:tcW w:w="29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Дитяче харчування усіх видів</w:t>
            </w:r>
          </w:p>
          <w:p w:rsidR="00E56154" w:rsidRDefault="00E56154">
            <w:pPr>
              <w:spacing w:before="20"/>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370</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185</w:t>
            </w:r>
          </w:p>
          <w:p w:rsidR="00E56154" w:rsidRDefault="00E56154">
            <w:pPr>
              <w:spacing w:before="2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37</w:t>
            </w:r>
          </w:p>
          <w:p w:rsidR="00E56154" w:rsidRDefault="00E56154">
            <w:pPr>
              <w:spacing w:before="20"/>
              <w:ind w:firstLine="0"/>
              <w:jc w:val="left"/>
            </w:pPr>
          </w:p>
        </w:tc>
      </w:tr>
      <w:tr w:rsidR="00E56154" w:rsidTr="00E56154">
        <w:trPr>
          <w:trHeight w:hRule="exact" w:val="240"/>
        </w:trPr>
        <w:tc>
          <w:tcPr>
            <w:tcW w:w="29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Гриби свіжі</w:t>
            </w:r>
          </w:p>
          <w:p w:rsidR="00E56154" w:rsidRDefault="00E56154">
            <w:pPr>
              <w:spacing w:before="20"/>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1850</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1480</w:t>
            </w:r>
          </w:p>
          <w:p w:rsidR="00E56154" w:rsidRDefault="00E56154">
            <w:pPr>
              <w:spacing w:before="2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w:t>
            </w:r>
          </w:p>
          <w:p w:rsidR="00E56154" w:rsidRDefault="00E56154">
            <w:pPr>
              <w:spacing w:before="20"/>
              <w:ind w:firstLine="0"/>
              <w:jc w:val="left"/>
            </w:pPr>
          </w:p>
        </w:tc>
      </w:tr>
      <w:tr w:rsidR="00E56154" w:rsidTr="00E56154">
        <w:trPr>
          <w:trHeight w:hRule="exact" w:val="240"/>
        </w:trPr>
        <w:tc>
          <w:tcPr>
            <w:tcW w:w="29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Гриби сухі</w:t>
            </w:r>
          </w:p>
          <w:p w:rsidR="00E56154" w:rsidRDefault="00E56154">
            <w:pPr>
              <w:spacing w:before="20"/>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11100</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7400</w:t>
            </w:r>
          </w:p>
          <w:p w:rsidR="00E56154" w:rsidRDefault="00E56154">
            <w:pPr>
              <w:spacing w:before="2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w:t>
            </w:r>
          </w:p>
          <w:p w:rsidR="00E56154" w:rsidRDefault="00E56154">
            <w:pPr>
              <w:spacing w:before="20"/>
              <w:ind w:firstLine="0"/>
              <w:jc w:val="left"/>
            </w:pPr>
          </w:p>
        </w:tc>
      </w:tr>
      <w:tr w:rsidR="00E56154" w:rsidTr="00E56154">
        <w:trPr>
          <w:trHeight w:hRule="exact" w:val="260"/>
        </w:trPr>
        <w:tc>
          <w:tcPr>
            <w:tcW w:w="296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Вода питна</w:t>
            </w:r>
          </w:p>
          <w:p w:rsidR="00E56154" w:rsidRDefault="00E56154">
            <w:pPr>
              <w:spacing w:before="20"/>
              <w:ind w:firstLine="0"/>
              <w:jc w:val="left"/>
            </w:pPr>
          </w:p>
        </w:tc>
        <w:tc>
          <w:tcPr>
            <w:tcW w:w="15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18,5</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18,5</w:t>
            </w:r>
          </w:p>
          <w:p w:rsidR="00E56154" w:rsidRDefault="00E56154">
            <w:pPr>
              <w:spacing w:before="20"/>
              <w:ind w:firstLine="0"/>
              <w:jc w:val="left"/>
            </w:pPr>
          </w:p>
        </w:tc>
        <w:tc>
          <w:tcPr>
            <w:tcW w:w="10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3,7</w:t>
            </w:r>
          </w:p>
          <w:p w:rsidR="00E56154" w:rsidRDefault="00E56154">
            <w:pPr>
              <w:spacing w:before="20"/>
              <w:ind w:firstLine="0"/>
              <w:jc w:val="left"/>
            </w:pPr>
          </w:p>
        </w:tc>
      </w:tr>
    </w:tbl>
    <w:p w:rsidR="00E56154" w:rsidRDefault="00E56154" w:rsidP="00E56154">
      <w:pPr>
        <w:ind w:firstLine="0"/>
        <w:jc w:val="left"/>
        <w:rPr>
          <w:b/>
          <w:bCs/>
          <w:sz w:val="18"/>
          <w:szCs w:val="18"/>
        </w:rPr>
      </w:pPr>
    </w:p>
    <w:p w:rsidR="00E56154" w:rsidRDefault="00E56154" w:rsidP="00E56154">
      <w:pPr>
        <w:widowControl/>
        <w:autoSpaceDE/>
        <w:autoSpaceDN/>
        <w:adjustRightInd/>
        <w:ind w:firstLine="0"/>
        <w:jc w:val="left"/>
        <w:rPr>
          <w:b/>
          <w:bCs/>
          <w:sz w:val="18"/>
          <w:szCs w:val="18"/>
        </w:rPr>
        <w:sectPr w:rsidR="00E56154">
          <w:type w:val="continuous"/>
          <w:pgSz w:w="11900" w:h="16820"/>
          <w:pgMar w:top="1440" w:right="3900" w:bottom="720" w:left="1520" w:header="720" w:footer="720" w:gutter="0"/>
          <w:cols w:space="720"/>
        </w:sectPr>
      </w:pPr>
    </w:p>
    <w:p w:rsidR="00E56154" w:rsidRDefault="00E56154" w:rsidP="00E56154">
      <w:r>
        <w:lastRenderedPageBreak/>
        <w:t>Наші нормативи ТДР значно менші за нормативи ВООЗ (рекоменда</w:t>
      </w:r>
      <w:r>
        <w:softHyphen/>
        <w:t>ції комісії</w:t>
      </w:r>
      <w:r w:rsidRPr="00E56154">
        <w:t xml:space="preserve"> </w:t>
      </w:r>
      <w:r>
        <w:rPr>
          <w:lang w:val="en-US"/>
        </w:rPr>
        <w:t>Codex</w:t>
      </w:r>
      <w:r w:rsidRPr="00E56154">
        <w:t xml:space="preserve"> </w:t>
      </w:r>
      <w:proofErr w:type="spellStart"/>
      <w:r>
        <w:rPr>
          <w:lang w:val="en-US"/>
        </w:rPr>
        <w:t>Alimentarius</w:t>
      </w:r>
      <w:proofErr w:type="spellEnd"/>
      <w:r>
        <w:t xml:space="preserve"> ФАО/ВООЗ).</w:t>
      </w:r>
    </w:p>
    <w:p w:rsidR="00E56154" w:rsidRDefault="00E56154" w:rsidP="00E56154">
      <w:r>
        <w:t>Так, згідно з рекомендаціями ВООЗ, допустимі рівні активності ра</w:t>
      </w:r>
      <w:r>
        <w:softHyphen/>
        <w:t>діоактивних речовин у забруднених харчових продуктах, що реалізують</w:t>
      </w:r>
      <w:r>
        <w:softHyphen/>
        <w:t xml:space="preserve">ся на міжнародному ринку та призначені для загального споживання, складають для цезію та йоду 1000 </w:t>
      </w:r>
      <w:proofErr w:type="spellStart"/>
      <w:r>
        <w:t>Бк</w:t>
      </w:r>
      <w:proofErr w:type="spellEnd"/>
      <w:r>
        <w:t xml:space="preserve">/кг, для стронцію — 100 </w:t>
      </w:r>
      <w:proofErr w:type="spellStart"/>
      <w:r>
        <w:t>Бк</w:t>
      </w:r>
      <w:proofErr w:type="spellEnd"/>
      <w:r>
        <w:t xml:space="preserve">/кг. Для молока та продуктів дитячого харчування допустимі рівні активності складають: для цезію — 1000 </w:t>
      </w:r>
      <w:proofErr w:type="spellStart"/>
      <w:r>
        <w:t>Бк</w:t>
      </w:r>
      <w:proofErr w:type="spellEnd"/>
      <w:r>
        <w:t xml:space="preserve">/кг, для стронцію та йоду — 100 </w:t>
      </w:r>
      <w:proofErr w:type="spellStart"/>
      <w:r>
        <w:t>Бк</w:t>
      </w:r>
      <w:proofErr w:type="spellEnd"/>
      <w:r>
        <w:t xml:space="preserve">/кг, для плутонію та америцію — 1 </w:t>
      </w:r>
      <w:proofErr w:type="spellStart"/>
      <w:r>
        <w:t>Бк</w:t>
      </w:r>
      <w:proofErr w:type="spellEnd"/>
      <w:r>
        <w:t>/кг.</w:t>
      </w:r>
    </w:p>
    <w:p w:rsidR="00E56154" w:rsidRDefault="00E56154" w:rsidP="00E56154">
      <w:pPr>
        <w:ind w:firstLine="340"/>
      </w:pPr>
      <w:r>
        <w:t>5. Проведення в організованих колективах контролю за річним над</w:t>
      </w:r>
      <w:r>
        <w:softHyphen/>
        <w:t>ходженням через травну систему радіонуклідів невідомого складу. Згід</w:t>
      </w:r>
      <w:r>
        <w:softHyphen/>
        <w:t>но з НРБУ-97, межа річного надходження радіонуклідів невідомого складу через травну систему не повинна перевищувати 3 • Ю"</w:t>
      </w:r>
      <w:r>
        <w:rPr>
          <w:vertAlign w:val="superscript"/>
        </w:rPr>
        <w:t>3</w:t>
      </w:r>
      <w:r>
        <w:t xml:space="preserve"> </w:t>
      </w:r>
      <w:proofErr w:type="spellStart"/>
      <w:r>
        <w:t>Кі</w:t>
      </w:r>
      <w:proofErr w:type="spellEnd"/>
      <w:r>
        <w:t>/рік.</w:t>
      </w:r>
    </w:p>
    <w:p w:rsidR="00E56154" w:rsidRDefault="00E56154" w:rsidP="00E56154">
      <w:pPr>
        <w:ind w:firstLine="340"/>
      </w:pPr>
      <w:r>
        <w:t>6. Раціоналізація харчування населення та організованих колективів. Відомо, що зменшення білкової квоти раціону призводить до збільшення усмоктування радіонуклідів у травній системі (табл. 59). Так само діє збільшення вуглеводів у раціоні. Недостатність кальцію веде до збіль</w:t>
      </w:r>
      <w:r>
        <w:softHyphen/>
        <w:t xml:space="preserve">шення всмоктування стронцію: якщо вміст кальцію у раціоні становить 400 мг, усмоктується 60—70% стронцію; 800 мг — 30%; 1000 мг — 20%. Калій впливає на період </w:t>
      </w:r>
      <w:proofErr w:type="spellStart"/>
      <w:r>
        <w:t>напіввиведення</w:t>
      </w:r>
      <w:proofErr w:type="spellEnd"/>
      <w:r>
        <w:t xml:space="preserve"> цезію. Якщо вміст калію у раці</w:t>
      </w:r>
      <w:r>
        <w:softHyphen/>
        <w:t xml:space="preserve">оні 4000—5000 мг, період </w:t>
      </w:r>
      <w:proofErr w:type="spellStart"/>
      <w:r>
        <w:t>напіввиведення</w:t>
      </w:r>
      <w:proofErr w:type="spellEnd"/>
      <w:r>
        <w:t xml:space="preserve"> цезію складає 110 днів, а у разі вмісту калію на рівні 2000—3000 мг — 160 днів.</w:t>
      </w:r>
    </w:p>
    <w:p w:rsidR="00E56154" w:rsidRDefault="00E56154" w:rsidP="00E56154">
      <w:pPr>
        <w:pStyle w:val="FR3"/>
        <w:spacing w:before="60" w:after="40"/>
        <w:rPr>
          <w:rFonts w:ascii="Times New Roman" w:hAnsi="Times New Roman" w:cs="Times New Roman"/>
        </w:rPr>
      </w:pPr>
      <w:r>
        <w:rPr>
          <w:rFonts w:ascii="Times New Roman" w:hAnsi="Times New Roman" w:cs="Times New Roman"/>
          <w:b w:val="0"/>
          <w:bCs w:val="0"/>
          <w:i/>
          <w:iCs/>
        </w:rPr>
        <w:t>Таблиця 59.</w:t>
      </w:r>
      <w:r>
        <w:rPr>
          <w:rFonts w:ascii="Times New Roman" w:hAnsi="Times New Roman" w:cs="Times New Roman"/>
          <w:b w:val="0"/>
          <w:bCs w:val="0"/>
        </w:rPr>
        <w:t xml:space="preserve"> Вплив кількості білка експериментального раціону на накопичення</w:t>
      </w:r>
      <w:r w:rsidRPr="00E56154">
        <w:rPr>
          <w:rFonts w:ascii="Times New Roman" w:hAnsi="Times New Roman" w:cs="Times New Roman"/>
          <w:b w:val="0"/>
          <w:bCs w:val="0"/>
          <w:lang w:val="ru-RU"/>
        </w:rPr>
        <w:t xml:space="preserve"> '"</w:t>
      </w:r>
      <w:r>
        <w:rPr>
          <w:rFonts w:ascii="Times New Roman" w:hAnsi="Times New Roman" w:cs="Times New Roman"/>
          <w:b w:val="0"/>
          <w:bCs w:val="0"/>
          <w:lang w:val="en-US"/>
        </w:rPr>
        <w:t>Cs</w:t>
      </w:r>
      <w:r>
        <w:rPr>
          <w:rFonts w:ascii="Times New Roman" w:hAnsi="Times New Roman" w:cs="Times New Roman"/>
          <w:b w:val="0"/>
          <w:bCs w:val="0"/>
        </w:rPr>
        <w:t xml:space="preserve"> та </w:t>
      </w:r>
      <w:r w:rsidRPr="00E56154">
        <w:rPr>
          <w:rFonts w:ascii="Times New Roman" w:hAnsi="Times New Roman" w:cs="Times New Roman"/>
          <w:b w:val="0"/>
          <w:bCs w:val="0"/>
          <w:lang w:val="ru-RU"/>
        </w:rPr>
        <w:t>"</w:t>
      </w:r>
      <w:proofErr w:type="spellStart"/>
      <w:r>
        <w:rPr>
          <w:rFonts w:ascii="Times New Roman" w:hAnsi="Times New Roman" w:cs="Times New Roman"/>
          <w:b w:val="0"/>
          <w:bCs w:val="0"/>
          <w:lang w:val="en-US"/>
        </w:rPr>
        <w:t>Sr</w:t>
      </w:r>
      <w:proofErr w:type="spellEnd"/>
      <w:r>
        <w:rPr>
          <w:rFonts w:ascii="Times New Roman" w:hAnsi="Times New Roman" w:cs="Times New Roman"/>
          <w:b w:val="0"/>
          <w:bCs w:val="0"/>
        </w:rPr>
        <w:t xml:space="preserve"> (% від контролю),</w:t>
      </w:r>
      <w:r>
        <w:rPr>
          <w:rFonts w:ascii="Times New Roman" w:hAnsi="Times New Roman" w:cs="Times New Roman"/>
        </w:rPr>
        <w:t xml:space="preserve"> за</w:t>
      </w:r>
      <w:r>
        <w:rPr>
          <w:rFonts w:ascii="Times New Roman" w:hAnsi="Times New Roman" w:cs="Times New Roman"/>
          <w:b w:val="0"/>
          <w:bCs w:val="0"/>
        </w:rPr>
        <w:t xml:space="preserve"> В.Н, </w:t>
      </w:r>
      <w:proofErr w:type="spellStart"/>
      <w:r>
        <w:rPr>
          <w:rFonts w:ascii="Times New Roman" w:hAnsi="Times New Roman" w:cs="Times New Roman"/>
          <w:b w:val="0"/>
          <w:bCs w:val="0"/>
        </w:rPr>
        <w:t>Корзуном</w:t>
      </w:r>
      <w:proofErr w:type="spellEnd"/>
      <w:r>
        <w:rPr>
          <w:rFonts w:ascii="Times New Roman" w:hAnsi="Times New Roman" w:cs="Times New Roman"/>
          <w:b w:val="0"/>
          <w:bCs w:val="0"/>
        </w:rPr>
        <w:t>, 1995</w:t>
      </w:r>
    </w:p>
    <w:tbl>
      <w:tblPr>
        <w:tblW w:w="0" w:type="auto"/>
        <w:tblInd w:w="40" w:type="dxa"/>
        <w:tblLayout w:type="fixed"/>
        <w:tblCellMar>
          <w:left w:w="40" w:type="dxa"/>
          <w:right w:w="40" w:type="dxa"/>
        </w:tblCellMar>
        <w:tblLook w:val="04A0" w:firstRow="1" w:lastRow="0" w:firstColumn="1" w:lastColumn="0" w:noHBand="0" w:noVBand="1"/>
      </w:tblPr>
      <w:tblGrid>
        <w:gridCol w:w="1080"/>
        <w:gridCol w:w="3380"/>
        <w:gridCol w:w="980"/>
        <w:gridCol w:w="1140"/>
      </w:tblGrid>
      <w:tr w:rsidR="00E56154" w:rsidTr="00E56154">
        <w:trPr>
          <w:trHeight w:hRule="exact" w:val="340"/>
        </w:trPr>
        <w:tc>
          <w:tcPr>
            <w:tcW w:w="10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 групи</w:t>
            </w:r>
          </w:p>
          <w:p w:rsidR="00E56154" w:rsidRDefault="00E56154">
            <w:pPr>
              <w:spacing w:before="20"/>
              <w:ind w:firstLine="0"/>
              <w:jc w:val="left"/>
            </w:pPr>
          </w:p>
        </w:tc>
        <w:tc>
          <w:tcPr>
            <w:tcW w:w="3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Умовні позначки</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lang w:val="en-US"/>
              </w:rPr>
              <w:t>'"Cs</w:t>
            </w:r>
          </w:p>
          <w:p w:rsidR="00E56154" w:rsidRDefault="00E56154">
            <w:pPr>
              <w:spacing w:before="20"/>
              <w:ind w:firstLine="0"/>
              <w:jc w:val="left"/>
            </w:pPr>
          </w:p>
        </w:tc>
        <w:tc>
          <w:tcPr>
            <w:tcW w:w="11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lang w:val="en-US"/>
              </w:rPr>
              <w:t>•"</w:t>
            </w:r>
            <w:proofErr w:type="spellStart"/>
            <w:r>
              <w:rPr>
                <w:i/>
                <w:iCs/>
                <w:sz w:val="16"/>
                <w:szCs w:val="16"/>
                <w:lang w:val="en-US"/>
              </w:rPr>
              <w:t>Sr</w:t>
            </w:r>
            <w:proofErr w:type="spellEnd"/>
          </w:p>
          <w:p w:rsidR="00E56154" w:rsidRDefault="00E56154">
            <w:pPr>
              <w:spacing w:before="20"/>
              <w:ind w:firstLine="0"/>
              <w:jc w:val="left"/>
            </w:pPr>
          </w:p>
        </w:tc>
      </w:tr>
      <w:tr w:rsidR="00E56154" w:rsidTr="00E56154">
        <w:trPr>
          <w:trHeight w:hRule="exact" w:val="260"/>
        </w:trPr>
        <w:tc>
          <w:tcPr>
            <w:tcW w:w="10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w:t>
            </w:r>
          </w:p>
          <w:p w:rsidR="00E56154" w:rsidRDefault="00E56154">
            <w:pPr>
              <w:spacing w:before="20"/>
              <w:ind w:firstLine="0"/>
              <w:jc w:val="left"/>
            </w:pPr>
          </w:p>
        </w:tc>
        <w:tc>
          <w:tcPr>
            <w:tcW w:w="3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Контроль, 12%</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100</w:t>
            </w:r>
          </w:p>
          <w:p w:rsidR="00E56154" w:rsidRDefault="00E56154">
            <w:pPr>
              <w:spacing w:before="20"/>
              <w:ind w:firstLine="0"/>
              <w:jc w:val="left"/>
            </w:pPr>
          </w:p>
        </w:tc>
        <w:tc>
          <w:tcPr>
            <w:tcW w:w="11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100</w:t>
            </w:r>
          </w:p>
          <w:p w:rsidR="00E56154" w:rsidRDefault="00E56154">
            <w:pPr>
              <w:spacing w:before="20"/>
              <w:ind w:firstLine="0"/>
              <w:jc w:val="left"/>
            </w:pPr>
          </w:p>
        </w:tc>
      </w:tr>
      <w:tr w:rsidR="00E56154" w:rsidTr="00E56154">
        <w:trPr>
          <w:trHeight w:hRule="exact" w:val="280"/>
        </w:trPr>
        <w:tc>
          <w:tcPr>
            <w:tcW w:w="10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w:t>
            </w:r>
          </w:p>
          <w:p w:rsidR="00E56154" w:rsidRDefault="00E56154">
            <w:pPr>
              <w:spacing w:before="20"/>
              <w:ind w:firstLine="0"/>
              <w:jc w:val="left"/>
            </w:pPr>
          </w:p>
        </w:tc>
        <w:tc>
          <w:tcPr>
            <w:tcW w:w="3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Білок, 18%</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98,2</w:t>
            </w:r>
          </w:p>
          <w:p w:rsidR="00E56154" w:rsidRDefault="00E56154">
            <w:pPr>
              <w:spacing w:before="20"/>
              <w:ind w:firstLine="0"/>
              <w:jc w:val="left"/>
            </w:pPr>
          </w:p>
        </w:tc>
        <w:tc>
          <w:tcPr>
            <w:tcW w:w="11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96,4</w:t>
            </w:r>
          </w:p>
          <w:p w:rsidR="00E56154" w:rsidRDefault="00E56154">
            <w:pPr>
              <w:spacing w:before="20"/>
              <w:ind w:firstLine="0"/>
              <w:jc w:val="left"/>
            </w:pPr>
          </w:p>
        </w:tc>
      </w:tr>
      <w:tr w:rsidR="00E56154" w:rsidTr="00E56154">
        <w:trPr>
          <w:trHeight w:hRule="exact" w:val="260"/>
        </w:trPr>
        <w:tc>
          <w:tcPr>
            <w:tcW w:w="10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w:t>
            </w:r>
          </w:p>
          <w:p w:rsidR="00E56154" w:rsidRDefault="00E56154">
            <w:pPr>
              <w:spacing w:before="20"/>
              <w:ind w:firstLine="0"/>
              <w:jc w:val="left"/>
            </w:pPr>
          </w:p>
        </w:tc>
        <w:tc>
          <w:tcPr>
            <w:tcW w:w="3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Білок, 40%</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68</w:t>
            </w:r>
          </w:p>
          <w:p w:rsidR="00E56154" w:rsidRDefault="00E56154">
            <w:pPr>
              <w:spacing w:before="20"/>
              <w:ind w:firstLine="0"/>
              <w:jc w:val="left"/>
            </w:pPr>
          </w:p>
        </w:tc>
        <w:tc>
          <w:tcPr>
            <w:tcW w:w="11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38,1</w:t>
            </w:r>
          </w:p>
          <w:p w:rsidR="00E56154" w:rsidRDefault="00E56154">
            <w:pPr>
              <w:spacing w:before="20"/>
              <w:ind w:firstLine="0"/>
              <w:jc w:val="left"/>
            </w:pPr>
          </w:p>
        </w:tc>
      </w:tr>
      <w:tr w:rsidR="00E56154" w:rsidTr="00E56154">
        <w:trPr>
          <w:trHeight w:hRule="exact" w:val="280"/>
        </w:trPr>
        <w:tc>
          <w:tcPr>
            <w:tcW w:w="10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4</w:t>
            </w:r>
          </w:p>
          <w:p w:rsidR="00E56154" w:rsidRDefault="00E56154">
            <w:pPr>
              <w:spacing w:before="20"/>
              <w:ind w:firstLine="0"/>
              <w:jc w:val="left"/>
            </w:pPr>
          </w:p>
        </w:tc>
        <w:tc>
          <w:tcPr>
            <w:tcW w:w="3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Білок, 60%</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70,4</w:t>
            </w:r>
          </w:p>
          <w:p w:rsidR="00E56154" w:rsidRDefault="00E56154">
            <w:pPr>
              <w:spacing w:before="20"/>
              <w:ind w:firstLine="0"/>
              <w:jc w:val="left"/>
            </w:pPr>
          </w:p>
        </w:tc>
        <w:tc>
          <w:tcPr>
            <w:tcW w:w="11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67,2</w:t>
            </w:r>
          </w:p>
          <w:p w:rsidR="00E56154" w:rsidRDefault="00E56154">
            <w:pPr>
              <w:spacing w:before="20"/>
              <w:ind w:firstLine="0"/>
              <w:jc w:val="left"/>
            </w:pPr>
          </w:p>
        </w:tc>
      </w:tr>
      <w:tr w:rsidR="00E56154" w:rsidTr="00E56154">
        <w:trPr>
          <w:trHeight w:hRule="exact" w:val="300"/>
        </w:trPr>
        <w:tc>
          <w:tcPr>
            <w:tcW w:w="10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5</w:t>
            </w:r>
          </w:p>
          <w:p w:rsidR="00E56154" w:rsidRDefault="00E56154">
            <w:pPr>
              <w:spacing w:before="20"/>
              <w:ind w:firstLine="0"/>
              <w:jc w:val="left"/>
            </w:pPr>
          </w:p>
        </w:tc>
        <w:tc>
          <w:tcPr>
            <w:tcW w:w="33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Вуглеводна дієта</w:t>
            </w:r>
          </w:p>
          <w:p w:rsidR="00E56154" w:rsidRDefault="00E56154">
            <w:pPr>
              <w:spacing w:before="20"/>
              <w:ind w:firstLine="0"/>
              <w:jc w:val="left"/>
            </w:pPr>
          </w:p>
        </w:tc>
        <w:tc>
          <w:tcPr>
            <w:tcW w:w="9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110</w:t>
            </w:r>
          </w:p>
          <w:p w:rsidR="00E56154" w:rsidRDefault="00E56154">
            <w:pPr>
              <w:spacing w:before="20"/>
              <w:ind w:firstLine="0"/>
              <w:jc w:val="left"/>
            </w:pPr>
          </w:p>
        </w:tc>
        <w:tc>
          <w:tcPr>
            <w:tcW w:w="114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168,3</w:t>
            </w:r>
          </w:p>
          <w:p w:rsidR="00E56154" w:rsidRDefault="00E56154">
            <w:pPr>
              <w:spacing w:before="20"/>
              <w:ind w:firstLine="0"/>
              <w:jc w:val="left"/>
            </w:pPr>
          </w:p>
        </w:tc>
      </w:tr>
    </w:tbl>
    <w:p w:rsidR="00E56154" w:rsidRDefault="00E56154" w:rsidP="00E56154">
      <w:pPr>
        <w:ind w:firstLine="0"/>
        <w:jc w:val="left"/>
        <w:rPr>
          <w:b/>
          <w:bCs/>
          <w:sz w:val="18"/>
          <w:szCs w:val="18"/>
        </w:rPr>
      </w:pPr>
    </w:p>
    <w:p w:rsidR="00E56154" w:rsidRDefault="00E56154" w:rsidP="00E56154">
      <w:pPr>
        <w:spacing w:before="60"/>
        <w:ind w:firstLine="360"/>
      </w:pPr>
      <w:r>
        <w:t>Особливої уваги потребує контроль за вмістом вітамінів у раціоні. Недостатність вітамінів збільшує радіочутливість людини. Негативний вплив дефіциту вітамінів на стійкість організму до радіації посилюється тим, що іонізуюче опромінювання саме може спричинювати або поси</w:t>
      </w:r>
      <w:r>
        <w:softHyphen/>
        <w:t>лювати вітамінну недостатність (див. схему 14).</w:t>
      </w:r>
    </w:p>
    <w:p w:rsidR="00E56154" w:rsidRDefault="00E56154" w:rsidP="00E56154">
      <w:pPr>
        <w:ind w:firstLine="360"/>
      </w:pPr>
      <w:r>
        <w:t>Дефіцит вітамінів у разі опромінювання відбувається внаслідок їх руйнування первинними продуктами радіолізу, а також через порушення процесів утилізації та обміну вітамінів: збільшення екскреції в умовах стресу (у першу чергу аскорбінової кислоти), порушення перетворюван</w:t>
      </w:r>
      <w:r>
        <w:softHyphen/>
        <w:t xml:space="preserve">ня у </w:t>
      </w:r>
      <w:proofErr w:type="spellStart"/>
      <w:r>
        <w:t>коферментні</w:t>
      </w:r>
      <w:proofErr w:type="spellEnd"/>
      <w:r>
        <w:t xml:space="preserve"> форми та зв'язування з апоферментами внаслідок ушкодження відповідних білкових структур, а також через порушення процесів усмоктування у кишках.</w:t>
      </w:r>
    </w:p>
    <w:p w:rsidR="00E56154" w:rsidRDefault="00E56154" w:rsidP="00E56154">
      <w:pPr>
        <w:widowControl/>
        <w:autoSpaceDE/>
        <w:autoSpaceDN/>
        <w:adjustRightInd/>
        <w:ind w:firstLine="0"/>
        <w:jc w:val="left"/>
        <w:sectPr w:rsidR="00E56154">
          <w:pgSz w:w="11900" w:h="16820"/>
          <w:pgMar w:top="1440" w:right="3800" w:bottom="720" w:left="1440" w:header="720" w:footer="720" w:gutter="0"/>
          <w:cols w:space="720"/>
        </w:sectPr>
      </w:pPr>
    </w:p>
    <w:p w:rsidR="00E56154" w:rsidRDefault="00E56154" w:rsidP="00E56154">
      <w:pPr>
        <w:ind w:firstLine="360"/>
      </w:pPr>
      <w:r>
        <w:rPr>
          <w:noProof/>
          <w:lang w:val="en-US" w:eastAsia="en-US"/>
        </w:rPr>
        <w:lastRenderedPageBreak/>
        <w:drawing>
          <wp:inline distT="0" distB="0" distL="0" distR="0">
            <wp:extent cx="4200525" cy="2066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0525" cy="2066925"/>
                    </a:xfrm>
                    <a:prstGeom prst="rect">
                      <a:avLst/>
                    </a:prstGeom>
                    <a:noFill/>
                    <a:ln>
                      <a:noFill/>
                    </a:ln>
                  </pic:spPr>
                </pic:pic>
              </a:graphicData>
            </a:graphic>
          </wp:inline>
        </w:drawing>
      </w:r>
    </w:p>
    <w:p w:rsidR="00E56154" w:rsidRDefault="00E56154" w:rsidP="00E56154">
      <w:pPr>
        <w:spacing w:before="60"/>
        <w:ind w:left="40"/>
      </w:pPr>
      <w:r>
        <w:t>Зменшення стійкості організму до променевої дії в умовах дефіциту вітамінів, посилення цього дефіциту під впливом іонізуючого опроміню</w:t>
      </w:r>
      <w:r>
        <w:softHyphen/>
        <w:t>вання є підставою для широкого використання полівітамінних препара</w:t>
      </w:r>
      <w:r>
        <w:softHyphen/>
        <w:t>тів населенням забруднених територій, що сприяє збереженню в організ</w:t>
      </w:r>
      <w:r>
        <w:softHyphen/>
        <w:t>мі резервів вітамінів та справляє сприятливий вплив на загальний стан. Однак не слід збільшувати добову фізіологічну дозу аскорбінової кисло</w:t>
      </w:r>
      <w:r>
        <w:softHyphen/>
        <w:t xml:space="preserve">ти більше ніж у 2 рази, бо це може призвести до </w:t>
      </w:r>
      <w:proofErr w:type="spellStart"/>
      <w:r>
        <w:t>прооксидантного</w:t>
      </w:r>
      <w:proofErr w:type="spellEnd"/>
      <w:r>
        <w:t xml:space="preserve"> ефекту.</w:t>
      </w:r>
    </w:p>
    <w:p w:rsidR="00E56154" w:rsidRDefault="00E56154" w:rsidP="00E56154">
      <w:pPr>
        <w:ind w:left="40"/>
      </w:pPr>
      <w:r>
        <w:t>Значний вплив на накопичення радіонуклідів справляють харчові воло</w:t>
      </w:r>
      <w:r>
        <w:softHyphen/>
        <w:t>кна — ХВ (табл. 60). Особливо ефективне використання харчових волокон з люцерни, а для зменшення усмоктування</w:t>
      </w:r>
      <w:r w:rsidRPr="00E56154">
        <w:rPr>
          <w:lang w:val="ru-RU"/>
        </w:rPr>
        <w:t xml:space="preserve"> ^</w:t>
      </w:r>
      <w:proofErr w:type="spellStart"/>
      <w:r>
        <w:rPr>
          <w:lang w:val="en-US"/>
        </w:rPr>
        <w:t>Sr</w:t>
      </w:r>
      <w:proofErr w:type="spellEnd"/>
      <w:r w:rsidRPr="00E56154">
        <w:rPr>
          <w:lang w:val="ru-RU"/>
        </w:rPr>
        <w:t xml:space="preserve"> —</w:t>
      </w:r>
      <w:r>
        <w:t xml:space="preserve"> зі шкурок цитрусових. Ви</w:t>
      </w:r>
      <w:r>
        <w:softHyphen/>
        <w:t>соку захисну ефективність відносно</w:t>
      </w:r>
      <w:r w:rsidRPr="00E56154">
        <w:rPr>
          <w:lang w:val="ru-RU"/>
        </w:rPr>
        <w:t xml:space="preserve"> '"</w:t>
      </w:r>
      <w:r>
        <w:rPr>
          <w:lang w:val="en-US"/>
        </w:rPr>
        <w:t>Cs</w:t>
      </w:r>
      <w:r>
        <w:t xml:space="preserve"> та</w:t>
      </w:r>
      <w:r w:rsidRPr="00E56154">
        <w:rPr>
          <w:lang w:val="ru-RU"/>
        </w:rPr>
        <w:t xml:space="preserve"> ^</w:t>
      </w:r>
      <w:proofErr w:type="spellStart"/>
      <w:r>
        <w:rPr>
          <w:lang w:val="en-US"/>
        </w:rPr>
        <w:t>Sr</w:t>
      </w:r>
      <w:proofErr w:type="spellEnd"/>
      <w:r>
        <w:t xml:space="preserve"> проявляють також пектини (яблучний, з буряка та </w:t>
      </w:r>
      <w:proofErr w:type="spellStart"/>
      <w:r>
        <w:t>зостери</w:t>
      </w:r>
      <w:proofErr w:type="spellEnd"/>
      <w:r>
        <w:t>). У радіозахисному раціоні кількість ХВ по</w:t>
      </w:r>
      <w:r>
        <w:softHyphen/>
        <w:t>трібно підтримувати на рівні ЗО г за добу, пектинів — 2—3 г за добу.</w:t>
      </w:r>
    </w:p>
    <w:p w:rsidR="00E56154" w:rsidRDefault="00E56154" w:rsidP="00E56154">
      <w:pPr>
        <w:pStyle w:val="FR3"/>
        <w:spacing w:before="80" w:after="60"/>
        <w:rPr>
          <w:rFonts w:ascii="Times New Roman" w:hAnsi="Times New Roman" w:cs="Times New Roman"/>
        </w:rPr>
      </w:pPr>
      <w:r>
        <w:rPr>
          <w:rFonts w:ascii="Times New Roman" w:hAnsi="Times New Roman" w:cs="Times New Roman"/>
          <w:b w:val="0"/>
          <w:bCs w:val="0"/>
          <w:i/>
          <w:iCs/>
        </w:rPr>
        <w:t>Таблиця 60.</w:t>
      </w:r>
      <w:r>
        <w:rPr>
          <w:rFonts w:ascii="Times New Roman" w:hAnsi="Times New Roman" w:cs="Times New Roman"/>
          <w:b w:val="0"/>
          <w:bCs w:val="0"/>
        </w:rPr>
        <w:t xml:space="preserve"> Вплив експериментальних раціонів, збагачених різними видами харчових волокон (ХВ), на накопичення</w:t>
      </w:r>
      <w:r w:rsidRPr="00E56154">
        <w:rPr>
          <w:rFonts w:ascii="Times New Roman" w:hAnsi="Times New Roman" w:cs="Times New Roman"/>
          <w:b w:val="0"/>
          <w:bCs w:val="0"/>
          <w:lang w:val="ru-RU"/>
        </w:rPr>
        <w:t xml:space="preserve"> ^</w:t>
      </w:r>
      <w:r>
        <w:rPr>
          <w:rFonts w:ascii="Times New Roman" w:hAnsi="Times New Roman" w:cs="Times New Roman"/>
          <w:b w:val="0"/>
          <w:bCs w:val="0"/>
          <w:lang w:val="en-US"/>
        </w:rPr>
        <w:t>Cs</w:t>
      </w:r>
      <w:r>
        <w:rPr>
          <w:rFonts w:ascii="Times New Roman" w:hAnsi="Times New Roman" w:cs="Times New Roman"/>
          <w:b w:val="0"/>
          <w:bCs w:val="0"/>
        </w:rPr>
        <w:t xml:space="preserve"> та</w:t>
      </w:r>
      <w:r w:rsidRPr="00E56154">
        <w:rPr>
          <w:rFonts w:ascii="Times New Roman" w:hAnsi="Times New Roman" w:cs="Times New Roman"/>
          <w:b w:val="0"/>
          <w:bCs w:val="0"/>
          <w:lang w:val="ru-RU"/>
        </w:rPr>
        <w:t xml:space="preserve"> "</w:t>
      </w:r>
      <w:proofErr w:type="spellStart"/>
      <w:r>
        <w:rPr>
          <w:rFonts w:ascii="Times New Roman" w:hAnsi="Times New Roman" w:cs="Times New Roman"/>
          <w:b w:val="0"/>
          <w:bCs w:val="0"/>
          <w:lang w:val="en-US"/>
        </w:rPr>
        <w:t>Sr</w:t>
      </w:r>
      <w:proofErr w:type="spellEnd"/>
      <w:r>
        <w:rPr>
          <w:rFonts w:ascii="Times New Roman" w:hAnsi="Times New Roman" w:cs="Times New Roman"/>
          <w:b w:val="0"/>
          <w:bCs w:val="0"/>
        </w:rPr>
        <w:t xml:space="preserve"> (за В.Н. </w:t>
      </w:r>
      <w:proofErr w:type="spellStart"/>
      <w:r>
        <w:rPr>
          <w:rFonts w:ascii="Times New Roman" w:hAnsi="Times New Roman" w:cs="Times New Roman"/>
          <w:b w:val="0"/>
          <w:bCs w:val="0"/>
        </w:rPr>
        <w:t>Корзуном</w:t>
      </w:r>
      <w:proofErr w:type="spellEnd"/>
      <w:r>
        <w:rPr>
          <w:rFonts w:ascii="Times New Roman" w:hAnsi="Times New Roman" w:cs="Times New Roman"/>
          <w:b w:val="0"/>
          <w:bCs w:val="0"/>
        </w:rPr>
        <w:t>, 1995)</w:t>
      </w:r>
    </w:p>
    <w:tbl>
      <w:tblPr>
        <w:tblW w:w="0" w:type="auto"/>
        <w:tblInd w:w="40" w:type="dxa"/>
        <w:tblLayout w:type="fixed"/>
        <w:tblCellMar>
          <w:left w:w="40" w:type="dxa"/>
          <w:right w:w="40" w:type="dxa"/>
        </w:tblCellMar>
        <w:tblLook w:val="04A0" w:firstRow="1" w:lastRow="0" w:firstColumn="1" w:lastColumn="0" w:noHBand="0" w:noVBand="1"/>
      </w:tblPr>
      <w:tblGrid>
        <w:gridCol w:w="2700"/>
        <w:gridCol w:w="2400"/>
        <w:gridCol w:w="1580"/>
      </w:tblGrid>
      <w:tr w:rsidR="00E56154" w:rsidTr="00E56154">
        <w:trPr>
          <w:cantSplit/>
          <w:trHeight w:hRule="exact" w:val="260"/>
        </w:trPr>
        <w:tc>
          <w:tcPr>
            <w:tcW w:w="2700" w:type="dxa"/>
            <w:vMerge w:val="restart"/>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Види харчових волокон</w:t>
            </w:r>
          </w:p>
          <w:p w:rsidR="00E56154" w:rsidRDefault="00E56154">
            <w:pPr>
              <w:spacing w:before="20"/>
              <w:ind w:firstLine="0"/>
              <w:jc w:val="left"/>
            </w:pPr>
          </w:p>
        </w:tc>
        <w:tc>
          <w:tcPr>
            <w:tcW w:w="3980" w:type="dxa"/>
            <w:gridSpan w:val="2"/>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Накопичення радіонуклідів</w:t>
            </w:r>
          </w:p>
          <w:p w:rsidR="00E56154" w:rsidRDefault="00E56154">
            <w:pPr>
              <w:spacing w:before="20"/>
              <w:ind w:firstLine="0"/>
              <w:jc w:val="left"/>
            </w:pPr>
          </w:p>
        </w:tc>
      </w:tr>
      <w:tr w:rsidR="00E56154" w:rsidTr="00E56154">
        <w:trPr>
          <w:cantSplit/>
          <w:trHeight w:val="260"/>
        </w:trPr>
        <w:tc>
          <w:tcPr>
            <w:tcW w:w="270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3980" w:type="dxa"/>
            <w:gridSpan w:val="2"/>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 зниження</w:t>
            </w:r>
          </w:p>
          <w:p w:rsidR="00E56154" w:rsidRDefault="00E56154">
            <w:pPr>
              <w:spacing w:before="20"/>
              <w:ind w:firstLine="0"/>
              <w:jc w:val="left"/>
            </w:pPr>
          </w:p>
        </w:tc>
      </w:tr>
      <w:tr w:rsidR="00E56154" w:rsidTr="00E56154">
        <w:trPr>
          <w:cantSplit/>
          <w:trHeight w:hRule="exact" w:val="240"/>
        </w:trPr>
        <w:tc>
          <w:tcPr>
            <w:tcW w:w="2700" w:type="dxa"/>
            <w:vMerge/>
            <w:tcBorders>
              <w:top w:val="single" w:sz="6" w:space="0" w:color="auto"/>
              <w:left w:val="single" w:sz="6" w:space="0" w:color="auto"/>
              <w:bottom w:val="single" w:sz="6" w:space="0" w:color="auto"/>
              <w:right w:val="single" w:sz="6" w:space="0" w:color="auto"/>
            </w:tcBorders>
            <w:vAlign w:val="center"/>
            <w:hideMark/>
          </w:tcPr>
          <w:p w:rsidR="00E56154" w:rsidRDefault="00E56154">
            <w:pPr>
              <w:widowControl/>
              <w:autoSpaceDE/>
              <w:autoSpaceDN/>
              <w:adjustRightInd/>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lang w:val="en-US"/>
              </w:rPr>
              <w:t>'"Cs</w:t>
            </w:r>
          </w:p>
          <w:p w:rsidR="00E56154" w:rsidRDefault="00E56154">
            <w:pPr>
              <w:spacing w:before="20"/>
              <w:ind w:firstLine="0"/>
              <w:jc w:val="left"/>
            </w:pPr>
          </w:p>
        </w:tc>
        <w:tc>
          <w:tcPr>
            <w:tcW w:w="15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lang w:val="en-US"/>
              </w:rPr>
              <w:t>"</w:t>
            </w:r>
            <w:proofErr w:type="spellStart"/>
            <w:r>
              <w:rPr>
                <w:i/>
                <w:iCs/>
                <w:sz w:val="16"/>
                <w:szCs w:val="16"/>
                <w:lang w:val="en-US"/>
              </w:rPr>
              <w:t>Sr</w:t>
            </w:r>
            <w:proofErr w:type="spellEnd"/>
          </w:p>
          <w:p w:rsidR="00E56154" w:rsidRDefault="00E56154">
            <w:pPr>
              <w:spacing w:before="20"/>
              <w:ind w:firstLine="0"/>
              <w:jc w:val="left"/>
            </w:pPr>
          </w:p>
        </w:tc>
      </w:tr>
      <w:tr w:rsidR="00E56154" w:rsidTr="00E56154">
        <w:trPr>
          <w:trHeight w:hRule="exact" w:val="220"/>
        </w:trPr>
        <w:tc>
          <w:tcPr>
            <w:tcW w:w="27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Контрольний раціон</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0</w:t>
            </w:r>
          </w:p>
          <w:p w:rsidR="00E56154" w:rsidRDefault="00E56154">
            <w:pPr>
              <w:spacing w:before="20"/>
              <w:ind w:firstLine="0"/>
              <w:jc w:val="left"/>
            </w:pPr>
          </w:p>
        </w:tc>
        <w:tc>
          <w:tcPr>
            <w:tcW w:w="15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i/>
                <w:iCs/>
                <w:sz w:val="16"/>
                <w:szCs w:val="16"/>
              </w:rPr>
              <w:t>0</w:t>
            </w:r>
          </w:p>
          <w:p w:rsidR="00E56154" w:rsidRDefault="00E56154">
            <w:pPr>
              <w:spacing w:before="20"/>
              <w:ind w:firstLine="0"/>
              <w:jc w:val="left"/>
            </w:pPr>
          </w:p>
        </w:tc>
      </w:tr>
      <w:tr w:rsidR="00E56154" w:rsidTr="00E56154">
        <w:trPr>
          <w:trHeight w:hRule="exact" w:val="240"/>
        </w:trPr>
        <w:tc>
          <w:tcPr>
            <w:tcW w:w="27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ХВ з висівок</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15,1</w:t>
            </w:r>
          </w:p>
          <w:p w:rsidR="00E56154" w:rsidRDefault="00E56154">
            <w:pPr>
              <w:spacing w:before="20"/>
              <w:ind w:firstLine="0"/>
              <w:jc w:val="left"/>
            </w:pPr>
          </w:p>
        </w:tc>
        <w:tc>
          <w:tcPr>
            <w:tcW w:w="15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15,4</w:t>
            </w:r>
          </w:p>
          <w:p w:rsidR="00E56154" w:rsidRDefault="00E56154">
            <w:pPr>
              <w:spacing w:before="20"/>
              <w:ind w:firstLine="0"/>
              <w:jc w:val="left"/>
            </w:pPr>
          </w:p>
        </w:tc>
      </w:tr>
      <w:tr w:rsidR="00E56154" w:rsidTr="00E56154">
        <w:trPr>
          <w:trHeight w:hRule="exact" w:val="240"/>
        </w:trPr>
        <w:tc>
          <w:tcPr>
            <w:tcW w:w="27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ХВ з бурякового жому</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16,3</w:t>
            </w:r>
          </w:p>
          <w:p w:rsidR="00E56154" w:rsidRDefault="00E56154">
            <w:pPr>
              <w:spacing w:before="20"/>
              <w:ind w:firstLine="0"/>
              <w:jc w:val="left"/>
            </w:pPr>
          </w:p>
        </w:tc>
        <w:tc>
          <w:tcPr>
            <w:tcW w:w="15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17,1</w:t>
            </w:r>
          </w:p>
          <w:p w:rsidR="00E56154" w:rsidRDefault="00E56154">
            <w:pPr>
              <w:spacing w:before="20"/>
              <w:ind w:firstLine="0"/>
              <w:jc w:val="left"/>
            </w:pPr>
          </w:p>
        </w:tc>
      </w:tr>
      <w:tr w:rsidR="00E56154" w:rsidTr="00E56154">
        <w:trPr>
          <w:trHeight w:hRule="exact" w:val="240"/>
        </w:trPr>
        <w:tc>
          <w:tcPr>
            <w:tcW w:w="27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ХВ зі шкурки померанця</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15,1</w:t>
            </w:r>
          </w:p>
          <w:p w:rsidR="00E56154" w:rsidRDefault="00E56154">
            <w:pPr>
              <w:spacing w:before="20"/>
              <w:ind w:firstLine="0"/>
              <w:jc w:val="left"/>
            </w:pPr>
          </w:p>
        </w:tc>
        <w:tc>
          <w:tcPr>
            <w:tcW w:w="15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22,7</w:t>
            </w:r>
          </w:p>
          <w:p w:rsidR="00E56154" w:rsidRDefault="00E56154">
            <w:pPr>
              <w:spacing w:before="20"/>
              <w:ind w:firstLine="0"/>
              <w:jc w:val="left"/>
            </w:pPr>
          </w:p>
        </w:tc>
      </w:tr>
      <w:tr w:rsidR="00E56154" w:rsidTr="00E56154">
        <w:trPr>
          <w:trHeight w:hRule="exact" w:val="240"/>
        </w:trPr>
        <w:tc>
          <w:tcPr>
            <w:tcW w:w="27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ХВ зі шкурки лимона</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10,3</w:t>
            </w:r>
          </w:p>
          <w:p w:rsidR="00E56154" w:rsidRDefault="00E56154">
            <w:pPr>
              <w:spacing w:before="20"/>
              <w:ind w:firstLine="0"/>
              <w:jc w:val="left"/>
            </w:pPr>
          </w:p>
        </w:tc>
        <w:tc>
          <w:tcPr>
            <w:tcW w:w="15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31,9</w:t>
            </w:r>
          </w:p>
          <w:p w:rsidR="00E56154" w:rsidRDefault="00E56154">
            <w:pPr>
              <w:spacing w:before="20"/>
              <w:ind w:firstLine="0"/>
              <w:jc w:val="left"/>
            </w:pPr>
          </w:p>
        </w:tc>
      </w:tr>
      <w:tr w:rsidR="00E56154" w:rsidTr="00E56154">
        <w:trPr>
          <w:trHeight w:hRule="exact" w:val="240"/>
        </w:trPr>
        <w:tc>
          <w:tcPr>
            <w:tcW w:w="27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ХВ з люцерни</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23,5</w:t>
            </w:r>
          </w:p>
          <w:p w:rsidR="00E56154" w:rsidRDefault="00E56154">
            <w:pPr>
              <w:spacing w:before="20"/>
              <w:ind w:firstLine="0"/>
              <w:jc w:val="left"/>
            </w:pPr>
          </w:p>
        </w:tc>
        <w:tc>
          <w:tcPr>
            <w:tcW w:w="15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37,9</w:t>
            </w:r>
          </w:p>
          <w:p w:rsidR="00E56154" w:rsidRDefault="00E56154">
            <w:pPr>
              <w:spacing w:before="20"/>
              <w:ind w:firstLine="0"/>
              <w:jc w:val="left"/>
            </w:pPr>
          </w:p>
        </w:tc>
      </w:tr>
      <w:tr w:rsidR="00E56154" w:rsidTr="00E56154">
        <w:trPr>
          <w:trHeight w:hRule="exact" w:val="240"/>
        </w:trPr>
        <w:tc>
          <w:tcPr>
            <w:tcW w:w="27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Пектин цитрусовий</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21,7</w:t>
            </w:r>
          </w:p>
          <w:p w:rsidR="00E56154" w:rsidRDefault="00E56154">
            <w:pPr>
              <w:spacing w:before="20"/>
              <w:ind w:firstLine="0"/>
              <w:jc w:val="left"/>
            </w:pPr>
          </w:p>
        </w:tc>
        <w:tc>
          <w:tcPr>
            <w:tcW w:w="15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13,2</w:t>
            </w:r>
          </w:p>
          <w:p w:rsidR="00E56154" w:rsidRDefault="00E56154">
            <w:pPr>
              <w:spacing w:before="20"/>
              <w:ind w:firstLine="0"/>
              <w:jc w:val="left"/>
            </w:pPr>
          </w:p>
        </w:tc>
      </w:tr>
      <w:tr w:rsidR="00E56154" w:rsidTr="00E56154">
        <w:trPr>
          <w:trHeight w:hRule="exact" w:val="240"/>
        </w:trPr>
        <w:tc>
          <w:tcPr>
            <w:tcW w:w="27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Пектин яблучний</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25,8</w:t>
            </w:r>
          </w:p>
          <w:p w:rsidR="00E56154" w:rsidRDefault="00E56154">
            <w:pPr>
              <w:spacing w:before="20"/>
              <w:ind w:firstLine="0"/>
              <w:jc w:val="left"/>
            </w:pPr>
          </w:p>
        </w:tc>
        <w:tc>
          <w:tcPr>
            <w:tcW w:w="15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20</w:t>
            </w:r>
          </w:p>
          <w:p w:rsidR="00E56154" w:rsidRDefault="00E56154">
            <w:pPr>
              <w:spacing w:before="20"/>
              <w:ind w:firstLine="0"/>
              <w:jc w:val="left"/>
            </w:pPr>
          </w:p>
        </w:tc>
      </w:tr>
      <w:tr w:rsidR="00E56154" w:rsidTr="00E56154">
        <w:trPr>
          <w:trHeight w:hRule="exact" w:val="240"/>
        </w:trPr>
        <w:tc>
          <w:tcPr>
            <w:tcW w:w="27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Пектин з буряка</w:t>
            </w:r>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30,7</w:t>
            </w:r>
          </w:p>
          <w:p w:rsidR="00E56154" w:rsidRDefault="00E56154">
            <w:pPr>
              <w:spacing w:before="20"/>
              <w:ind w:firstLine="0"/>
              <w:jc w:val="left"/>
            </w:pPr>
          </w:p>
        </w:tc>
        <w:tc>
          <w:tcPr>
            <w:tcW w:w="15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 26,9</w:t>
            </w:r>
          </w:p>
          <w:p w:rsidR="00E56154" w:rsidRDefault="00E56154">
            <w:pPr>
              <w:spacing w:before="20"/>
              <w:ind w:firstLine="0"/>
              <w:jc w:val="left"/>
            </w:pPr>
          </w:p>
        </w:tc>
      </w:tr>
      <w:tr w:rsidR="00E56154" w:rsidTr="00E56154">
        <w:trPr>
          <w:trHeight w:hRule="exact" w:val="260"/>
        </w:trPr>
        <w:tc>
          <w:tcPr>
            <w:tcW w:w="27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 xml:space="preserve">Пектин із </w:t>
            </w:r>
            <w:proofErr w:type="spellStart"/>
            <w:r>
              <w:rPr>
                <w:sz w:val="16"/>
                <w:szCs w:val="16"/>
              </w:rPr>
              <w:t>зостери</w:t>
            </w:r>
            <w:proofErr w:type="spellEnd"/>
          </w:p>
          <w:p w:rsidR="00E56154" w:rsidRDefault="00E56154">
            <w:pPr>
              <w:spacing w:before="20"/>
              <w:ind w:firstLine="0"/>
              <w:jc w:val="left"/>
            </w:pPr>
          </w:p>
        </w:tc>
        <w:tc>
          <w:tcPr>
            <w:tcW w:w="240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24,3</w:t>
            </w:r>
          </w:p>
          <w:p w:rsidR="00E56154" w:rsidRDefault="00E56154">
            <w:pPr>
              <w:spacing w:before="20"/>
              <w:ind w:firstLine="0"/>
              <w:jc w:val="left"/>
            </w:pPr>
          </w:p>
        </w:tc>
        <w:tc>
          <w:tcPr>
            <w:tcW w:w="1580" w:type="dxa"/>
            <w:tcBorders>
              <w:top w:val="single" w:sz="6" w:space="0" w:color="auto"/>
              <w:left w:val="single" w:sz="6" w:space="0" w:color="auto"/>
              <w:bottom w:val="single" w:sz="6" w:space="0" w:color="auto"/>
              <w:right w:val="single" w:sz="6" w:space="0" w:color="auto"/>
            </w:tcBorders>
          </w:tcPr>
          <w:p w:rsidR="00E56154" w:rsidRDefault="00E56154">
            <w:pPr>
              <w:spacing w:before="20"/>
              <w:ind w:firstLine="0"/>
              <w:jc w:val="left"/>
            </w:pPr>
            <w:r>
              <w:rPr>
                <w:sz w:val="16"/>
                <w:szCs w:val="16"/>
              </w:rPr>
              <w:t>36,6</w:t>
            </w:r>
          </w:p>
          <w:p w:rsidR="00E56154" w:rsidRDefault="00E56154">
            <w:pPr>
              <w:spacing w:before="20"/>
              <w:ind w:firstLine="0"/>
              <w:jc w:val="left"/>
            </w:pPr>
          </w:p>
        </w:tc>
      </w:tr>
    </w:tbl>
    <w:p w:rsidR="00E56154" w:rsidRDefault="00E56154" w:rsidP="00E56154">
      <w:pPr>
        <w:ind w:firstLine="0"/>
        <w:jc w:val="left"/>
        <w:rPr>
          <w:b/>
          <w:bCs/>
          <w:sz w:val="18"/>
          <w:szCs w:val="18"/>
        </w:rPr>
      </w:pPr>
    </w:p>
    <w:p w:rsidR="00E56154" w:rsidRDefault="00E56154" w:rsidP="00E56154">
      <w:pPr>
        <w:widowControl/>
        <w:autoSpaceDE/>
        <w:autoSpaceDN/>
        <w:adjustRightInd/>
        <w:ind w:firstLine="0"/>
        <w:jc w:val="left"/>
        <w:rPr>
          <w:b/>
          <w:bCs/>
          <w:sz w:val="18"/>
          <w:szCs w:val="18"/>
        </w:rPr>
        <w:sectPr w:rsidR="00E56154">
          <w:pgSz w:w="11900" w:h="16820"/>
          <w:pgMar w:top="1440" w:right="3800" w:bottom="720" w:left="1440" w:header="720" w:footer="720" w:gutter="0"/>
          <w:cols w:space="720"/>
        </w:sectPr>
      </w:pPr>
    </w:p>
    <w:p w:rsidR="00E56154" w:rsidRDefault="00E56154" w:rsidP="00E56154">
      <w:r>
        <w:lastRenderedPageBreak/>
        <w:t>Здійснення комплексу заходів щодо аліментарної профілактики впливу іонізуючого опромінювання дозволило зменшити у 1987</w:t>
      </w:r>
      <w:r w:rsidRPr="00E56154">
        <w:t xml:space="preserve"> </w:t>
      </w:r>
      <w:r>
        <w:rPr>
          <w:lang w:val="en-US"/>
        </w:rPr>
        <w:t>p</w:t>
      </w:r>
      <w:r w:rsidRPr="00E56154">
        <w:t>.</w:t>
      </w:r>
      <w:r>
        <w:t xml:space="preserve"> дозу внутрішнього опромінювання у 10 разів і більше.</w:t>
      </w:r>
    </w:p>
    <w:p w:rsidR="00E56154" w:rsidRDefault="00E56154" w:rsidP="00E56154">
      <w:r>
        <w:t xml:space="preserve">Аліментарна профілактика віддалених ефектів дії радіації базується на зменшенні </w:t>
      </w:r>
      <w:proofErr w:type="spellStart"/>
      <w:r>
        <w:t>перекисної</w:t>
      </w:r>
      <w:proofErr w:type="spellEnd"/>
      <w:r>
        <w:t xml:space="preserve"> надлишковості процесів обміну.</w:t>
      </w:r>
    </w:p>
    <w:p w:rsidR="00E56154" w:rsidRDefault="00E56154" w:rsidP="00E56154">
      <w:r>
        <w:t>Відомо, що під впливом радіації збільшується утворення вільних ра</w:t>
      </w:r>
      <w:r>
        <w:softHyphen/>
        <w:t xml:space="preserve">дикалів та </w:t>
      </w:r>
      <w:proofErr w:type="spellStart"/>
      <w:r>
        <w:t>перекисних</w:t>
      </w:r>
      <w:proofErr w:type="spellEnd"/>
      <w:r>
        <w:t xml:space="preserve"> </w:t>
      </w:r>
      <w:proofErr w:type="spellStart"/>
      <w:r>
        <w:t>сполук</w:t>
      </w:r>
      <w:proofErr w:type="spellEnd"/>
      <w:r>
        <w:t xml:space="preserve">. Субстратом </w:t>
      </w:r>
      <w:proofErr w:type="spellStart"/>
      <w:r>
        <w:t>вільнорадикального</w:t>
      </w:r>
      <w:proofErr w:type="spellEnd"/>
      <w:r>
        <w:t xml:space="preserve"> окислен</w:t>
      </w:r>
      <w:r>
        <w:softHyphen/>
        <w:t xml:space="preserve">ня (ВРО) служать ненасичені ліпіди. Наслідком цих реакцій є збільшення продуктів </w:t>
      </w:r>
      <w:proofErr w:type="spellStart"/>
      <w:r>
        <w:t>перекисного</w:t>
      </w:r>
      <w:proofErr w:type="spellEnd"/>
      <w:r>
        <w:t xml:space="preserve"> окислення ліпідів (ПОЛ), які сприяють окислен</w:t>
      </w:r>
      <w:r>
        <w:softHyphen/>
        <w:t xml:space="preserve">ню структурних компонентів </w:t>
      </w:r>
      <w:proofErr w:type="spellStart"/>
      <w:r>
        <w:t>біомембран</w:t>
      </w:r>
      <w:proofErr w:type="spellEnd"/>
      <w:r>
        <w:t xml:space="preserve">, інактивації ферментів, зміні структури макромолекул, порушенню цілості мембран клітини та </w:t>
      </w:r>
      <w:proofErr w:type="spellStart"/>
      <w:r>
        <w:t>орга-нел</w:t>
      </w:r>
      <w:proofErr w:type="spellEnd"/>
      <w:r>
        <w:t>. Усі ці процеси лежать в основі патофізіологічних механізмів дії ра</w:t>
      </w:r>
      <w:r>
        <w:softHyphen/>
        <w:t>діації і підлягають аліментарній корекції. В організмі людини інтенсив</w:t>
      </w:r>
      <w:r>
        <w:softHyphen/>
        <w:t xml:space="preserve">ність ПОЛ регулює антиоксидантна система (АОС). Вона забезпечує зв'язування та модифікацію вільних радикалів, запобігає утворенню </w:t>
      </w:r>
      <w:proofErr w:type="spellStart"/>
      <w:r>
        <w:t>пе</w:t>
      </w:r>
      <w:r>
        <w:softHyphen/>
        <w:t>рекисів</w:t>
      </w:r>
      <w:proofErr w:type="spellEnd"/>
      <w:r>
        <w:t xml:space="preserve">, захищає функціональні групи білків та інших </w:t>
      </w:r>
      <w:proofErr w:type="spellStart"/>
      <w:r>
        <w:t>біосубстратів</w:t>
      </w:r>
      <w:proofErr w:type="spellEnd"/>
      <w:r>
        <w:t>.</w:t>
      </w:r>
    </w:p>
    <w:p w:rsidR="00E56154" w:rsidRDefault="00E56154" w:rsidP="00E56154">
      <w:r>
        <w:t xml:space="preserve">До складу АОС входять такі спеціалізовані ферменти, як </w:t>
      </w:r>
      <w:proofErr w:type="spellStart"/>
      <w:r>
        <w:t>суперок-сиддисмутаза</w:t>
      </w:r>
      <w:proofErr w:type="spellEnd"/>
      <w:r>
        <w:t xml:space="preserve">, </w:t>
      </w:r>
      <w:proofErr w:type="spellStart"/>
      <w:r>
        <w:t>глутатіонпероксидаза</w:t>
      </w:r>
      <w:proofErr w:type="spellEnd"/>
      <w:r>
        <w:t xml:space="preserve">, </w:t>
      </w:r>
      <w:proofErr w:type="spellStart"/>
      <w:r>
        <w:t>сукцинатдегідрогеназа</w:t>
      </w:r>
      <w:proofErr w:type="spellEnd"/>
      <w:r>
        <w:t xml:space="preserve">, каталаза та природні антиоксиданти: токоферол, </w:t>
      </w:r>
      <w:proofErr w:type="spellStart"/>
      <w:r>
        <w:t>глутатіон</w:t>
      </w:r>
      <w:proofErr w:type="spellEnd"/>
      <w:r>
        <w:t>, селен, аскорбінова кис</w:t>
      </w:r>
      <w:r>
        <w:softHyphen/>
        <w:t>лота тощо.</w:t>
      </w:r>
    </w:p>
    <w:p w:rsidR="00E56154" w:rsidRDefault="00E56154" w:rsidP="00E56154">
      <w:pPr>
        <w:spacing w:after="80"/>
      </w:pPr>
      <w:r>
        <w:t>Для підвищення радіорезистентності організму необхідно використо</w:t>
      </w:r>
      <w:r>
        <w:softHyphen/>
        <w:t>вувати аліментарні засоби, що наведені нижче.</w:t>
      </w:r>
    </w:p>
    <w:tbl>
      <w:tblPr>
        <w:tblW w:w="0" w:type="auto"/>
        <w:tblInd w:w="40" w:type="dxa"/>
        <w:tblLayout w:type="fixed"/>
        <w:tblCellMar>
          <w:left w:w="40" w:type="dxa"/>
          <w:right w:w="40" w:type="dxa"/>
        </w:tblCellMar>
        <w:tblLook w:val="04A0" w:firstRow="1" w:lastRow="0" w:firstColumn="1" w:lastColumn="0" w:noHBand="0" w:noVBand="1"/>
      </w:tblPr>
      <w:tblGrid>
        <w:gridCol w:w="3180"/>
        <w:gridCol w:w="3360"/>
      </w:tblGrid>
      <w:tr w:rsidR="00E56154" w:rsidTr="00E56154">
        <w:trPr>
          <w:trHeight w:hRule="exact" w:val="300"/>
        </w:trPr>
        <w:tc>
          <w:tcPr>
            <w:tcW w:w="3180" w:type="dxa"/>
          </w:tcPr>
          <w:p w:rsidR="00E56154" w:rsidRDefault="00E56154">
            <w:pPr>
              <w:spacing w:before="20"/>
              <w:ind w:firstLine="0"/>
              <w:jc w:val="left"/>
            </w:pPr>
            <w:r>
              <w:rPr>
                <w:i/>
                <w:iCs/>
                <w:sz w:val="16"/>
                <w:szCs w:val="16"/>
              </w:rPr>
              <w:t>Принципи</w:t>
            </w:r>
          </w:p>
          <w:p w:rsidR="00E56154" w:rsidRDefault="00E56154">
            <w:pPr>
              <w:spacing w:before="20"/>
              <w:ind w:firstLine="0"/>
              <w:jc w:val="left"/>
            </w:pPr>
          </w:p>
        </w:tc>
        <w:tc>
          <w:tcPr>
            <w:tcW w:w="3360" w:type="dxa"/>
          </w:tcPr>
          <w:p w:rsidR="00E56154" w:rsidRDefault="00E56154">
            <w:pPr>
              <w:spacing w:before="20"/>
              <w:ind w:firstLine="0"/>
              <w:jc w:val="left"/>
            </w:pPr>
            <w:proofErr w:type="spellStart"/>
            <w:r>
              <w:rPr>
                <w:i/>
                <w:iCs/>
                <w:sz w:val="16"/>
                <w:szCs w:val="16"/>
              </w:rPr>
              <w:t>Нутрієнти</w:t>
            </w:r>
            <w:proofErr w:type="spellEnd"/>
            <w:r>
              <w:rPr>
                <w:i/>
                <w:iCs/>
                <w:sz w:val="16"/>
                <w:szCs w:val="16"/>
              </w:rPr>
              <w:t xml:space="preserve"> харчового раціон^</w:t>
            </w:r>
          </w:p>
          <w:p w:rsidR="00E56154" w:rsidRDefault="00E56154">
            <w:pPr>
              <w:spacing w:before="20"/>
              <w:ind w:firstLine="0"/>
              <w:jc w:val="left"/>
            </w:pPr>
          </w:p>
        </w:tc>
      </w:tr>
      <w:tr w:rsidR="00E56154" w:rsidRPr="00E56154" w:rsidTr="00E56154">
        <w:trPr>
          <w:trHeight w:hRule="exact" w:val="800"/>
        </w:trPr>
        <w:tc>
          <w:tcPr>
            <w:tcW w:w="3180" w:type="dxa"/>
          </w:tcPr>
          <w:p w:rsidR="00E56154" w:rsidRDefault="00E56154">
            <w:pPr>
              <w:spacing w:before="40"/>
              <w:ind w:firstLine="0"/>
              <w:jc w:val="left"/>
            </w:pPr>
            <w:r>
              <w:rPr>
                <w:sz w:val="16"/>
                <w:szCs w:val="16"/>
              </w:rPr>
              <w:t>Зменшення дози внутрішнього опро</w:t>
            </w:r>
            <w:r>
              <w:rPr>
                <w:sz w:val="16"/>
                <w:szCs w:val="16"/>
              </w:rPr>
              <w:softHyphen/>
              <w:t>мінювання та надходження до організ</w:t>
            </w:r>
            <w:r>
              <w:rPr>
                <w:sz w:val="16"/>
                <w:szCs w:val="16"/>
              </w:rPr>
              <w:softHyphen/>
              <w:t xml:space="preserve">му інших </w:t>
            </w:r>
            <w:proofErr w:type="spellStart"/>
            <w:r>
              <w:rPr>
                <w:sz w:val="16"/>
                <w:szCs w:val="16"/>
              </w:rPr>
              <w:t>контамінантів</w:t>
            </w:r>
            <w:proofErr w:type="spellEnd"/>
            <w:r>
              <w:rPr>
                <w:sz w:val="16"/>
                <w:szCs w:val="16"/>
              </w:rPr>
              <w:t>, що можуть зумовити адитивну дію</w:t>
            </w:r>
          </w:p>
          <w:p w:rsidR="00E56154" w:rsidRDefault="00E56154">
            <w:pPr>
              <w:spacing w:before="40"/>
              <w:ind w:firstLine="0"/>
              <w:jc w:val="left"/>
            </w:pPr>
          </w:p>
        </w:tc>
        <w:tc>
          <w:tcPr>
            <w:tcW w:w="3360" w:type="dxa"/>
          </w:tcPr>
          <w:p w:rsidR="00E56154" w:rsidRDefault="00E56154">
            <w:pPr>
              <w:spacing w:before="40"/>
              <w:ind w:firstLine="0"/>
              <w:jc w:val="left"/>
            </w:pPr>
            <w:r>
              <w:rPr>
                <w:sz w:val="16"/>
                <w:szCs w:val="16"/>
              </w:rPr>
              <w:t xml:space="preserve">Використання екологічно чистої </w:t>
            </w:r>
            <w:proofErr w:type="spellStart"/>
            <w:r>
              <w:rPr>
                <w:sz w:val="16"/>
                <w:szCs w:val="16"/>
              </w:rPr>
              <w:t>еіфо</w:t>
            </w:r>
            <w:proofErr w:type="spellEnd"/>
            <w:r>
              <w:rPr>
                <w:sz w:val="16"/>
                <w:szCs w:val="16"/>
              </w:rPr>
              <w:t>&gt;. ^ вини і продуктів</w:t>
            </w:r>
          </w:p>
          <w:p w:rsidR="00E56154" w:rsidRDefault="00E56154">
            <w:pPr>
              <w:spacing w:before="40"/>
              <w:ind w:firstLine="0"/>
              <w:jc w:val="left"/>
            </w:pPr>
          </w:p>
        </w:tc>
      </w:tr>
      <w:tr w:rsidR="00E56154" w:rsidTr="00E56154">
        <w:trPr>
          <w:trHeight w:hRule="exact" w:val="220"/>
        </w:trPr>
        <w:tc>
          <w:tcPr>
            <w:tcW w:w="3180" w:type="dxa"/>
          </w:tcPr>
          <w:p w:rsidR="00E56154" w:rsidRDefault="00E56154">
            <w:pPr>
              <w:spacing w:before="20"/>
              <w:ind w:firstLine="0"/>
              <w:jc w:val="left"/>
            </w:pPr>
          </w:p>
          <w:p w:rsidR="00E56154" w:rsidRDefault="00E56154">
            <w:pPr>
              <w:spacing w:before="20"/>
              <w:ind w:firstLine="0"/>
              <w:jc w:val="left"/>
            </w:pPr>
          </w:p>
        </w:tc>
        <w:tc>
          <w:tcPr>
            <w:tcW w:w="3360" w:type="dxa"/>
          </w:tcPr>
          <w:p w:rsidR="00E56154" w:rsidRDefault="00E56154">
            <w:pPr>
              <w:spacing w:before="20"/>
              <w:ind w:firstLine="0"/>
              <w:jc w:val="left"/>
            </w:pPr>
            <w:r>
              <w:rPr>
                <w:sz w:val="16"/>
                <w:szCs w:val="16"/>
              </w:rPr>
              <w:t>Збагачення раціону: »</w:t>
            </w:r>
          </w:p>
          <w:p w:rsidR="00E56154" w:rsidRDefault="00E56154">
            <w:pPr>
              <w:spacing w:before="20"/>
              <w:ind w:firstLine="0"/>
              <w:jc w:val="left"/>
            </w:pPr>
          </w:p>
        </w:tc>
      </w:tr>
      <w:tr w:rsidR="00E56154" w:rsidRPr="00E56154" w:rsidTr="00E56154">
        <w:trPr>
          <w:trHeight w:hRule="exact" w:val="820"/>
        </w:trPr>
        <w:tc>
          <w:tcPr>
            <w:tcW w:w="3180" w:type="dxa"/>
          </w:tcPr>
          <w:p w:rsidR="00E56154" w:rsidRDefault="00E56154">
            <w:pPr>
              <w:spacing w:before="40"/>
              <w:ind w:firstLine="0"/>
              <w:jc w:val="left"/>
            </w:pPr>
            <w:r>
              <w:rPr>
                <w:sz w:val="16"/>
                <w:szCs w:val="16"/>
              </w:rPr>
              <w:t xml:space="preserve">Зменшення всмоктування </w:t>
            </w:r>
            <w:proofErr w:type="spellStart"/>
            <w:r>
              <w:rPr>
                <w:sz w:val="16"/>
                <w:szCs w:val="16"/>
              </w:rPr>
              <w:t>радіонуклі</w:t>
            </w:r>
            <w:proofErr w:type="spellEnd"/>
            <w:r>
              <w:rPr>
                <w:sz w:val="16"/>
                <w:szCs w:val="16"/>
              </w:rPr>
              <w:t>- •</w:t>
            </w:r>
          </w:p>
          <w:p w:rsidR="00E56154" w:rsidRDefault="00E56154">
            <w:pPr>
              <w:spacing w:before="40"/>
              <w:ind w:right="2800" w:firstLine="0"/>
              <w:jc w:val="left"/>
            </w:pPr>
            <w:r>
              <w:rPr>
                <w:sz w:val="16"/>
                <w:szCs w:val="16"/>
              </w:rPr>
              <w:t>ДІВ</w:t>
            </w:r>
          </w:p>
          <w:p w:rsidR="00E56154" w:rsidRDefault="00E56154">
            <w:pPr>
              <w:spacing w:before="40"/>
              <w:ind w:right="2800" w:firstLine="0"/>
              <w:jc w:val="left"/>
            </w:pPr>
          </w:p>
        </w:tc>
        <w:tc>
          <w:tcPr>
            <w:tcW w:w="3360" w:type="dxa"/>
          </w:tcPr>
          <w:p w:rsidR="00E56154" w:rsidRDefault="00E56154">
            <w:pPr>
              <w:spacing w:before="40"/>
              <w:ind w:firstLine="0"/>
              <w:jc w:val="left"/>
            </w:pPr>
            <w:r>
              <w:rPr>
                <w:sz w:val="16"/>
                <w:szCs w:val="16"/>
              </w:rPr>
              <w:t xml:space="preserve">неспецифічними </w:t>
            </w:r>
            <w:proofErr w:type="spellStart"/>
            <w:r>
              <w:rPr>
                <w:sz w:val="16"/>
                <w:szCs w:val="16"/>
              </w:rPr>
              <w:t>ентеросорбентам</w:t>
            </w:r>
            <w:proofErr w:type="spellEnd"/>
            <w:r>
              <w:rPr>
                <w:sz w:val="16"/>
                <w:szCs w:val="16"/>
              </w:rPr>
              <w:t>» (харчові волокна) т. специфічними антагоністами</w:t>
            </w:r>
            <w:r w:rsidRPr="00E56154">
              <w:rPr>
                <w:sz w:val="16"/>
                <w:szCs w:val="16"/>
              </w:rPr>
              <w:t xml:space="preserve"> '"</w:t>
            </w:r>
            <w:r>
              <w:rPr>
                <w:sz w:val="16"/>
                <w:szCs w:val="16"/>
                <w:lang w:val="en-US"/>
              </w:rPr>
              <w:t>Cs</w:t>
            </w:r>
            <w:r>
              <w:rPr>
                <w:sz w:val="16"/>
                <w:szCs w:val="16"/>
              </w:rPr>
              <w:t xml:space="preserve"> та </w:t>
            </w:r>
            <w:r w:rsidRPr="00E56154">
              <w:rPr>
                <w:sz w:val="16"/>
                <w:szCs w:val="16"/>
              </w:rPr>
              <w:t>'"</w:t>
            </w:r>
            <w:proofErr w:type="spellStart"/>
            <w:r>
              <w:rPr>
                <w:sz w:val="16"/>
                <w:szCs w:val="16"/>
                <w:lang w:val="en-US"/>
              </w:rPr>
              <w:t>Sr</w:t>
            </w:r>
            <w:proofErr w:type="spellEnd"/>
            <w:r>
              <w:rPr>
                <w:sz w:val="16"/>
                <w:szCs w:val="16"/>
              </w:rPr>
              <w:t xml:space="preserve"> (калій, кальцій, </w:t>
            </w:r>
            <w:proofErr w:type="spellStart"/>
            <w:r>
              <w:rPr>
                <w:sz w:val="16"/>
                <w:szCs w:val="16"/>
              </w:rPr>
              <w:t>фероцин</w:t>
            </w:r>
            <w:proofErr w:type="spellEnd"/>
            <w:r>
              <w:rPr>
                <w:sz w:val="16"/>
                <w:szCs w:val="16"/>
              </w:rPr>
              <w:t>)</w:t>
            </w:r>
          </w:p>
          <w:p w:rsidR="00E56154" w:rsidRDefault="00E56154">
            <w:pPr>
              <w:spacing w:before="40"/>
              <w:ind w:firstLine="0"/>
              <w:jc w:val="left"/>
            </w:pPr>
          </w:p>
        </w:tc>
      </w:tr>
      <w:tr w:rsidR="00E56154" w:rsidRPr="00E56154" w:rsidTr="00E56154">
        <w:trPr>
          <w:trHeight w:hRule="exact" w:val="600"/>
        </w:trPr>
        <w:tc>
          <w:tcPr>
            <w:tcW w:w="3180" w:type="dxa"/>
          </w:tcPr>
          <w:p w:rsidR="00E56154" w:rsidRDefault="00E56154">
            <w:pPr>
              <w:spacing w:before="40"/>
              <w:ind w:firstLine="0"/>
              <w:jc w:val="left"/>
            </w:pPr>
            <w:r>
              <w:rPr>
                <w:sz w:val="16"/>
                <w:szCs w:val="16"/>
              </w:rPr>
              <w:t>Прискорення виведення</w:t>
            </w:r>
            <w:r w:rsidRPr="00E56154">
              <w:rPr>
                <w:sz w:val="16"/>
                <w:szCs w:val="16"/>
                <w:lang w:val="ru-RU"/>
              </w:rPr>
              <w:t xml:space="preserve"> '"</w:t>
            </w:r>
            <w:r>
              <w:rPr>
                <w:sz w:val="16"/>
                <w:szCs w:val="16"/>
                <w:lang w:val="en-US"/>
              </w:rPr>
              <w:t>Cs</w:t>
            </w:r>
            <w:r>
              <w:rPr>
                <w:sz w:val="16"/>
                <w:szCs w:val="16"/>
              </w:rPr>
              <w:t xml:space="preserve"> та</w:t>
            </w:r>
            <w:r w:rsidRPr="00E56154">
              <w:rPr>
                <w:sz w:val="16"/>
                <w:szCs w:val="16"/>
                <w:lang w:val="ru-RU"/>
              </w:rPr>
              <w:t xml:space="preserve"> ^</w:t>
            </w:r>
            <w:proofErr w:type="spellStart"/>
            <w:r>
              <w:rPr>
                <w:sz w:val="16"/>
                <w:szCs w:val="16"/>
                <w:lang w:val="en-US"/>
              </w:rPr>
              <w:t>Sr</w:t>
            </w:r>
            <w:proofErr w:type="spellEnd"/>
          </w:p>
          <w:p w:rsidR="00E56154" w:rsidRDefault="00E56154">
            <w:pPr>
              <w:spacing w:before="40"/>
              <w:ind w:firstLine="0"/>
              <w:jc w:val="left"/>
            </w:pPr>
          </w:p>
        </w:tc>
        <w:tc>
          <w:tcPr>
            <w:tcW w:w="3360" w:type="dxa"/>
          </w:tcPr>
          <w:p w:rsidR="00E56154" w:rsidRDefault="00E56154">
            <w:pPr>
              <w:spacing w:before="40"/>
              <w:ind w:firstLine="0"/>
              <w:jc w:val="left"/>
            </w:pPr>
            <w:proofErr w:type="spellStart"/>
            <w:r>
              <w:rPr>
                <w:sz w:val="16"/>
                <w:szCs w:val="16"/>
              </w:rPr>
              <w:t>донаторами</w:t>
            </w:r>
            <w:proofErr w:type="spellEnd"/>
            <w:r>
              <w:rPr>
                <w:sz w:val="16"/>
                <w:szCs w:val="16"/>
              </w:rPr>
              <w:t xml:space="preserve"> могильних груп (сірковмі</w:t>
            </w:r>
            <w:r>
              <w:rPr>
                <w:sz w:val="16"/>
                <w:szCs w:val="16"/>
              </w:rPr>
              <w:softHyphen/>
              <w:t>сні амінокислоти, вітаміноподібні ре</w:t>
            </w:r>
            <w:r>
              <w:rPr>
                <w:sz w:val="16"/>
                <w:szCs w:val="16"/>
              </w:rPr>
              <w:softHyphen/>
              <w:t>човини В із,</w:t>
            </w:r>
            <w:r w:rsidRPr="00E56154">
              <w:rPr>
                <w:sz w:val="16"/>
                <w:szCs w:val="16"/>
              </w:rPr>
              <w:t xml:space="preserve"> </w:t>
            </w:r>
            <w:r>
              <w:rPr>
                <w:sz w:val="16"/>
                <w:szCs w:val="16"/>
                <w:lang w:val="en-US"/>
              </w:rPr>
              <w:t>U</w:t>
            </w:r>
            <w:r w:rsidRPr="00E56154">
              <w:rPr>
                <w:sz w:val="16"/>
                <w:szCs w:val="16"/>
              </w:rPr>
              <w:t>)</w:t>
            </w:r>
          </w:p>
          <w:p w:rsidR="00E56154" w:rsidRDefault="00E56154">
            <w:pPr>
              <w:spacing w:before="40"/>
              <w:ind w:firstLine="0"/>
              <w:jc w:val="left"/>
            </w:pPr>
          </w:p>
        </w:tc>
      </w:tr>
      <w:tr w:rsidR="00E56154" w:rsidTr="00E56154">
        <w:trPr>
          <w:trHeight w:hRule="exact" w:val="420"/>
        </w:trPr>
        <w:tc>
          <w:tcPr>
            <w:tcW w:w="3180" w:type="dxa"/>
          </w:tcPr>
          <w:p w:rsidR="00E56154" w:rsidRDefault="00E56154">
            <w:pPr>
              <w:spacing w:before="40"/>
              <w:ind w:firstLine="0"/>
              <w:jc w:val="left"/>
            </w:pPr>
            <w:r>
              <w:rPr>
                <w:sz w:val="16"/>
                <w:szCs w:val="16"/>
              </w:rPr>
              <w:t>Підвищення антиоксидантного ресурсу організму</w:t>
            </w:r>
          </w:p>
          <w:p w:rsidR="00E56154" w:rsidRDefault="00E56154">
            <w:pPr>
              <w:spacing w:before="40"/>
              <w:ind w:firstLine="0"/>
              <w:jc w:val="left"/>
            </w:pPr>
          </w:p>
        </w:tc>
        <w:tc>
          <w:tcPr>
            <w:tcW w:w="3360" w:type="dxa"/>
          </w:tcPr>
          <w:p w:rsidR="00E56154" w:rsidRDefault="00E56154">
            <w:pPr>
              <w:spacing w:before="40"/>
              <w:ind w:firstLine="0"/>
              <w:jc w:val="left"/>
            </w:pPr>
            <w:r>
              <w:rPr>
                <w:sz w:val="16"/>
                <w:szCs w:val="16"/>
              </w:rPr>
              <w:t xml:space="preserve">вітаміном Е, селеном, </w:t>
            </w:r>
            <w:proofErr w:type="spellStart"/>
            <w:r>
              <w:rPr>
                <w:sz w:val="16"/>
                <w:szCs w:val="16"/>
              </w:rPr>
              <w:t>біофлавоноїдами</w:t>
            </w:r>
            <w:proofErr w:type="spellEnd"/>
          </w:p>
          <w:p w:rsidR="00E56154" w:rsidRDefault="00E56154">
            <w:pPr>
              <w:spacing w:before="40"/>
              <w:ind w:firstLine="0"/>
              <w:jc w:val="left"/>
            </w:pPr>
          </w:p>
        </w:tc>
      </w:tr>
      <w:tr w:rsidR="00E56154" w:rsidRPr="00E56154" w:rsidTr="00E56154">
        <w:trPr>
          <w:cantSplit/>
          <w:trHeight w:hRule="exact" w:val="200"/>
        </w:trPr>
        <w:tc>
          <w:tcPr>
            <w:tcW w:w="3180" w:type="dxa"/>
          </w:tcPr>
          <w:p w:rsidR="00E56154" w:rsidRDefault="00E56154">
            <w:pPr>
              <w:spacing w:before="20"/>
              <w:ind w:firstLine="0"/>
              <w:jc w:val="left"/>
            </w:pPr>
            <w:r>
              <w:rPr>
                <w:sz w:val="16"/>
                <w:szCs w:val="16"/>
              </w:rPr>
              <w:t>Зміцнення та реконструкція мембран</w:t>
            </w:r>
          </w:p>
          <w:p w:rsidR="00E56154" w:rsidRDefault="00E56154">
            <w:pPr>
              <w:spacing w:before="20"/>
              <w:ind w:firstLine="0"/>
              <w:jc w:val="left"/>
            </w:pPr>
          </w:p>
        </w:tc>
        <w:tc>
          <w:tcPr>
            <w:tcW w:w="3360" w:type="dxa"/>
            <w:vMerge w:val="restart"/>
          </w:tcPr>
          <w:p w:rsidR="00E56154" w:rsidRDefault="00E56154">
            <w:pPr>
              <w:spacing w:before="20"/>
              <w:ind w:firstLine="0"/>
              <w:jc w:val="left"/>
            </w:pPr>
            <w:r>
              <w:rPr>
                <w:sz w:val="16"/>
                <w:szCs w:val="16"/>
              </w:rPr>
              <w:t>вітаміном А, бета-каротином, лецитином, мікроелементами (залізо, цинк, кобальт) . вітаміном А, білком</w:t>
            </w:r>
          </w:p>
          <w:p w:rsidR="00E56154" w:rsidRDefault="00E56154">
            <w:pPr>
              <w:spacing w:before="20"/>
              <w:ind w:firstLine="0"/>
              <w:jc w:val="left"/>
            </w:pPr>
          </w:p>
        </w:tc>
      </w:tr>
      <w:tr w:rsidR="00E56154" w:rsidTr="00E56154">
        <w:trPr>
          <w:cantSplit/>
          <w:trHeight w:val="240"/>
        </w:trPr>
        <w:tc>
          <w:tcPr>
            <w:tcW w:w="3180" w:type="dxa"/>
          </w:tcPr>
          <w:p w:rsidR="00E56154" w:rsidRDefault="00E56154">
            <w:pPr>
              <w:spacing w:before="20"/>
              <w:ind w:firstLine="0"/>
              <w:jc w:val="left"/>
            </w:pPr>
            <w:r>
              <w:rPr>
                <w:sz w:val="16"/>
                <w:szCs w:val="16"/>
              </w:rPr>
              <w:t>Стимуляція кровотворення</w:t>
            </w:r>
          </w:p>
          <w:p w:rsidR="00E56154" w:rsidRDefault="00E56154">
            <w:pPr>
              <w:spacing w:before="20"/>
              <w:ind w:firstLine="0"/>
              <w:jc w:val="left"/>
            </w:pPr>
          </w:p>
        </w:tc>
        <w:tc>
          <w:tcPr>
            <w:tcW w:w="3360" w:type="dxa"/>
            <w:vMerge/>
            <w:vAlign w:val="center"/>
            <w:hideMark/>
          </w:tcPr>
          <w:p w:rsidR="00E56154" w:rsidRDefault="00E56154">
            <w:pPr>
              <w:widowControl/>
              <w:autoSpaceDE/>
              <w:autoSpaceDN/>
              <w:adjustRightInd/>
              <w:ind w:firstLine="0"/>
              <w:jc w:val="left"/>
            </w:pPr>
          </w:p>
        </w:tc>
      </w:tr>
      <w:tr w:rsidR="00E56154" w:rsidTr="00E56154">
        <w:trPr>
          <w:cantSplit/>
          <w:trHeight w:val="220"/>
        </w:trPr>
        <w:tc>
          <w:tcPr>
            <w:tcW w:w="3180" w:type="dxa"/>
          </w:tcPr>
          <w:p w:rsidR="00E56154" w:rsidRDefault="00E56154">
            <w:pPr>
              <w:spacing w:before="20"/>
              <w:ind w:firstLine="0"/>
              <w:jc w:val="left"/>
            </w:pPr>
            <w:r>
              <w:rPr>
                <w:sz w:val="16"/>
                <w:szCs w:val="16"/>
              </w:rPr>
              <w:t>Підвищення імунологічної реактивності</w:t>
            </w:r>
          </w:p>
          <w:p w:rsidR="00E56154" w:rsidRDefault="00E56154">
            <w:pPr>
              <w:spacing w:before="20"/>
              <w:ind w:firstLine="0"/>
              <w:jc w:val="left"/>
            </w:pPr>
          </w:p>
        </w:tc>
        <w:tc>
          <w:tcPr>
            <w:tcW w:w="3360" w:type="dxa"/>
            <w:vMerge/>
            <w:vAlign w:val="center"/>
            <w:hideMark/>
          </w:tcPr>
          <w:p w:rsidR="00E56154" w:rsidRDefault="00E56154">
            <w:pPr>
              <w:widowControl/>
              <w:autoSpaceDE/>
              <w:autoSpaceDN/>
              <w:adjustRightInd/>
              <w:ind w:firstLine="0"/>
              <w:jc w:val="left"/>
            </w:pPr>
          </w:p>
        </w:tc>
      </w:tr>
      <w:tr w:rsidR="00E56154" w:rsidRPr="00E56154" w:rsidTr="00E56154">
        <w:trPr>
          <w:trHeight w:hRule="exact" w:val="1080"/>
        </w:trPr>
        <w:tc>
          <w:tcPr>
            <w:tcW w:w="3180" w:type="dxa"/>
          </w:tcPr>
          <w:p w:rsidR="00E56154" w:rsidRDefault="00E56154">
            <w:pPr>
              <w:spacing w:before="40"/>
              <w:ind w:firstLine="0"/>
              <w:jc w:val="left"/>
            </w:pPr>
            <w:r>
              <w:rPr>
                <w:sz w:val="16"/>
                <w:szCs w:val="16"/>
              </w:rPr>
              <w:t xml:space="preserve">Зменшення рівня </w:t>
            </w:r>
            <w:proofErr w:type="spellStart"/>
            <w:r>
              <w:rPr>
                <w:sz w:val="16"/>
                <w:szCs w:val="16"/>
              </w:rPr>
              <w:t>пероксидації</w:t>
            </w:r>
            <w:proofErr w:type="spellEnd"/>
          </w:p>
          <w:p w:rsidR="00E56154" w:rsidRDefault="00E56154">
            <w:pPr>
              <w:spacing w:before="40"/>
              <w:ind w:firstLine="0"/>
              <w:jc w:val="left"/>
            </w:pPr>
          </w:p>
        </w:tc>
        <w:tc>
          <w:tcPr>
            <w:tcW w:w="3360" w:type="dxa"/>
          </w:tcPr>
          <w:p w:rsidR="00E56154" w:rsidRDefault="00E56154">
            <w:pPr>
              <w:spacing w:before="40"/>
              <w:ind w:firstLine="0"/>
              <w:jc w:val="left"/>
            </w:pPr>
            <w:r>
              <w:rPr>
                <w:sz w:val="16"/>
                <w:szCs w:val="16"/>
              </w:rPr>
              <w:t>Вітамін</w:t>
            </w:r>
            <w:r w:rsidRPr="00E56154">
              <w:rPr>
                <w:sz w:val="16"/>
                <w:szCs w:val="16"/>
              </w:rPr>
              <w:t xml:space="preserve"> </w:t>
            </w:r>
            <w:r>
              <w:rPr>
                <w:sz w:val="16"/>
                <w:szCs w:val="16"/>
                <w:lang w:val="en-US"/>
              </w:rPr>
              <w:t>D</w:t>
            </w:r>
            <w:r>
              <w:rPr>
                <w:sz w:val="16"/>
                <w:szCs w:val="16"/>
              </w:rPr>
              <w:t xml:space="preserve"> на рівні фізіологічної потреби Оптимальне співвідношення між: ПНЖК і вітаміном Е (залежно від рівня опромінювання), НЖК : МНЖК : ПНЖК-1 : 1 :1 .</w:t>
            </w:r>
          </w:p>
          <w:p w:rsidR="00E56154" w:rsidRDefault="00E56154">
            <w:pPr>
              <w:spacing w:before="40"/>
              <w:ind w:firstLine="0"/>
              <w:jc w:val="left"/>
            </w:pPr>
          </w:p>
        </w:tc>
      </w:tr>
    </w:tbl>
    <w:p w:rsidR="00E56154" w:rsidRDefault="00E56154" w:rsidP="00E56154">
      <w:pPr>
        <w:ind w:firstLine="0"/>
        <w:jc w:val="left"/>
      </w:pPr>
    </w:p>
    <w:p w:rsidR="00E56154" w:rsidRDefault="00E56154" w:rsidP="00E56154">
      <w:pPr>
        <w:widowControl/>
        <w:autoSpaceDE/>
        <w:autoSpaceDN/>
        <w:adjustRightInd/>
        <w:ind w:firstLine="0"/>
        <w:jc w:val="left"/>
        <w:sectPr w:rsidR="00E56154">
          <w:pgSz w:w="11900" w:h="16820"/>
          <w:pgMar w:top="1440" w:right="3820" w:bottom="720" w:left="1440" w:header="720" w:footer="720" w:gutter="0"/>
          <w:cols w:space="720"/>
        </w:sectPr>
      </w:pPr>
    </w:p>
    <w:p w:rsidR="00E56154" w:rsidRDefault="00E56154" w:rsidP="00E56154">
      <w:pPr>
        <w:ind w:firstLine="0"/>
        <w:jc w:val="right"/>
      </w:pPr>
      <w:r>
        <w:lastRenderedPageBreak/>
        <w:t xml:space="preserve">Для практичної реалізації цього напрямку вченими України науково і </w:t>
      </w:r>
      <w:proofErr w:type="spellStart"/>
      <w:r>
        <w:t>обгрунтовано</w:t>
      </w:r>
      <w:proofErr w:type="spellEnd"/>
      <w:r>
        <w:t xml:space="preserve"> багато рецептур функціональних продуктів харчування. У | ці рецептури включаються специфічні та неспецифічні сорбенти (</w:t>
      </w:r>
      <w:proofErr w:type="spellStart"/>
      <w:r>
        <w:t>феро</w:t>
      </w:r>
      <w:proofErr w:type="spellEnd"/>
      <w:r>
        <w:t>-I цин, харчові волокна — пектини, альгінати, модифіковані целюлози, ви-</w:t>
      </w:r>
      <w:proofErr w:type="spellStart"/>
      <w:r>
        <w:t>Есівки</w:t>
      </w:r>
      <w:proofErr w:type="spellEnd"/>
      <w:r>
        <w:t>); калій та кальцій як антагоністи</w:t>
      </w:r>
      <w:r w:rsidRPr="00E56154">
        <w:t xml:space="preserve"> '"</w:t>
      </w:r>
      <w:r>
        <w:rPr>
          <w:lang w:val="en-US"/>
        </w:rPr>
        <w:t>Cs</w:t>
      </w:r>
      <w:r>
        <w:t xml:space="preserve"> та</w:t>
      </w:r>
      <w:r w:rsidRPr="00E56154">
        <w:t xml:space="preserve"> °</w:t>
      </w:r>
      <w:proofErr w:type="spellStart"/>
      <w:r>
        <w:rPr>
          <w:lang w:val="en-US"/>
        </w:rPr>
        <w:t>Sr</w:t>
      </w:r>
      <w:proofErr w:type="spellEnd"/>
      <w:r>
        <w:t xml:space="preserve"> (сухе знежирене </w:t>
      </w:r>
      <w:proofErr w:type="spellStart"/>
      <w:r>
        <w:t>мо</w:t>
      </w:r>
      <w:proofErr w:type="spellEnd"/>
      <w:r>
        <w:t xml:space="preserve">-|локо, порошки овочів та фруктів); сірковмісні амінокислоти (сухе ;знежирене молоко, яєчний порошок); природні комплекси вітамінів та </w:t>
      </w:r>
      <w:proofErr w:type="spellStart"/>
      <w:r>
        <w:t>біофлавоноїдів</w:t>
      </w:r>
      <w:proofErr w:type="spellEnd"/>
      <w:r>
        <w:t xml:space="preserve"> (зародки пшениці, </w:t>
      </w:r>
      <w:proofErr w:type="spellStart"/>
      <w:r>
        <w:t>полісолодові</w:t>
      </w:r>
      <w:proofErr w:type="spellEnd"/>
      <w:r>
        <w:t xml:space="preserve"> екстракти, порошки ово</w:t>
      </w:r>
      <w:r>
        <w:softHyphen/>
        <w:t xml:space="preserve">чів та фруктів, фруктово-ягідні пасти, концентрати соків, різноманітні І фітопрепарати); джерела мікроелементів, що впливають на </w:t>
      </w:r>
      <w:proofErr w:type="spellStart"/>
      <w:r>
        <w:t>кровотворен</w:t>
      </w:r>
      <w:proofErr w:type="spellEnd"/>
      <w:r>
        <w:t xml:space="preserve">-| ня (кров із </w:t>
      </w:r>
      <w:proofErr w:type="spellStart"/>
      <w:r>
        <w:t>боєнь</w:t>
      </w:r>
      <w:proofErr w:type="spellEnd"/>
      <w:r>
        <w:t>, печінка тощо). Асортимент цих продуктів значний:</w:t>
      </w:r>
    </w:p>
    <w:p w:rsidR="00E56154" w:rsidRDefault="00E56154" w:rsidP="00E56154">
      <w:pPr>
        <w:ind w:firstLine="0"/>
        <w:jc w:val="right"/>
      </w:pPr>
      <w:r>
        <w:t>різні види хліба (з висівками, з плющеним зерном, з обдирного борош</w:t>
      </w:r>
      <w:r>
        <w:softHyphen/>
        <w:t xml:space="preserve">на), печива та сухих сніданків, мармелад, цукерки, ковбасні вироби, </w:t>
      </w:r>
      <w:proofErr w:type="spellStart"/>
      <w:r>
        <w:t>кон</w:t>
      </w:r>
      <w:proofErr w:type="spellEnd"/>
      <w:r>
        <w:t xml:space="preserve">-I </w:t>
      </w:r>
      <w:proofErr w:type="spellStart"/>
      <w:r>
        <w:t>серви</w:t>
      </w:r>
      <w:proofErr w:type="spellEnd"/>
      <w:r>
        <w:t xml:space="preserve"> м'ясні та </w:t>
      </w:r>
      <w:proofErr w:type="spellStart"/>
      <w:r>
        <w:t>м'ясорослинні</w:t>
      </w:r>
      <w:proofErr w:type="spellEnd"/>
      <w:r>
        <w:t>, сухі суміші для десертних напоїв, м'ясні І та десертні пасти.</w:t>
      </w:r>
    </w:p>
    <w:p w:rsidR="00E56154" w:rsidRDefault="00E56154" w:rsidP="00E56154">
      <w:pPr>
        <w:ind w:firstLine="0"/>
      </w:pPr>
      <w:r>
        <w:t>|    До функціональних продуктів ставляться такі основні гігієнічні вимоги:</w:t>
      </w:r>
    </w:p>
    <w:p w:rsidR="00E56154" w:rsidRDefault="00E56154" w:rsidP="00E56154">
      <w:pPr>
        <w:ind w:hanging="20"/>
      </w:pPr>
      <w:r>
        <w:rPr>
          <w:lang w:val="en-US"/>
        </w:rPr>
        <w:t>t</w:t>
      </w:r>
      <w:r>
        <w:t xml:space="preserve"> добрі органолептичні властивості (смак, запах, колір, консистенція, зовніш</w:t>
      </w:r>
      <w:r>
        <w:softHyphen/>
        <w:t>ній вигляд); висока харчова та біологічна цінність; стійкість до мікробної та фізико-хімічної денатурації, що забезпечує достатній термін для їх транс</w:t>
      </w:r>
      <w:r>
        <w:softHyphen/>
        <w:t>портування у зони посиленого радіоекологічного контролю; достатня спе</w:t>
      </w:r>
      <w:r>
        <w:softHyphen/>
        <w:t>цифічна ефективність (зменшення всмоктування та прискорення виведення радіонуклідів із організму людини, підвищення антиоксидантного резерву та імунобіологічної реактивності організму, активізація кровотворення).</w:t>
      </w:r>
    </w:p>
    <w:p w:rsidR="00E56154" w:rsidRDefault="00E56154" w:rsidP="00E56154">
      <w:pPr>
        <w:ind w:firstLine="340"/>
      </w:pPr>
      <w:r>
        <w:t>Багаточисленні експериментальні дослідження свідчать про те, що стан харчування справляє модифікований вплив на розвиток реакцій ор</w:t>
      </w:r>
      <w:r>
        <w:softHyphen/>
        <w:t>ганізму на тривале внутрішнє опромінювання малими дозами. Цей вплив реалізується за рахунок зменшення дози внутрішнього опромінювання та</w:t>
      </w:r>
    </w:p>
    <w:p w:rsidR="00E56154" w:rsidRDefault="00E56154" w:rsidP="00E56154">
      <w:pPr>
        <w:ind w:firstLine="0"/>
        <w:jc w:val="left"/>
      </w:pPr>
      <w:r>
        <w:t>підвищення стійкості організму до дії радіації.</w:t>
      </w:r>
    </w:p>
    <w:p w:rsidR="00E56154" w:rsidRDefault="00E56154" w:rsidP="00E56154">
      <w:pPr>
        <w:pStyle w:val="FR3"/>
        <w:spacing w:before="0"/>
        <w:ind w:left="4240"/>
        <w:rPr>
          <w:rFonts w:ascii="Times New Roman" w:hAnsi="Times New Roman" w:cs="Times New Roman"/>
        </w:rPr>
      </w:pPr>
      <w:r>
        <w:rPr>
          <w:rFonts w:ascii="Times New Roman" w:hAnsi="Times New Roman" w:cs="Times New Roman"/>
          <w:b w:val="0"/>
          <w:bCs w:val="0"/>
        </w:rPr>
        <w:t>?                       (</w:t>
      </w:r>
    </w:p>
    <w:p w:rsidR="00E56154" w:rsidRDefault="00E56154" w:rsidP="00E56154">
      <w:pPr>
        <w:spacing w:before="220"/>
        <w:ind w:firstLine="0"/>
        <w:jc w:val="left"/>
      </w:pPr>
      <w:r>
        <w:rPr>
          <w:i/>
          <w:iCs/>
          <w:sz w:val="16"/>
          <w:szCs w:val="16"/>
        </w:rPr>
        <w:t>ЛІТЕРАТУРА</w:t>
      </w:r>
      <w:r>
        <w:rPr>
          <w:sz w:val="16"/>
          <w:szCs w:val="16"/>
        </w:rPr>
        <w:t xml:space="preserve">                               </w:t>
      </w:r>
      <w:r>
        <w:rPr>
          <w:sz w:val="16"/>
          <w:szCs w:val="16"/>
          <w:vertAlign w:val="superscript"/>
        </w:rPr>
        <w:t>1</w:t>
      </w:r>
    </w:p>
    <w:p w:rsidR="00E56154" w:rsidRDefault="00E56154" w:rsidP="00E56154">
      <w:pPr>
        <w:spacing w:before="180"/>
        <w:ind w:left="40" w:firstLine="0"/>
      </w:pPr>
      <w:proofErr w:type="spellStart"/>
      <w:r>
        <w:rPr>
          <w:i/>
          <w:iCs/>
          <w:sz w:val="16"/>
          <w:szCs w:val="16"/>
        </w:rPr>
        <w:t>Анистратенко</w:t>
      </w:r>
      <w:proofErr w:type="spellEnd"/>
      <w:r>
        <w:rPr>
          <w:i/>
          <w:iCs/>
          <w:sz w:val="16"/>
          <w:szCs w:val="16"/>
        </w:rPr>
        <w:t xml:space="preserve"> Т.И.</w:t>
      </w:r>
      <w:r>
        <w:rPr>
          <w:sz w:val="16"/>
          <w:szCs w:val="16"/>
        </w:rPr>
        <w:t xml:space="preserve"> </w:t>
      </w:r>
      <w:proofErr w:type="spellStart"/>
      <w:r>
        <w:rPr>
          <w:sz w:val="16"/>
          <w:szCs w:val="16"/>
        </w:rPr>
        <w:t>Алиментарная</w:t>
      </w:r>
      <w:proofErr w:type="spellEnd"/>
      <w:r>
        <w:rPr>
          <w:sz w:val="16"/>
          <w:szCs w:val="16"/>
        </w:rPr>
        <w:t xml:space="preserve"> </w:t>
      </w:r>
      <w:proofErr w:type="spellStart"/>
      <w:r>
        <w:rPr>
          <w:sz w:val="16"/>
          <w:szCs w:val="16"/>
        </w:rPr>
        <w:t>профилактика</w:t>
      </w:r>
      <w:proofErr w:type="spellEnd"/>
      <w:r>
        <w:rPr>
          <w:sz w:val="16"/>
          <w:szCs w:val="16"/>
        </w:rPr>
        <w:t xml:space="preserve"> </w:t>
      </w:r>
      <w:proofErr w:type="spellStart"/>
      <w:r>
        <w:rPr>
          <w:sz w:val="16"/>
          <w:szCs w:val="16"/>
        </w:rPr>
        <w:t>пострадиационньїх</w:t>
      </w:r>
      <w:proofErr w:type="spellEnd"/>
      <w:r>
        <w:rPr>
          <w:sz w:val="16"/>
          <w:szCs w:val="16"/>
        </w:rPr>
        <w:t xml:space="preserve"> </w:t>
      </w:r>
      <w:proofErr w:type="spellStart"/>
      <w:r>
        <w:rPr>
          <w:sz w:val="16"/>
          <w:szCs w:val="16"/>
        </w:rPr>
        <w:t>зффектов</w:t>
      </w:r>
      <w:proofErr w:type="spellEnd"/>
      <w:r>
        <w:rPr>
          <w:sz w:val="16"/>
          <w:szCs w:val="16"/>
        </w:rPr>
        <w:t xml:space="preserve"> //</w:t>
      </w:r>
    </w:p>
    <w:p w:rsidR="00E56154" w:rsidRDefault="00E56154" w:rsidP="00E56154">
      <w:pPr>
        <w:ind w:left="80" w:firstLine="220"/>
      </w:pPr>
      <w:proofErr w:type="spellStart"/>
      <w:r>
        <w:rPr>
          <w:sz w:val="16"/>
          <w:szCs w:val="16"/>
        </w:rPr>
        <w:t>Гигиена</w:t>
      </w:r>
      <w:proofErr w:type="spellEnd"/>
      <w:r>
        <w:rPr>
          <w:sz w:val="16"/>
          <w:szCs w:val="16"/>
        </w:rPr>
        <w:t xml:space="preserve"> й </w:t>
      </w:r>
      <w:proofErr w:type="spellStart"/>
      <w:r>
        <w:rPr>
          <w:sz w:val="16"/>
          <w:szCs w:val="16"/>
        </w:rPr>
        <w:t>санитария</w:t>
      </w:r>
      <w:proofErr w:type="spellEnd"/>
      <w:r>
        <w:rPr>
          <w:sz w:val="16"/>
          <w:szCs w:val="16"/>
        </w:rPr>
        <w:t xml:space="preserve">. — 1992. — № 3. — С. 38—40. </w:t>
      </w:r>
      <w:proofErr w:type="spellStart"/>
      <w:r>
        <w:rPr>
          <w:i/>
          <w:iCs/>
          <w:sz w:val="16"/>
          <w:szCs w:val="16"/>
        </w:rPr>
        <w:t>Аністратенко</w:t>
      </w:r>
      <w:proofErr w:type="spellEnd"/>
      <w:r w:rsidRPr="00E56154">
        <w:rPr>
          <w:i/>
          <w:iCs/>
          <w:sz w:val="16"/>
          <w:szCs w:val="16"/>
        </w:rPr>
        <w:t xml:space="preserve"> </w:t>
      </w:r>
      <w:r>
        <w:rPr>
          <w:i/>
          <w:iCs/>
          <w:sz w:val="16"/>
          <w:szCs w:val="16"/>
          <w:lang w:val="en-US"/>
        </w:rPr>
        <w:t>T</w:t>
      </w:r>
      <w:r w:rsidRPr="00E56154">
        <w:rPr>
          <w:i/>
          <w:iCs/>
          <w:sz w:val="16"/>
          <w:szCs w:val="16"/>
        </w:rPr>
        <w:t>.</w:t>
      </w:r>
      <w:r>
        <w:rPr>
          <w:i/>
          <w:iCs/>
          <w:sz w:val="16"/>
          <w:szCs w:val="16"/>
          <w:lang w:val="en-US"/>
        </w:rPr>
        <w:t>I</w:t>
      </w:r>
      <w:r w:rsidRPr="00E56154">
        <w:rPr>
          <w:i/>
          <w:iCs/>
          <w:sz w:val="16"/>
          <w:szCs w:val="16"/>
        </w:rPr>
        <w:t>.,</w:t>
      </w:r>
      <w:r>
        <w:rPr>
          <w:i/>
          <w:iCs/>
          <w:sz w:val="16"/>
          <w:szCs w:val="16"/>
        </w:rPr>
        <w:t xml:space="preserve"> </w:t>
      </w:r>
      <w:proofErr w:type="spellStart"/>
      <w:r>
        <w:rPr>
          <w:i/>
          <w:iCs/>
          <w:sz w:val="16"/>
          <w:szCs w:val="16"/>
        </w:rPr>
        <w:t>Ципріян</w:t>
      </w:r>
      <w:proofErr w:type="spellEnd"/>
      <w:r w:rsidRPr="00E56154">
        <w:rPr>
          <w:i/>
          <w:iCs/>
          <w:sz w:val="16"/>
          <w:szCs w:val="16"/>
        </w:rPr>
        <w:t xml:space="preserve"> </w:t>
      </w:r>
      <w:r>
        <w:rPr>
          <w:i/>
          <w:iCs/>
          <w:sz w:val="16"/>
          <w:szCs w:val="16"/>
          <w:lang w:val="en-US"/>
        </w:rPr>
        <w:t>B</w:t>
      </w:r>
      <w:r w:rsidRPr="00E56154">
        <w:rPr>
          <w:i/>
          <w:iCs/>
          <w:sz w:val="16"/>
          <w:szCs w:val="16"/>
        </w:rPr>
        <w:t>.</w:t>
      </w:r>
      <w:r>
        <w:rPr>
          <w:i/>
          <w:iCs/>
          <w:sz w:val="16"/>
          <w:szCs w:val="16"/>
          <w:lang w:val="en-US"/>
        </w:rPr>
        <w:t>I</w:t>
      </w:r>
      <w:r w:rsidRPr="00E56154">
        <w:rPr>
          <w:i/>
          <w:iCs/>
          <w:sz w:val="16"/>
          <w:szCs w:val="16"/>
        </w:rPr>
        <w:t>.,</w:t>
      </w:r>
      <w:r>
        <w:rPr>
          <w:i/>
          <w:iCs/>
          <w:sz w:val="16"/>
          <w:szCs w:val="16"/>
        </w:rPr>
        <w:t xml:space="preserve"> </w:t>
      </w:r>
      <w:proofErr w:type="spellStart"/>
      <w:r>
        <w:rPr>
          <w:i/>
          <w:iCs/>
          <w:sz w:val="16"/>
          <w:szCs w:val="16"/>
        </w:rPr>
        <w:t>Брюзгіна</w:t>
      </w:r>
      <w:proofErr w:type="spellEnd"/>
      <w:r>
        <w:rPr>
          <w:i/>
          <w:iCs/>
          <w:sz w:val="16"/>
          <w:szCs w:val="16"/>
        </w:rPr>
        <w:t xml:space="preserve"> Т.С.</w:t>
      </w:r>
      <w:r>
        <w:rPr>
          <w:sz w:val="16"/>
          <w:szCs w:val="16"/>
        </w:rPr>
        <w:t xml:space="preserve"> Антиоксидантна корекція</w:t>
      </w:r>
    </w:p>
    <w:p w:rsidR="00E56154" w:rsidRDefault="00E56154" w:rsidP="00E56154">
      <w:pPr>
        <w:ind w:left="80" w:firstLine="220"/>
      </w:pPr>
      <w:proofErr w:type="spellStart"/>
      <w:r>
        <w:rPr>
          <w:sz w:val="16"/>
          <w:szCs w:val="16"/>
        </w:rPr>
        <w:t>жирнокислотного</w:t>
      </w:r>
      <w:proofErr w:type="spellEnd"/>
      <w:r>
        <w:rPr>
          <w:sz w:val="16"/>
          <w:szCs w:val="16"/>
        </w:rPr>
        <w:t xml:space="preserve"> спектра ліпідів при дії радіації // IV Український біохімічний</w:t>
      </w:r>
    </w:p>
    <w:p w:rsidR="00E56154" w:rsidRDefault="00E56154" w:rsidP="00E56154">
      <w:pPr>
        <w:ind w:left="80" w:firstLine="220"/>
      </w:pPr>
      <w:r>
        <w:rPr>
          <w:sz w:val="16"/>
          <w:szCs w:val="16"/>
        </w:rPr>
        <w:t xml:space="preserve">з'їзд: Тези доповідей. — К., 1992. — Ч. III. — С. 142. </w:t>
      </w:r>
      <w:proofErr w:type="spellStart"/>
      <w:r>
        <w:rPr>
          <w:i/>
          <w:iCs/>
          <w:sz w:val="16"/>
          <w:szCs w:val="16"/>
        </w:rPr>
        <w:t>Анистратенко</w:t>
      </w:r>
      <w:proofErr w:type="spellEnd"/>
      <w:r>
        <w:rPr>
          <w:i/>
          <w:iCs/>
          <w:sz w:val="16"/>
          <w:szCs w:val="16"/>
        </w:rPr>
        <w:t xml:space="preserve"> Т.И., </w:t>
      </w:r>
      <w:proofErr w:type="spellStart"/>
      <w:r>
        <w:rPr>
          <w:i/>
          <w:iCs/>
          <w:sz w:val="16"/>
          <w:szCs w:val="16"/>
        </w:rPr>
        <w:t>Великая</w:t>
      </w:r>
      <w:proofErr w:type="spellEnd"/>
      <w:r>
        <w:rPr>
          <w:i/>
          <w:iCs/>
          <w:sz w:val="16"/>
          <w:szCs w:val="16"/>
        </w:rPr>
        <w:t xml:space="preserve"> Н.В., </w:t>
      </w:r>
      <w:proofErr w:type="spellStart"/>
      <w:r>
        <w:rPr>
          <w:i/>
          <w:iCs/>
          <w:sz w:val="16"/>
          <w:szCs w:val="16"/>
        </w:rPr>
        <w:t>Рудаеская</w:t>
      </w:r>
      <w:proofErr w:type="spellEnd"/>
      <w:r>
        <w:rPr>
          <w:i/>
          <w:iCs/>
          <w:sz w:val="16"/>
          <w:szCs w:val="16"/>
        </w:rPr>
        <w:t xml:space="preserve"> А Б.</w:t>
      </w:r>
      <w:r>
        <w:rPr>
          <w:sz w:val="16"/>
          <w:szCs w:val="16"/>
        </w:rPr>
        <w:t xml:space="preserve"> </w:t>
      </w:r>
      <w:proofErr w:type="spellStart"/>
      <w:r>
        <w:rPr>
          <w:sz w:val="16"/>
          <w:szCs w:val="16"/>
        </w:rPr>
        <w:t>Зкологически</w:t>
      </w:r>
      <w:proofErr w:type="spellEnd"/>
      <w:r>
        <w:rPr>
          <w:sz w:val="16"/>
          <w:szCs w:val="16"/>
        </w:rPr>
        <w:t xml:space="preserve"> </w:t>
      </w:r>
      <w:proofErr w:type="spellStart"/>
      <w:r>
        <w:rPr>
          <w:sz w:val="16"/>
          <w:szCs w:val="16"/>
        </w:rPr>
        <w:t>чистьіе</w:t>
      </w:r>
      <w:proofErr w:type="spellEnd"/>
      <w:r>
        <w:rPr>
          <w:sz w:val="16"/>
          <w:szCs w:val="16"/>
        </w:rPr>
        <w:t xml:space="preserve"> продукти й</w:t>
      </w:r>
    </w:p>
    <w:p w:rsidR="00E56154" w:rsidRDefault="00E56154" w:rsidP="00E56154">
      <w:pPr>
        <w:ind w:left="80" w:firstLine="220"/>
      </w:pPr>
      <w:proofErr w:type="spellStart"/>
      <w:r>
        <w:rPr>
          <w:sz w:val="16"/>
          <w:szCs w:val="16"/>
        </w:rPr>
        <w:t>антиоксидантная</w:t>
      </w:r>
      <w:proofErr w:type="spellEnd"/>
      <w:r>
        <w:rPr>
          <w:sz w:val="16"/>
          <w:szCs w:val="16"/>
        </w:rPr>
        <w:t xml:space="preserve"> система </w:t>
      </w:r>
      <w:proofErr w:type="spellStart"/>
      <w:r>
        <w:rPr>
          <w:sz w:val="16"/>
          <w:szCs w:val="16"/>
        </w:rPr>
        <w:t>облученного</w:t>
      </w:r>
      <w:proofErr w:type="spellEnd"/>
      <w:r>
        <w:rPr>
          <w:sz w:val="16"/>
          <w:szCs w:val="16"/>
        </w:rPr>
        <w:t xml:space="preserve"> </w:t>
      </w:r>
      <w:proofErr w:type="spellStart"/>
      <w:r>
        <w:rPr>
          <w:sz w:val="16"/>
          <w:szCs w:val="16"/>
        </w:rPr>
        <w:t>организма</w:t>
      </w:r>
      <w:proofErr w:type="spellEnd"/>
      <w:r>
        <w:rPr>
          <w:sz w:val="16"/>
          <w:szCs w:val="16"/>
        </w:rPr>
        <w:t xml:space="preserve"> // </w:t>
      </w:r>
      <w:proofErr w:type="spellStart"/>
      <w:r>
        <w:rPr>
          <w:sz w:val="16"/>
          <w:szCs w:val="16"/>
        </w:rPr>
        <w:t>Зколого-гигиенические</w:t>
      </w:r>
      <w:proofErr w:type="spellEnd"/>
    </w:p>
    <w:p w:rsidR="00E56154" w:rsidRDefault="00E56154" w:rsidP="00E56154">
      <w:pPr>
        <w:ind w:left="80" w:firstLine="220"/>
      </w:pPr>
      <w:r>
        <w:rPr>
          <w:sz w:val="16"/>
          <w:szCs w:val="16"/>
        </w:rPr>
        <w:t xml:space="preserve">проблеми питання населення: </w:t>
      </w:r>
      <w:proofErr w:type="spellStart"/>
      <w:r>
        <w:rPr>
          <w:sz w:val="16"/>
          <w:szCs w:val="16"/>
        </w:rPr>
        <w:t>Материальї</w:t>
      </w:r>
      <w:proofErr w:type="spellEnd"/>
      <w:r>
        <w:rPr>
          <w:sz w:val="16"/>
          <w:szCs w:val="16"/>
        </w:rPr>
        <w:t xml:space="preserve"> </w:t>
      </w:r>
      <w:proofErr w:type="spellStart"/>
      <w:r>
        <w:rPr>
          <w:sz w:val="16"/>
          <w:szCs w:val="16"/>
        </w:rPr>
        <w:t>респ</w:t>
      </w:r>
      <w:proofErr w:type="spellEnd"/>
      <w:r>
        <w:rPr>
          <w:sz w:val="16"/>
          <w:szCs w:val="16"/>
        </w:rPr>
        <w:t xml:space="preserve">. </w:t>
      </w:r>
      <w:proofErr w:type="spellStart"/>
      <w:r>
        <w:rPr>
          <w:sz w:val="16"/>
          <w:szCs w:val="16"/>
        </w:rPr>
        <w:t>научн</w:t>
      </w:r>
      <w:proofErr w:type="spellEnd"/>
      <w:r>
        <w:rPr>
          <w:sz w:val="16"/>
          <w:szCs w:val="16"/>
        </w:rPr>
        <w:t xml:space="preserve">. </w:t>
      </w:r>
      <w:proofErr w:type="spellStart"/>
      <w:r>
        <w:rPr>
          <w:sz w:val="16"/>
          <w:szCs w:val="16"/>
        </w:rPr>
        <w:t>конф</w:t>
      </w:r>
      <w:proofErr w:type="spellEnd"/>
      <w:r>
        <w:rPr>
          <w:sz w:val="16"/>
          <w:szCs w:val="16"/>
        </w:rPr>
        <w:t>. — К., 1992. — С.</w:t>
      </w:r>
    </w:p>
    <w:p w:rsidR="00E56154" w:rsidRDefault="00E56154" w:rsidP="00E56154">
      <w:pPr>
        <w:ind w:left="80" w:firstLine="220"/>
      </w:pPr>
      <w:r>
        <w:rPr>
          <w:sz w:val="16"/>
          <w:szCs w:val="16"/>
        </w:rPr>
        <w:t xml:space="preserve">82—83. </w:t>
      </w:r>
      <w:proofErr w:type="spellStart"/>
      <w:r>
        <w:rPr>
          <w:i/>
          <w:iCs/>
          <w:sz w:val="16"/>
          <w:szCs w:val="16"/>
        </w:rPr>
        <w:t>Анистратенко</w:t>
      </w:r>
      <w:proofErr w:type="spellEnd"/>
      <w:r>
        <w:rPr>
          <w:i/>
          <w:iCs/>
          <w:sz w:val="16"/>
          <w:szCs w:val="16"/>
        </w:rPr>
        <w:t xml:space="preserve"> Т.И., </w:t>
      </w:r>
      <w:proofErr w:type="spellStart"/>
      <w:r>
        <w:rPr>
          <w:i/>
          <w:iCs/>
          <w:sz w:val="16"/>
          <w:szCs w:val="16"/>
        </w:rPr>
        <w:t>Циприян</w:t>
      </w:r>
      <w:proofErr w:type="spellEnd"/>
      <w:r>
        <w:rPr>
          <w:i/>
          <w:iCs/>
          <w:sz w:val="16"/>
          <w:szCs w:val="16"/>
        </w:rPr>
        <w:t xml:space="preserve"> В. Й., </w:t>
      </w:r>
      <w:proofErr w:type="spellStart"/>
      <w:r>
        <w:rPr>
          <w:i/>
          <w:iCs/>
          <w:sz w:val="16"/>
          <w:szCs w:val="16"/>
        </w:rPr>
        <w:t>Брюзгина</w:t>
      </w:r>
      <w:proofErr w:type="spellEnd"/>
      <w:r>
        <w:rPr>
          <w:i/>
          <w:iCs/>
          <w:sz w:val="16"/>
          <w:szCs w:val="16"/>
        </w:rPr>
        <w:t xml:space="preserve"> Т.С.</w:t>
      </w:r>
      <w:r>
        <w:rPr>
          <w:sz w:val="16"/>
          <w:szCs w:val="16"/>
        </w:rPr>
        <w:t xml:space="preserve"> </w:t>
      </w:r>
      <w:proofErr w:type="spellStart"/>
      <w:r>
        <w:rPr>
          <w:sz w:val="16"/>
          <w:szCs w:val="16"/>
        </w:rPr>
        <w:t>Влияние</w:t>
      </w:r>
      <w:proofErr w:type="spellEnd"/>
      <w:r>
        <w:rPr>
          <w:sz w:val="16"/>
          <w:szCs w:val="16"/>
        </w:rPr>
        <w:t xml:space="preserve"> </w:t>
      </w:r>
      <w:proofErr w:type="spellStart"/>
      <w:r>
        <w:rPr>
          <w:sz w:val="16"/>
          <w:szCs w:val="16"/>
        </w:rPr>
        <w:t>антиоксидантов</w:t>
      </w:r>
      <w:proofErr w:type="spellEnd"/>
      <w:r>
        <w:rPr>
          <w:sz w:val="16"/>
          <w:szCs w:val="16"/>
        </w:rPr>
        <w:t xml:space="preserve"> на</w:t>
      </w:r>
    </w:p>
    <w:p w:rsidR="00E56154" w:rsidRDefault="00E56154" w:rsidP="00E56154">
      <w:pPr>
        <w:ind w:left="80" w:firstLine="220"/>
      </w:pPr>
      <w:proofErr w:type="spellStart"/>
      <w:r>
        <w:rPr>
          <w:sz w:val="16"/>
          <w:szCs w:val="16"/>
        </w:rPr>
        <w:t>повьішение</w:t>
      </w:r>
      <w:proofErr w:type="spellEnd"/>
      <w:r>
        <w:rPr>
          <w:sz w:val="16"/>
          <w:szCs w:val="16"/>
        </w:rPr>
        <w:t xml:space="preserve"> </w:t>
      </w:r>
      <w:proofErr w:type="spellStart"/>
      <w:r>
        <w:rPr>
          <w:sz w:val="16"/>
          <w:szCs w:val="16"/>
        </w:rPr>
        <w:t>резистентности</w:t>
      </w:r>
      <w:proofErr w:type="spellEnd"/>
      <w:r>
        <w:rPr>
          <w:sz w:val="16"/>
          <w:szCs w:val="16"/>
        </w:rPr>
        <w:t xml:space="preserve"> </w:t>
      </w:r>
      <w:proofErr w:type="spellStart"/>
      <w:r>
        <w:rPr>
          <w:sz w:val="16"/>
          <w:szCs w:val="16"/>
        </w:rPr>
        <w:t>организма</w:t>
      </w:r>
      <w:proofErr w:type="spellEnd"/>
      <w:r>
        <w:rPr>
          <w:sz w:val="16"/>
          <w:szCs w:val="16"/>
        </w:rPr>
        <w:t xml:space="preserve"> к </w:t>
      </w:r>
      <w:proofErr w:type="spellStart"/>
      <w:r>
        <w:rPr>
          <w:sz w:val="16"/>
          <w:szCs w:val="16"/>
        </w:rPr>
        <w:t>радиационному</w:t>
      </w:r>
      <w:proofErr w:type="spellEnd"/>
      <w:r>
        <w:rPr>
          <w:sz w:val="16"/>
          <w:szCs w:val="16"/>
        </w:rPr>
        <w:t xml:space="preserve"> </w:t>
      </w:r>
      <w:proofErr w:type="spellStart"/>
      <w:r>
        <w:rPr>
          <w:sz w:val="16"/>
          <w:szCs w:val="16"/>
        </w:rPr>
        <w:t>воздействию</w:t>
      </w:r>
      <w:proofErr w:type="spellEnd"/>
      <w:r>
        <w:rPr>
          <w:sz w:val="16"/>
          <w:szCs w:val="16"/>
        </w:rPr>
        <w:t xml:space="preserve"> //</w:t>
      </w:r>
    </w:p>
    <w:p w:rsidR="00E56154" w:rsidRDefault="00E56154" w:rsidP="00E56154">
      <w:pPr>
        <w:ind w:left="80" w:firstLine="220"/>
      </w:pPr>
      <w:proofErr w:type="spellStart"/>
      <w:r>
        <w:rPr>
          <w:sz w:val="16"/>
          <w:szCs w:val="16"/>
        </w:rPr>
        <w:t>Биоантиоксидантьі</w:t>
      </w:r>
      <w:proofErr w:type="spellEnd"/>
      <w:r>
        <w:rPr>
          <w:sz w:val="16"/>
          <w:szCs w:val="16"/>
        </w:rPr>
        <w:t xml:space="preserve">: Тез. </w:t>
      </w:r>
      <w:proofErr w:type="spellStart"/>
      <w:r>
        <w:rPr>
          <w:sz w:val="16"/>
          <w:szCs w:val="16"/>
        </w:rPr>
        <w:t>докл</w:t>
      </w:r>
      <w:proofErr w:type="spellEnd"/>
      <w:r>
        <w:rPr>
          <w:sz w:val="16"/>
          <w:szCs w:val="16"/>
        </w:rPr>
        <w:t xml:space="preserve">. IV науч. </w:t>
      </w:r>
      <w:proofErr w:type="spellStart"/>
      <w:r>
        <w:rPr>
          <w:sz w:val="16"/>
          <w:szCs w:val="16"/>
        </w:rPr>
        <w:t>практ</w:t>
      </w:r>
      <w:proofErr w:type="spellEnd"/>
      <w:r>
        <w:rPr>
          <w:sz w:val="16"/>
          <w:szCs w:val="16"/>
        </w:rPr>
        <w:t xml:space="preserve">. </w:t>
      </w:r>
      <w:proofErr w:type="spellStart"/>
      <w:r>
        <w:rPr>
          <w:sz w:val="16"/>
          <w:szCs w:val="16"/>
        </w:rPr>
        <w:t>конф</w:t>
      </w:r>
      <w:proofErr w:type="spellEnd"/>
      <w:r>
        <w:rPr>
          <w:sz w:val="16"/>
          <w:szCs w:val="16"/>
        </w:rPr>
        <w:t xml:space="preserve">. — М., 1992. — С. 34—36. </w:t>
      </w:r>
      <w:proofErr w:type="spellStart"/>
      <w:r>
        <w:rPr>
          <w:i/>
          <w:iCs/>
          <w:sz w:val="16"/>
          <w:szCs w:val="16"/>
        </w:rPr>
        <w:t>Анистратенко</w:t>
      </w:r>
      <w:proofErr w:type="spellEnd"/>
      <w:r>
        <w:rPr>
          <w:i/>
          <w:iCs/>
          <w:sz w:val="16"/>
          <w:szCs w:val="16"/>
        </w:rPr>
        <w:t xml:space="preserve"> Т.И., </w:t>
      </w:r>
      <w:proofErr w:type="spellStart"/>
      <w:r>
        <w:rPr>
          <w:i/>
          <w:iCs/>
          <w:sz w:val="16"/>
          <w:szCs w:val="16"/>
        </w:rPr>
        <w:t>Циприян</w:t>
      </w:r>
      <w:proofErr w:type="spellEnd"/>
      <w:r>
        <w:rPr>
          <w:i/>
          <w:iCs/>
          <w:sz w:val="16"/>
          <w:szCs w:val="16"/>
        </w:rPr>
        <w:t xml:space="preserve"> В.Й., </w:t>
      </w:r>
      <w:proofErr w:type="spellStart"/>
      <w:r>
        <w:rPr>
          <w:i/>
          <w:iCs/>
          <w:sz w:val="16"/>
          <w:szCs w:val="16"/>
        </w:rPr>
        <w:t>Коршун</w:t>
      </w:r>
      <w:proofErr w:type="spellEnd"/>
      <w:r>
        <w:rPr>
          <w:i/>
          <w:iCs/>
          <w:sz w:val="16"/>
          <w:szCs w:val="16"/>
        </w:rPr>
        <w:t xml:space="preserve"> М.М.</w:t>
      </w:r>
      <w:r>
        <w:rPr>
          <w:sz w:val="16"/>
          <w:szCs w:val="16"/>
        </w:rPr>
        <w:t xml:space="preserve"> </w:t>
      </w:r>
      <w:proofErr w:type="spellStart"/>
      <w:r>
        <w:rPr>
          <w:sz w:val="16"/>
          <w:szCs w:val="16"/>
        </w:rPr>
        <w:t>Радиопротекторньїе</w:t>
      </w:r>
      <w:proofErr w:type="spellEnd"/>
      <w:r>
        <w:rPr>
          <w:sz w:val="16"/>
          <w:szCs w:val="16"/>
        </w:rPr>
        <w:t xml:space="preserve"> </w:t>
      </w:r>
      <w:proofErr w:type="spellStart"/>
      <w:r>
        <w:rPr>
          <w:sz w:val="16"/>
          <w:szCs w:val="16"/>
        </w:rPr>
        <w:t>свойства</w:t>
      </w:r>
      <w:proofErr w:type="spellEnd"/>
    </w:p>
    <w:p w:rsidR="00E56154" w:rsidRDefault="00E56154" w:rsidP="00E56154">
      <w:pPr>
        <w:ind w:left="80" w:firstLine="220"/>
      </w:pPr>
      <w:proofErr w:type="spellStart"/>
      <w:r>
        <w:rPr>
          <w:sz w:val="16"/>
          <w:szCs w:val="16"/>
        </w:rPr>
        <w:t>некоторьіх</w:t>
      </w:r>
      <w:proofErr w:type="spellEnd"/>
      <w:r>
        <w:rPr>
          <w:sz w:val="16"/>
          <w:szCs w:val="16"/>
        </w:rPr>
        <w:t xml:space="preserve"> </w:t>
      </w:r>
      <w:proofErr w:type="spellStart"/>
      <w:r>
        <w:rPr>
          <w:sz w:val="16"/>
          <w:szCs w:val="16"/>
        </w:rPr>
        <w:t>видов</w:t>
      </w:r>
      <w:proofErr w:type="spellEnd"/>
      <w:r>
        <w:rPr>
          <w:sz w:val="16"/>
          <w:szCs w:val="16"/>
        </w:rPr>
        <w:t xml:space="preserve"> </w:t>
      </w:r>
      <w:proofErr w:type="spellStart"/>
      <w:r>
        <w:rPr>
          <w:sz w:val="16"/>
          <w:szCs w:val="16"/>
        </w:rPr>
        <w:t>пищевого</w:t>
      </w:r>
      <w:proofErr w:type="spellEnd"/>
      <w:r>
        <w:rPr>
          <w:sz w:val="16"/>
          <w:szCs w:val="16"/>
        </w:rPr>
        <w:t xml:space="preserve"> </w:t>
      </w:r>
      <w:proofErr w:type="spellStart"/>
      <w:r>
        <w:rPr>
          <w:sz w:val="16"/>
          <w:szCs w:val="16"/>
        </w:rPr>
        <w:t>сьірья</w:t>
      </w:r>
      <w:proofErr w:type="spellEnd"/>
      <w:r>
        <w:rPr>
          <w:sz w:val="16"/>
          <w:szCs w:val="16"/>
        </w:rPr>
        <w:t xml:space="preserve"> й </w:t>
      </w:r>
      <w:proofErr w:type="spellStart"/>
      <w:r>
        <w:rPr>
          <w:sz w:val="16"/>
          <w:szCs w:val="16"/>
        </w:rPr>
        <w:t>продуктов</w:t>
      </w:r>
      <w:proofErr w:type="spellEnd"/>
      <w:r>
        <w:rPr>
          <w:sz w:val="16"/>
          <w:szCs w:val="16"/>
        </w:rPr>
        <w:t xml:space="preserve">, </w:t>
      </w:r>
      <w:proofErr w:type="spellStart"/>
      <w:r>
        <w:rPr>
          <w:sz w:val="16"/>
          <w:szCs w:val="16"/>
        </w:rPr>
        <w:t>приготовленньїх</w:t>
      </w:r>
      <w:proofErr w:type="spellEnd"/>
      <w:r>
        <w:rPr>
          <w:sz w:val="16"/>
          <w:szCs w:val="16"/>
        </w:rPr>
        <w:t xml:space="preserve"> на </w:t>
      </w:r>
      <w:proofErr w:type="spellStart"/>
      <w:r>
        <w:rPr>
          <w:sz w:val="16"/>
          <w:szCs w:val="16"/>
        </w:rPr>
        <w:t>их</w:t>
      </w:r>
      <w:proofErr w:type="spellEnd"/>
      <w:r>
        <w:rPr>
          <w:sz w:val="16"/>
          <w:szCs w:val="16"/>
        </w:rPr>
        <w:t xml:space="preserve"> </w:t>
      </w:r>
      <w:proofErr w:type="spellStart"/>
      <w:r>
        <w:rPr>
          <w:sz w:val="16"/>
          <w:szCs w:val="16"/>
        </w:rPr>
        <w:t>основе</w:t>
      </w:r>
      <w:proofErr w:type="spellEnd"/>
      <w:r>
        <w:rPr>
          <w:sz w:val="16"/>
          <w:szCs w:val="16"/>
        </w:rPr>
        <w:t xml:space="preserve"> //</w:t>
      </w:r>
    </w:p>
    <w:p w:rsidR="00E56154" w:rsidRDefault="00E56154" w:rsidP="00E56154">
      <w:pPr>
        <w:ind w:left="80" w:firstLine="220"/>
      </w:pPr>
      <w:proofErr w:type="spellStart"/>
      <w:r>
        <w:rPr>
          <w:sz w:val="16"/>
          <w:szCs w:val="16"/>
        </w:rPr>
        <w:t>Итоги</w:t>
      </w:r>
      <w:proofErr w:type="spellEnd"/>
      <w:r>
        <w:rPr>
          <w:sz w:val="16"/>
          <w:szCs w:val="16"/>
        </w:rPr>
        <w:t xml:space="preserve"> </w:t>
      </w:r>
      <w:proofErr w:type="spellStart"/>
      <w:r>
        <w:rPr>
          <w:sz w:val="16"/>
          <w:szCs w:val="16"/>
        </w:rPr>
        <w:t>оценки</w:t>
      </w:r>
      <w:proofErr w:type="spellEnd"/>
      <w:r>
        <w:rPr>
          <w:sz w:val="16"/>
          <w:szCs w:val="16"/>
        </w:rPr>
        <w:t xml:space="preserve"> </w:t>
      </w:r>
      <w:proofErr w:type="spellStart"/>
      <w:r>
        <w:rPr>
          <w:sz w:val="16"/>
          <w:szCs w:val="16"/>
        </w:rPr>
        <w:t>медицинских</w:t>
      </w:r>
      <w:proofErr w:type="spellEnd"/>
      <w:r>
        <w:rPr>
          <w:sz w:val="16"/>
          <w:szCs w:val="16"/>
        </w:rPr>
        <w:t xml:space="preserve"> </w:t>
      </w:r>
      <w:proofErr w:type="spellStart"/>
      <w:r>
        <w:rPr>
          <w:sz w:val="16"/>
          <w:szCs w:val="16"/>
        </w:rPr>
        <w:t>последствий</w:t>
      </w:r>
      <w:proofErr w:type="spellEnd"/>
      <w:r>
        <w:rPr>
          <w:sz w:val="16"/>
          <w:szCs w:val="16"/>
        </w:rPr>
        <w:t xml:space="preserve"> </w:t>
      </w:r>
      <w:proofErr w:type="spellStart"/>
      <w:r>
        <w:rPr>
          <w:sz w:val="16"/>
          <w:szCs w:val="16"/>
        </w:rPr>
        <w:t>аварии</w:t>
      </w:r>
      <w:proofErr w:type="spellEnd"/>
      <w:r>
        <w:rPr>
          <w:sz w:val="16"/>
          <w:szCs w:val="16"/>
        </w:rPr>
        <w:t xml:space="preserve"> на </w:t>
      </w:r>
      <w:proofErr w:type="spellStart"/>
      <w:r>
        <w:rPr>
          <w:sz w:val="16"/>
          <w:szCs w:val="16"/>
        </w:rPr>
        <w:t>Чернобьільской</w:t>
      </w:r>
      <w:proofErr w:type="spellEnd"/>
      <w:r>
        <w:rPr>
          <w:sz w:val="16"/>
          <w:szCs w:val="16"/>
        </w:rPr>
        <w:t xml:space="preserve"> АЗС: Тез.</w:t>
      </w:r>
    </w:p>
    <w:p w:rsidR="00E56154" w:rsidRDefault="00E56154" w:rsidP="00E56154">
      <w:pPr>
        <w:ind w:left="80" w:firstLine="220"/>
      </w:pPr>
      <w:proofErr w:type="spellStart"/>
      <w:r>
        <w:rPr>
          <w:sz w:val="16"/>
          <w:szCs w:val="16"/>
        </w:rPr>
        <w:t>докл</w:t>
      </w:r>
      <w:proofErr w:type="spellEnd"/>
      <w:r>
        <w:rPr>
          <w:sz w:val="16"/>
          <w:szCs w:val="16"/>
        </w:rPr>
        <w:t xml:space="preserve">. </w:t>
      </w:r>
      <w:proofErr w:type="spellStart"/>
      <w:r>
        <w:rPr>
          <w:sz w:val="16"/>
          <w:szCs w:val="16"/>
        </w:rPr>
        <w:t>респ</w:t>
      </w:r>
      <w:proofErr w:type="spellEnd"/>
      <w:r>
        <w:rPr>
          <w:sz w:val="16"/>
          <w:szCs w:val="16"/>
        </w:rPr>
        <w:t>. науч.-</w:t>
      </w:r>
      <w:proofErr w:type="spellStart"/>
      <w:r>
        <w:rPr>
          <w:sz w:val="16"/>
          <w:szCs w:val="16"/>
        </w:rPr>
        <w:t>практ</w:t>
      </w:r>
      <w:proofErr w:type="spellEnd"/>
      <w:r>
        <w:rPr>
          <w:sz w:val="16"/>
          <w:szCs w:val="16"/>
        </w:rPr>
        <w:t xml:space="preserve">. </w:t>
      </w:r>
      <w:proofErr w:type="spellStart"/>
      <w:r>
        <w:rPr>
          <w:sz w:val="16"/>
          <w:szCs w:val="16"/>
        </w:rPr>
        <w:t>конф</w:t>
      </w:r>
      <w:proofErr w:type="spellEnd"/>
      <w:r>
        <w:rPr>
          <w:sz w:val="16"/>
          <w:szCs w:val="16"/>
        </w:rPr>
        <w:t>. —К., 1991. —С. 8—9.</w:t>
      </w:r>
    </w:p>
    <w:p w:rsidR="00E56154" w:rsidRDefault="00E56154" w:rsidP="00E56154">
      <w:pPr>
        <w:widowControl/>
        <w:autoSpaceDE/>
        <w:autoSpaceDN/>
        <w:adjustRightInd/>
        <w:ind w:firstLine="0"/>
        <w:jc w:val="left"/>
        <w:sectPr w:rsidR="00E56154">
          <w:pgSz w:w="11900" w:h="16820"/>
          <w:pgMar w:top="1440" w:right="3820" w:bottom="720" w:left="1440" w:header="720" w:footer="720" w:gutter="0"/>
          <w:cols w:space="720"/>
        </w:sectPr>
      </w:pPr>
    </w:p>
    <w:p w:rsidR="00E56154" w:rsidRDefault="00E56154" w:rsidP="00E56154">
      <w:pPr>
        <w:ind w:firstLine="0"/>
      </w:pPr>
      <w:proofErr w:type="spellStart"/>
      <w:r>
        <w:rPr>
          <w:i/>
          <w:iCs/>
          <w:sz w:val="18"/>
          <w:szCs w:val="18"/>
        </w:rPr>
        <w:lastRenderedPageBreak/>
        <w:t>Аністратенко</w:t>
      </w:r>
      <w:proofErr w:type="spellEnd"/>
      <w:r w:rsidRPr="00E56154">
        <w:rPr>
          <w:i/>
          <w:iCs/>
          <w:sz w:val="18"/>
          <w:szCs w:val="18"/>
        </w:rPr>
        <w:t xml:space="preserve">   </w:t>
      </w:r>
      <w:r>
        <w:rPr>
          <w:i/>
          <w:iCs/>
          <w:sz w:val="18"/>
          <w:szCs w:val="18"/>
          <w:lang w:val="en-US"/>
        </w:rPr>
        <w:t>T</w:t>
      </w:r>
      <w:r w:rsidRPr="00E56154">
        <w:rPr>
          <w:i/>
          <w:iCs/>
          <w:sz w:val="18"/>
          <w:szCs w:val="18"/>
        </w:rPr>
        <w:t>.</w:t>
      </w:r>
      <w:r>
        <w:rPr>
          <w:i/>
          <w:iCs/>
          <w:sz w:val="18"/>
          <w:szCs w:val="18"/>
          <w:lang w:val="en-US"/>
        </w:rPr>
        <w:t>I</w:t>
      </w:r>
      <w:r w:rsidRPr="00E56154">
        <w:rPr>
          <w:i/>
          <w:iCs/>
          <w:sz w:val="18"/>
          <w:szCs w:val="18"/>
        </w:rPr>
        <w:t>.</w:t>
      </w:r>
      <w:r>
        <w:rPr>
          <w:sz w:val="18"/>
          <w:szCs w:val="18"/>
        </w:rPr>
        <w:t xml:space="preserve">   Гігієнічне   </w:t>
      </w:r>
      <w:proofErr w:type="spellStart"/>
      <w:r>
        <w:rPr>
          <w:sz w:val="18"/>
          <w:szCs w:val="18"/>
        </w:rPr>
        <w:t>обгрунтування</w:t>
      </w:r>
      <w:proofErr w:type="spellEnd"/>
      <w:r>
        <w:rPr>
          <w:sz w:val="18"/>
          <w:szCs w:val="18"/>
        </w:rPr>
        <w:t xml:space="preserve">   аліментарної   профілактики</w:t>
      </w:r>
    </w:p>
    <w:p w:rsidR="00E56154" w:rsidRDefault="00E56154" w:rsidP="00E56154">
      <w:pPr>
        <w:ind w:left="40" w:firstLine="200"/>
        <w:jc w:val="left"/>
      </w:pPr>
      <w:r>
        <w:rPr>
          <w:sz w:val="18"/>
          <w:szCs w:val="18"/>
        </w:rPr>
        <w:t>антиоксидантної недостатності процесів обміну, спричиненої впливом радіації:</w:t>
      </w:r>
    </w:p>
    <w:p w:rsidR="00E56154" w:rsidRDefault="00E56154" w:rsidP="00E56154">
      <w:pPr>
        <w:spacing w:line="218" w:lineRule="auto"/>
        <w:ind w:left="40" w:firstLine="200"/>
        <w:jc w:val="left"/>
      </w:pPr>
      <w:proofErr w:type="spellStart"/>
      <w:r>
        <w:rPr>
          <w:sz w:val="18"/>
          <w:szCs w:val="18"/>
        </w:rPr>
        <w:t>Автореф</w:t>
      </w:r>
      <w:proofErr w:type="spellEnd"/>
      <w:r>
        <w:rPr>
          <w:sz w:val="18"/>
          <w:szCs w:val="18"/>
        </w:rPr>
        <w:t xml:space="preserve">. </w:t>
      </w:r>
      <w:proofErr w:type="spellStart"/>
      <w:r>
        <w:rPr>
          <w:sz w:val="18"/>
          <w:szCs w:val="18"/>
        </w:rPr>
        <w:t>дис</w:t>
      </w:r>
      <w:proofErr w:type="spellEnd"/>
      <w:r>
        <w:rPr>
          <w:sz w:val="18"/>
          <w:szCs w:val="18"/>
        </w:rPr>
        <w:t xml:space="preserve">.... </w:t>
      </w:r>
      <w:proofErr w:type="spellStart"/>
      <w:r>
        <w:rPr>
          <w:sz w:val="18"/>
          <w:szCs w:val="18"/>
        </w:rPr>
        <w:t>канд</w:t>
      </w:r>
      <w:proofErr w:type="spellEnd"/>
      <w:r>
        <w:rPr>
          <w:sz w:val="18"/>
          <w:szCs w:val="18"/>
        </w:rPr>
        <w:t xml:space="preserve">. мед. наук. — К., 1994. — 24 с. </w:t>
      </w:r>
      <w:r>
        <w:rPr>
          <w:i/>
          <w:iCs/>
          <w:sz w:val="18"/>
          <w:szCs w:val="18"/>
        </w:rPr>
        <w:t xml:space="preserve">Борисова В.В., Воєводина Т.М., </w:t>
      </w:r>
      <w:proofErr w:type="spellStart"/>
      <w:r>
        <w:rPr>
          <w:i/>
          <w:iCs/>
          <w:sz w:val="18"/>
          <w:szCs w:val="18"/>
        </w:rPr>
        <w:t>Федороеа</w:t>
      </w:r>
      <w:proofErr w:type="spellEnd"/>
      <w:r>
        <w:rPr>
          <w:i/>
          <w:iCs/>
          <w:sz w:val="18"/>
          <w:szCs w:val="18"/>
        </w:rPr>
        <w:t xml:space="preserve"> А.Ф.</w:t>
      </w:r>
      <w:r>
        <w:rPr>
          <w:sz w:val="18"/>
          <w:szCs w:val="18"/>
        </w:rPr>
        <w:t xml:space="preserve"> </w:t>
      </w:r>
      <w:proofErr w:type="spellStart"/>
      <w:r>
        <w:rPr>
          <w:sz w:val="18"/>
          <w:szCs w:val="18"/>
        </w:rPr>
        <w:t>Биологические</w:t>
      </w:r>
      <w:proofErr w:type="spellEnd"/>
      <w:r>
        <w:rPr>
          <w:sz w:val="18"/>
          <w:szCs w:val="18"/>
        </w:rPr>
        <w:t xml:space="preserve"> </w:t>
      </w:r>
      <w:proofErr w:type="spellStart"/>
      <w:r>
        <w:rPr>
          <w:sz w:val="18"/>
          <w:szCs w:val="18"/>
        </w:rPr>
        <w:t>зффектьі</w:t>
      </w:r>
      <w:proofErr w:type="spellEnd"/>
      <w:r>
        <w:rPr>
          <w:sz w:val="18"/>
          <w:szCs w:val="18"/>
        </w:rPr>
        <w:t xml:space="preserve"> при</w:t>
      </w:r>
    </w:p>
    <w:p w:rsidR="00E56154" w:rsidRDefault="00E56154" w:rsidP="00E56154">
      <w:pPr>
        <w:ind w:left="40" w:firstLine="200"/>
        <w:jc w:val="left"/>
      </w:pPr>
      <w:proofErr w:type="spellStart"/>
      <w:r>
        <w:rPr>
          <w:sz w:val="18"/>
          <w:szCs w:val="18"/>
        </w:rPr>
        <w:t>длительном</w:t>
      </w:r>
      <w:proofErr w:type="spellEnd"/>
      <w:r>
        <w:rPr>
          <w:sz w:val="18"/>
          <w:szCs w:val="18"/>
        </w:rPr>
        <w:t xml:space="preserve"> </w:t>
      </w:r>
      <w:proofErr w:type="spellStart"/>
      <w:r>
        <w:rPr>
          <w:sz w:val="18"/>
          <w:szCs w:val="18"/>
        </w:rPr>
        <w:t>поступлении</w:t>
      </w:r>
      <w:proofErr w:type="spellEnd"/>
      <w:r>
        <w:rPr>
          <w:sz w:val="18"/>
          <w:szCs w:val="18"/>
        </w:rPr>
        <w:t xml:space="preserve"> </w:t>
      </w:r>
      <w:proofErr w:type="spellStart"/>
      <w:r>
        <w:rPr>
          <w:sz w:val="18"/>
          <w:szCs w:val="18"/>
        </w:rPr>
        <w:t>радионуклидов</w:t>
      </w:r>
      <w:proofErr w:type="spellEnd"/>
      <w:r>
        <w:rPr>
          <w:sz w:val="18"/>
          <w:szCs w:val="18"/>
        </w:rPr>
        <w:t xml:space="preserve">. — М.: </w:t>
      </w:r>
      <w:proofErr w:type="spellStart"/>
      <w:r>
        <w:rPr>
          <w:sz w:val="18"/>
          <w:szCs w:val="18"/>
        </w:rPr>
        <w:t>Знергоатомиздат</w:t>
      </w:r>
      <w:proofErr w:type="spellEnd"/>
      <w:r>
        <w:rPr>
          <w:sz w:val="18"/>
          <w:szCs w:val="18"/>
        </w:rPr>
        <w:t xml:space="preserve">, 1988. — 168 с. </w:t>
      </w:r>
      <w:proofErr w:type="spellStart"/>
      <w:r>
        <w:rPr>
          <w:i/>
          <w:iCs/>
          <w:sz w:val="18"/>
          <w:szCs w:val="18"/>
        </w:rPr>
        <w:t>Боровикова</w:t>
      </w:r>
      <w:proofErr w:type="spellEnd"/>
      <w:r>
        <w:rPr>
          <w:i/>
          <w:iCs/>
          <w:sz w:val="18"/>
          <w:szCs w:val="18"/>
        </w:rPr>
        <w:t xml:space="preserve"> Н.М.</w:t>
      </w:r>
      <w:r>
        <w:rPr>
          <w:sz w:val="18"/>
          <w:szCs w:val="18"/>
        </w:rPr>
        <w:t xml:space="preserve"> </w:t>
      </w:r>
      <w:proofErr w:type="spellStart"/>
      <w:r>
        <w:rPr>
          <w:sz w:val="18"/>
          <w:szCs w:val="18"/>
        </w:rPr>
        <w:t>Цит</w:t>
      </w:r>
      <w:proofErr w:type="spellEnd"/>
      <w:r>
        <w:rPr>
          <w:sz w:val="18"/>
          <w:szCs w:val="18"/>
        </w:rPr>
        <w:t xml:space="preserve">. за В.И. </w:t>
      </w:r>
      <w:proofErr w:type="spellStart"/>
      <w:r>
        <w:rPr>
          <w:sz w:val="18"/>
          <w:szCs w:val="18"/>
        </w:rPr>
        <w:t>Смоляром</w:t>
      </w:r>
      <w:proofErr w:type="spellEnd"/>
      <w:r>
        <w:rPr>
          <w:sz w:val="18"/>
          <w:szCs w:val="18"/>
        </w:rPr>
        <w:t xml:space="preserve">. </w:t>
      </w:r>
      <w:proofErr w:type="spellStart"/>
      <w:r>
        <w:rPr>
          <w:sz w:val="18"/>
          <w:szCs w:val="18"/>
        </w:rPr>
        <w:t>Ионизирующая</w:t>
      </w:r>
      <w:proofErr w:type="spellEnd"/>
      <w:r>
        <w:rPr>
          <w:sz w:val="18"/>
          <w:szCs w:val="18"/>
        </w:rPr>
        <w:t xml:space="preserve"> </w:t>
      </w:r>
      <w:proofErr w:type="spellStart"/>
      <w:r>
        <w:rPr>
          <w:sz w:val="18"/>
          <w:szCs w:val="18"/>
        </w:rPr>
        <w:t>радиация</w:t>
      </w:r>
      <w:proofErr w:type="spellEnd"/>
      <w:r>
        <w:rPr>
          <w:sz w:val="18"/>
          <w:szCs w:val="18"/>
        </w:rPr>
        <w:t xml:space="preserve"> й </w:t>
      </w:r>
      <w:proofErr w:type="spellStart"/>
      <w:r>
        <w:rPr>
          <w:sz w:val="18"/>
          <w:szCs w:val="18"/>
        </w:rPr>
        <w:t>питание</w:t>
      </w:r>
      <w:proofErr w:type="spellEnd"/>
      <w:r>
        <w:rPr>
          <w:sz w:val="18"/>
          <w:szCs w:val="18"/>
        </w:rPr>
        <w:t xml:space="preserve">. — </w:t>
      </w:r>
      <w:proofErr w:type="spellStart"/>
      <w:r>
        <w:rPr>
          <w:sz w:val="18"/>
          <w:szCs w:val="18"/>
        </w:rPr>
        <w:t>К.г</w:t>
      </w:r>
      <w:proofErr w:type="spellEnd"/>
    </w:p>
    <w:p w:rsidR="00E56154" w:rsidRDefault="00E56154" w:rsidP="00E56154">
      <w:pPr>
        <w:spacing w:line="218" w:lineRule="auto"/>
        <w:ind w:left="40" w:firstLine="200"/>
        <w:jc w:val="left"/>
      </w:pPr>
      <w:r>
        <w:rPr>
          <w:sz w:val="18"/>
          <w:szCs w:val="18"/>
        </w:rPr>
        <w:t xml:space="preserve">Здоров'я, 1992. — 174 с. </w:t>
      </w:r>
      <w:proofErr w:type="spellStart"/>
      <w:r>
        <w:rPr>
          <w:i/>
          <w:iCs/>
          <w:sz w:val="18"/>
          <w:szCs w:val="18"/>
        </w:rPr>
        <w:t>Ванханен</w:t>
      </w:r>
      <w:proofErr w:type="spellEnd"/>
      <w:r>
        <w:rPr>
          <w:i/>
          <w:iCs/>
          <w:sz w:val="18"/>
          <w:szCs w:val="18"/>
        </w:rPr>
        <w:t xml:space="preserve"> В.В., </w:t>
      </w:r>
      <w:proofErr w:type="spellStart"/>
      <w:r>
        <w:rPr>
          <w:i/>
          <w:iCs/>
          <w:sz w:val="18"/>
          <w:szCs w:val="18"/>
        </w:rPr>
        <w:t>Смолянский</w:t>
      </w:r>
      <w:proofErr w:type="spellEnd"/>
      <w:r>
        <w:rPr>
          <w:i/>
          <w:iCs/>
          <w:sz w:val="18"/>
          <w:szCs w:val="18"/>
        </w:rPr>
        <w:t xml:space="preserve"> Б.Л, </w:t>
      </w:r>
      <w:proofErr w:type="spellStart"/>
      <w:r>
        <w:rPr>
          <w:i/>
          <w:iCs/>
          <w:sz w:val="18"/>
          <w:szCs w:val="18"/>
        </w:rPr>
        <w:t>Батура</w:t>
      </w:r>
      <w:proofErr w:type="spellEnd"/>
      <w:r>
        <w:rPr>
          <w:i/>
          <w:iCs/>
          <w:sz w:val="18"/>
          <w:szCs w:val="18"/>
        </w:rPr>
        <w:t xml:space="preserve"> А.В.</w:t>
      </w:r>
      <w:r>
        <w:rPr>
          <w:sz w:val="18"/>
          <w:szCs w:val="18"/>
        </w:rPr>
        <w:t xml:space="preserve"> </w:t>
      </w:r>
      <w:proofErr w:type="spellStart"/>
      <w:r>
        <w:rPr>
          <w:sz w:val="18"/>
          <w:szCs w:val="18"/>
        </w:rPr>
        <w:t>Рациональное</w:t>
      </w:r>
      <w:proofErr w:type="spellEnd"/>
      <w:r>
        <w:rPr>
          <w:sz w:val="18"/>
          <w:szCs w:val="18"/>
        </w:rPr>
        <w:t xml:space="preserve"> </w:t>
      </w:r>
      <w:proofErr w:type="spellStart"/>
      <w:r>
        <w:rPr>
          <w:sz w:val="18"/>
          <w:szCs w:val="18"/>
        </w:rPr>
        <w:t>питание</w:t>
      </w:r>
      <w:proofErr w:type="spellEnd"/>
      <w:r>
        <w:rPr>
          <w:sz w:val="18"/>
          <w:szCs w:val="18"/>
        </w:rPr>
        <w:t xml:space="preserve"> </w:t>
      </w:r>
      <w:proofErr w:type="spellStart"/>
      <w:r>
        <w:rPr>
          <w:sz w:val="18"/>
          <w:szCs w:val="18"/>
        </w:rPr>
        <w:t>человека</w:t>
      </w:r>
      <w:proofErr w:type="spellEnd"/>
      <w:r>
        <w:rPr>
          <w:sz w:val="18"/>
          <w:szCs w:val="18"/>
        </w:rPr>
        <w:t xml:space="preserve"> /</w:t>
      </w:r>
    </w:p>
    <w:p w:rsidR="00E56154" w:rsidRDefault="00E56154" w:rsidP="00E56154">
      <w:pPr>
        <w:spacing w:line="218" w:lineRule="auto"/>
        <w:ind w:left="40" w:firstLine="200"/>
        <w:jc w:val="left"/>
      </w:pPr>
      <w:proofErr w:type="spellStart"/>
      <w:r>
        <w:rPr>
          <w:sz w:val="18"/>
          <w:szCs w:val="18"/>
        </w:rPr>
        <w:t>Днепропетровск</w:t>
      </w:r>
      <w:proofErr w:type="spellEnd"/>
      <w:r>
        <w:rPr>
          <w:sz w:val="18"/>
          <w:szCs w:val="18"/>
        </w:rPr>
        <w:t xml:space="preserve">: </w:t>
      </w:r>
      <w:proofErr w:type="spellStart"/>
      <w:r>
        <w:rPr>
          <w:sz w:val="18"/>
          <w:szCs w:val="18"/>
        </w:rPr>
        <w:t>Изд</w:t>
      </w:r>
      <w:proofErr w:type="spellEnd"/>
      <w:r>
        <w:rPr>
          <w:sz w:val="18"/>
          <w:szCs w:val="18"/>
        </w:rPr>
        <w:t xml:space="preserve">-во ДГУ, 1994. — 64 с. </w:t>
      </w:r>
      <w:proofErr w:type="spellStart"/>
      <w:r>
        <w:rPr>
          <w:i/>
          <w:iCs/>
          <w:sz w:val="18"/>
          <w:szCs w:val="18"/>
        </w:rPr>
        <w:t>Ґозенбук</w:t>
      </w:r>
      <w:proofErr w:type="spellEnd"/>
      <w:r>
        <w:rPr>
          <w:i/>
          <w:iCs/>
          <w:sz w:val="18"/>
          <w:szCs w:val="18"/>
        </w:rPr>
        <w:t xml:space="preserve"> В.Л., </w:t>
      </w:r>
      <w:proofErr w:type="spellStart"/>
      <w:r>
        <w:rPr>
          <w:i/>
          <w:iCs/>
          <w:sz w:val="18"/>
          <w:szCs w:val="18"/>
        </w:rPr>
        <w:t>Кеирим-Маркус</w:t>
      </w:r>
      <w:proofErr w:type="spellEnd"/>
      <w:r>
        <w:rPr>
          <w:i/>
          <w:iCs/>
          <w:sz w:val="18"/>
          <w:szCs w:val="18"/>
        </w:rPr>
        <w:t xml:space="preserve"> Й. Б.</w:t>
      </w:r>
      <w:r>
        <w:rPr>
          <w:sz w:val="18"/>
          <w:szCs w:val="18"/>
        </w:rPr>
        <w:t xml:space="preserve"> </w:t>
      </w:r>
      <w:proofErr w:type="spellStart"/>
      <w:r>
        <w:rPr>
          <w:sz w:val="18"/>
          <w:szCs w:val="18"/>
        </w:rPr>
        <w:t>Дозиметрические</w:t>
      </w:r>
      <w:proofErr w:type="spellEnd"/>
      <w:r>
        <w:rPr>
          <w:sz w:val="18"/>
          <w:szCs w:val="18"/>
        </w:rPr>
        <w:t xml:space="preserve"> </w:t>
      </w:r>
      <w:proofErr w:type="spellStart"/>
      <w:r>
        <w:rPr>
          <w:sz w:val="18"/>
          <w:szCs w:val="18"/>
        </w:rPr>
        <w:t>критерии</w:t>
      </w:r>
      <w:proofErr w:type="spellEnd"/>
      <w:r>
        <w:rPr>
          <w:sz w:val="18"/>
          <w:szCs w:val="18"/>
        </w:rPr>
        <w:t xml:space="preserve"> </w:t>
      </w:r>
      <w:proofErr w:type="spellStart"/>
      <w:r>
        <w:rPr>
          <w:sz w:val="18"/>
          <w:szCs w:val="18"/>
        </w:rPr>
        <w:t>тяжести</w:t>
      </w:r>
      <w:proofErr w:type="spellEnd"/>
      <w:r>
        <w:rPr>
          <w:sz w:val="18"/>
          <w:szCs w:val="18"/>
        </w:rPr>
        <w:t xml:space="preserve"> острого</w:t>
      </w:r>
    </w:p>
    <w:p w:rsidR="00E56154" w:rsidRDefault="00E56154" w:rsidP="00E56154">
      <w:pPr>
        <w:ind w:left="40" w:firstLine="200"/>
        <w:jc w:val="left"/>
      </w:pPr>
      <w:proofErr w:type="spellStart"/>
      <w:r>
        <w:rPr>
          <w:sz w:val="18"/>
          <w:szCs w:val="18"/>
        </w:rPr>
        <w:t>облучения</w:t>
      </w:r>
      <w:proofErr w:type="spellEnd"/>
      <w:r>
        <w:rPr>
          <w:sz w:val="18"/>
          <w:szCs w:val="18"/>
        </w:rPr>
        <w:t xml:space="preserve"> </w:t>
      </w:r>
      <w:proofErr w:type="spellStart"/>
      <w:r>
        <w:rPr>
          <w:sz w:val="18"/>
          <w:szCs w:val="18"/>
        </w:rPr>
        <w:t>человека</w:t>
      </w:r>
      <w:proofErr w:type="spellEnd"/>
      <w:r>
        <w:rPr>
          <w:sz w:val="18"/>
          <w:szCs w:val="18"/>
        </w:rPr>
        <w:t xml:space="preserve">. — М.: </w:t>
      </w:r>
      <w:proofErr w:type="spellStart"/>
      <w:r>
        <w:rPr>
          <w:sz w:val="18"/>
          <w:szCs w:val="18"/>
        </w:rPr>
        <w:t>Знергоатомиздат</w:t>
      </w:r>
      <w:proofErr w:type="spellEnd"/>
      <w:r>
        <w:rPr>
          <w:sz w:val="18"/>
          <w:szCs w:val="18"/>
        </w:rPr>
        <w:t xml:space="preserve">, 1988. — 183 с. </w:t>
      </w:r>
      <w:proofErr w:type="spellStart"/>
      <w:r>
        <w:rPr>
          <w:i/>
          <w:iCs/>
          <w:sz w:val="18"/>
          <w:szCs w:val="18"/>
        </w:rPr>
        <w:t>Ильин</w:t>
      </w:r>
      <w:proofErr w:type="spellEnd"/>
      <w:r>
        <w:rPr>
          <w:i/>
          <w:iCs/>
          <w:sz w:val="18"/>
          <w:szCs w:val="18"/>
        </w:rPr>
        <w:t xml:space="preserve"> В.И.</w:t>
      </w:r>
      <w:r>
        <w:rPr>
          <w:sz w:val="18"/>
          <w:szCs w:val="18"/>
        </w:rPr>
        <w:t xml:space="preserve"> </w:t>
      </w:r>
      <w:proofErr w:type="spellStart"/>
      <w:r>
        <w:rPr>
          <w:sz w:val="18"/>
          <w:szCs w:val="18"/>
        </w:rPr>
        <w:t>Опьгг</w:t>
      </w:r>
      <w:proofErr w:type="spellEnd"/>
      <w:r>
        <w:rPr>
          <w:sz w:val="18"/>
          <w:szCs w:val="18"/>
        </w:rPr>
        <w:t xml:space="preserve"> </w:t>
      </w:r>
      <w:proofErr w:type="spellStart"/>
      <w:r>
        <w:rPr>
          <w:sz w:val="18"/>
          <w:szCs w:val="18"/>
        </w:rPr>
        <w:t>работьі</w:t>
      </w:r>
      <w:proofErr w:type="spellEnd"/>
      <w:r>
        <w:rPr>
          <w:sz w:val="18"/>
          <w:szCs w:val="18"/>
        </w:rPr>
        <w:t xml:space="preserve"> по </w:t>
      </w:r>
      <w:proofErr w:type="spellStart"/>
      <w:r>
        <w:rPr>
          <w:sz w:val="18"/>
          <w:szCs w:val="18"/>
        </w:rPr>
        <w:t>ликвидации</w:t>
      </w:r>
      <w:proofErr w:type="spellEnd"/>
      <w:r>
        <w:rPr>
          <w:sz w:val="18"/>
          <w:szCs w:val="18"/>
        </w:rPr>
        <w:t xml:space="preserve"> </w:t>
      </w:r>
      <w:proofErr w:type="spellStart"/>
      <w:r>
        <w:rPr>
          <w:sz w:val="18"/>
          <w:szCs w:val="18"/>
        </w:rPr>
        <w:t>последствий</w:t>
      </w:r>
      <w:proofErr w:type="spellEnd"/>
      <w:r>
        <w:rPr>
          <w:sz w:val="18"/>
          <w:szCs w:val="18"/>
        </w:rPr>
        <w:t xml:space="preserve"> </w:t>
      </w:r>
      <w:proofErr w:type="spellStart"/>
      <w:r>
        <w:rPr>
          <w:sz w:val="18"/>
          <w:szCs w:val="18"/>
        </w:rPr>
        <w:t>аварии</w:t>
      </w:r>
      <w:proofErr w:type="spellEnd"/>
      <w:r>
        <w:rPr>
          <w:sz w:val="18"/>
          <w:szCs w:val="18"/>
        </w:rPr>
        <w:t xml:space="preserve"> на </w:t>
      </w:r>
      <w:proofErr w:type="spellStart"/>
      <w:r>
        <w:rPr>
          <w:sz w:val="18"/>
          <w:szCs w:val="18"/>
        </w:rPr>
        <w:t>Чернобьільской</w:t>
      </w:r>
      <w:proofErr w:type="spellEnd"/>
      <w:r>
        <w:rPr>
          <w:sz w:val="18"/>
          <w:szCs w:val="18"/>
        </w:rPr>
        <w:t xml:space="preserve"> АЗС</w:t>
      </w:r>
    </w:p>
    <w:p w:rsidR="00E56154" w:rsidRDefault="00E56154" w:rsidP="00E56154">
      <w:pPr>
        <w:ind w:left="40" w:firstLine="200"/>
        <w:jc w:val="left"/>
      </w:pPr>
      <w:r>
        <w:rPr>
          <w:sz w:val="18"/>
          <w:szCs w:val="18"/>
        </w:rPr>
        <w:t xml:space="preserve">в </w:t>
      </w:r>
      <w:proofErr w:type="spellStart"/>
      <w:r>
        <w:rPr>
          <w:sz w:val="18"/>
          <w:szCs w:val="18"/>
        </w:rPr>
        <w:t>решении</w:t>
      </w:r>
      <w:proofErr w:type="spellEnd"/>
      <w:r>
        <w:rPr>
          <w:sz w:val="18"/>
          <w:szCs w:val="18"/>
        </w:rPr>
        <w:t xml:space="preserve"> </w:t>
      </w:r>
      <w:proofErr w:type="spellStart"/>
      <w:r>
        <w:rPr>
          <w:sz w:val="18"/>
          <w:szCs w:val="18"/>
        </w:rPr>
        <w:t>современньїх</w:t>
      </w:r>
      <w:proofErr w:type="spellEnd"/>
      <w:r>
        <w:rPr>
          <w:sz w:val="18"/>
          <w:szCs w:val="18"/>
        </w:rPr>
        <w:t xml:space="preserve"> проблем </w:t>
      </w:r>
      <w:proofErr w:type="spellStart"/>
      <w:r>
        <w:rPr>
          <w:sz w:val="18"/>
          <w:szCs w:val="18"/>
        </w:rPr>
        <w:t>радиационной</w:t>
      </w:r>
      <w:proofErr w:type="spellEnd"/>
      <w:r>
        <w:rPr>
          <w:sz w:val="18"/>
          <w:szCs w:val="18"/>
        </w:rPr>
        <w:t xml:space="preserve"> </w:t>
      </w:r>
      <w:proofErr w:type="spellStart"/>
      <w:r>
        <w:rPr>
          <w:sz w:val="18"/>
          <w:szCs w:val="18"/>
        </w:rPr>
        <w:t>защитьі</w:t>
      </w:r>
      <w:proofErr w:type="spellEnd"/>
      <w:r>
        <w:rPr>
          <w:sz w:val="18"/>
          <w:szCs w:val="18"/>
        </w:rPr>
        <w:t xml:space="preserve"> // </w:t>
      </w:r>
      <w:proofErr w:type="spellStart"/>
      <w:r>
        <w:rPr>
          <w:sz w:val="18"/>
          <w:szCs w:val="18"/>
        </w:rPr>
        <w:t>Медицинские</w:t>
      </w:r>
      <w:proofErr w:type="spellEnd"/>
      <w:r>
        <w:rPr>
          <w:sz w:val="18"/>
          <w:szCs w:val="18"/>
        </w:rPr>
        <w:t xml:space="preserve"> аспекти</w:t>
      </w:r>
    </w:p>
    <w:p w:rsidR="00E56154" w:rsidRDefault="00E56154" w:rsidP="00E56154">
      <w:pPr>
        <w:ind w:left="40" w:firstLine="200"/>
        <w:jc w:val="left"/>
      </w:pPr>
      <w:proofErr w:type="spellStart"/>
      <w:r>
        <w:rPr>
          <w:sz w:val="18"/>
          <w:szCs w:val="18"/>
        </w:rPr>
        <w:t>аварии</w:t>
      </w:r>
      <w:proofErr w:type="spellEnd"/>
      <w:r>
        <w:rPr>
          <w:sz w:val="18"/>
          <w:szCs w:val="18"/>
        </w:rPr>
        <w:t xml:space="preserve"> на </w:t>
      </w:r>
      <w:proofErr w:type="spellStart"/>
      <w:r>
        <w:rPr>
          <w:sz w:val="18"/>
          <w:szCs w:val="18"/>
        </w:rPr>
        <w:t>Чернобьільской</w:t>
      </w:r>
      <w:proofErr w:type="spellEnd"/>
      <w:r>
        <w:rPr>
          <w:sz w:val="18"/>
          <w:szCs w:val="18"/>
        </w:rPr>
        <w:t xml:space="preserve"> </w:t>
      </w:r>
      <w:proofErr w:type="spellStart"/>
      <w:r>
        <w:rPr>
          <w:sz w:val="18"/>
          <w:szCs w:val="18"/>
        </w:rPr>
        <w:t>атомной</w:t>
      </w:r>
      <w:proofErr w:type="spellEnd"/>
      <w:r>
        <w:rPr>
          <w:sz w:val="18"/>
          <w:szCs w:val="18"/>
        </w:rPr>
        <w:t xml:space="preserve"> </w:t>
      </w:r>
      <w:proofErr w:type="spellStart"/>
      <w:r>
        <w:rPr>
          <w:sz w:val="18"/>
          <w:szCs w:val="18"/>
        </w:rPr>
        <w:t>злектростанции</w:t>
      </w:r>
      <w:proofErr w:type="spellEnd"/>
      <w:r>
        <w:rPr>
          <w:sz w:val="18"/>
          <w:szCs w:val="18"/>
        </w:rPr>
        <w:t xml:space="preserve">: </w:t>
      </w:r>
      <w:proofErr w:type="spellStart"/>
      <w:r>
        <w:rPr>
          <w:sz w:val="18"/>
          <w:szCs w:val="18"/>
        </w:rPr>
        <w:t>Материальї</w:t>
      </w:r>
      <w:proofErr w:type="spellEnd"/>
      <w:r>
        <w:rPr>
          <w:sz w:val="18"/>
          <w:szCs w:val="18"/>
        </w:rPr>
        <w:t xml:space="preserve"> науч. </w:t>
      </w:r>
      <w:proofErr w:type="spellStart"/>
      <w:r>
        <w:rPr>
          <w:sz w:val="18"/>
          <w:szCs w:val="18"/>
        </w:rPr>
        <w:t>конф</w:t>
      </w:r>
      <w:proofErr w:type="spellEnd"/>
      <w:r>
        <w:rPr>
          <w:sz w:val="18"/>
          <w:szCs w:val="18"/>
        </w:rPr>
        <w:t>. — К.:</w:t>
      </w:r>
    </w:p>
    <w:p w:rsidR="00E56154" w:rsidRDefault="00E56154" w:rsidP="00E56154">
      <w:pPr>
        <w:spacing w:line="218" w:lineRule="auto"/>
        <w:ind w:left="40" w:firstLine="200"/>
        <w:jc w:val="left"/>
      </w:pPr>
      <w:r>
        <w:rPr>
          <w:sz w:val="18"/>
          <w:szCs w:val="18"/>
        </w:rPr>
        <w:t xml:space="preserve">Здоров'я, 1988. — С. 31—42. </w:t>
      </w:r>
      <w:proofErr w:type="spellStart"/>
      <w:r>
        <w:rPr>
          <w:i/>
          <w:iCs/>
          <w:sz w:val="18"/>
          <w:szCs w:val="18"/>
        </w:rPr>
        <w:t>Кондрусев</w:t>
      </w:r>
      <w:proofErr w:type="spellEnd"/>
      <w:r>
        <w:rPr>
          <w:i/>
          <w:iCs/>
          <w:sz w:val="18"/>
          <w:szCs w:val="18"/>
        </w:rPr>
        <w:t xml:space="preserve"> А.Й., </w:t>
      </w:r>
      <w:proofErr w:type="spellStart"/>
      <w:r>
        <w:rPr>
          <w:i/>
          <w:iCs/>
          <w:sz w:val="18"/>
          <w:szCs w:val="18"/>
        </w:rPr>
        <w:t>Спиричее</w:t>
      </w:r>
      <w:proofErr w:type="spellEnd"/>
      <w:r>
        <w:rPr>
          <w:i/>
          <w:iCs/>
          <w:sz w:val="18"/>
          <w:szCs w:val="18"/>
        </w:rPr>
        <w:t xml:space="preserve"> В.Б.</w:t>
      </w:r>
      <w:r>
        <w:rPr>
          <w:sz w:val="18"/>
          <w:szCs w:val="18"/>
        </w:rPr>
        <w:t xml:space="preserve"> </w:t>
      </w:r>
      <w:proofErr w:type="spellStart"/>
      <w:r>
        <w:rPr>
          <w:sz w:val="18"/>
          <w:szCs w:val="18"/>
        </w:rPr>
        <w:t>Витаминьї</w:t>
      </w:r>
      <w:proofErr w:type="spellEnd"/>
      <w:r>
        <w:rPr>
          <w:sz w:val="18"/>
          <w:szCs w:val="18"/>
        </w:rPr>
        <w:t xml:space="preserve"> й </w:t>
      </w:r>
      <w:proofErr w:type="spellStart"/>
      <w:r>
        <w:rPr>
          <w:sz w:val="18"/>
          <w:szCs w:val="18"/>
        </w:rPr>
        <w:t>ионизирующая</w:t>
      </w:r>
      <w:proofErr w:type="spellEnd"/>
      <w:r>
        <w:rPr>
          <w:sz w:val="18"/>
          <w:szCs w:val="18"/>
        </w:rPr>
        <w:t xml:space="preserve"> </w:t>
      </w:r>
      <w:proofErr w:type="spellStart"/>
      <w:r>
        <w:rPr>
          <w:sz w:val="18"/>
          <w:szCs w:val="18"/>
        </w:rPr>
        <w:t>радиация</w:t>
      </w:r>
      <w:proofErr w:type="spellEnd"/>
      <w:r>
        <w:rPr>
          <w:sz w:val="18"/>
          <w:szCs w:val="18"/>
        </w:rPr>
        <w:t xml:space="preserve"> // </w:t>
      </w:r>
      <w:proofErr w:type="spellStart"/>
      <w:r>
        <w:rPr>
          <w:sz w:val="18"/>
          <w:szCs w:val="18"/>
        </w:rPr>
        <w:t>Хим</w:t>
      </w:r>
      <w:proofErr w:type="spellEnd"/>
      <w:r>
        <w:rPr>
          <w:sz w:val="18"/>
          <w:szCs w:val="18"/>
        </w:rPr>
        <w:t>.-</w:t>
      </w:r>
      <w:proofErr w:type="spellStart"/>
      <w:r>
        <w:rPr>
          <w:sz w:val="18"/>
          <w:szCs w:val="18"/>
        </w:rPr>
        <w:t>фарм</w:t>
      </w:r>
      <w:proofErr w:type="spellEnd"/>
      <w:r>
        <w:rPr>
          <w:sz w:val="18"/>
          <w:szCs w:val="18"/>
        </w:rPr>
        <w:t>.</w:t>
      </w:r>
    </w:p>
    <w:p w:rsidR="00E56154" w:rsidRDefault="00E56154" w:rsidP="00E56154">
      <w:pPr>
        <w:ind w:left="40" w:firstLine="200"/>
        <w:jc w:val="left"/>
      </w:pPr>
      <w:r>
        <w:rPr>
          <w:sz w:val="18"/>
          <w:szCs w:val="18"/>
        </w:rPr>
        <w:t xml:space="preserve">журнал.—1990.—124, №1.—С. 4—12.                                   </w:t>
      </w:r>
      <w:r>
        <w:rPr>
          <w:sz w:val="18"/>
          <w:szCs w:val="18"/>
          <w:vertAlign w:val="superscript"/>
        </w:rPr>
        <w:t xml:space="preserve">ї </w:t>
      </w:r>
      <w:proofErr w:type="spellStart"/>
      <w:r>
        <w:rPr>
          <w:i/>
          <w:iCs/>
          <w:sz w:val="18"/>
          <w:szCs w:val="18"/>
        </w:rPr>
        <w:t>Корзун</w:t>
      </w:r>
      <w:proofErr w:type="spellEnd"/>
      <w:r>
        <w:rPr>
          <w:i/>
          <w:iCs/>
          <w:sz w:val="18"/>
          <w:szCs w:val="18"/>
        </w:rPr>
        <w:t xml:space="preserve"> В.Н.</w:t>
      </w:r>
      <w:r>
        <w:rPr>
          <w:sz w:val="18"/>
          <w:szCs w:val="18"/>
        </w:rPr>
        <w:t xml:space="preserve"> </w:t>
      </w:r>
      <w:proofErr w:type="spellStart"/>
      <w:r>
        <w:rPr>
          <w:sz w:val="18"/>
          <w:szCs w:val="18"/>
        </w:rPr>
        <w:t>Радиация</w:t>
      </w:r>
      <w:proofErr w:type="spellEnd"/>
      <w:r>
        <w:rPr>
          <w:sz w:val="18"/>
          <w:szCs w:val="18"/>
        </w:rPr>
        <w:t xml:space="preserve"> й </w:t>
      </w:r>
      <w:proofErr w:type="spellStart"/>
      <w:r>
        <w:rPr>
          <w:sz w:val="18"/>
          <w:szCs w:val="18"/>
        </w:rPr>
        <w:t>питание</w:t>
      </w:r>
      <w:proofErr w:type="spellEnd"/>
      <w:r>
        <w:rPr>
          <w:sz w:val="18"/>
          <w:szCs w:val="18"/>
        </w:rPr>
        <w:t xml:space="preserve">. — К.: Здоров'я, 1994. — 48 с. </w:t>
      </w:r>
      <w:proofErr w:type="spellStart"/>
      <w:r>
        <w:rPr>
          <w:i/>
          <w:iCs/>
          <w:sz w:val="18"/>
          <w:szCs w:val="18"/>
        </w:rPr>
        <w:t>Корзун</w:t>
      </w:r>
      <w:proofErr w:type="spellEnd"/>
      <w:r>
        <w:rPr>
          <w:i/>
          <w:iCs/>
          <w:sz w:val="18"/>
          <w:szCs w:val="18"/>
        </w:rPr>
        <w:t xml:space="preserve"> В.Н.</w:t>
      </w:r>
      <w:r>
        <w:rPr>
          <w:sz w:val="18"/>
          <w:szCs w:val="18"/>
        </w:rPr>
        <w:t xml:space="preserve"> Гігієнічна проблема профілактики внутрішнього опромінення організму</w:t>
      </w:r>
    </w:p>
    <w:p w:rsidR="00E56154" w:rsidRDefault="00E56154" w:rsidP="00E56154">
      <w:pPr>
        <w:ind w:left="40" w:firstLine="200"/>
        <w:jc w:val="left"/>
      </w:pPr>
      <w:r>
        <w:rPr>
          <w:sz w:val="18"/>
          <w:szCs w:val="18"/>
        </w:rPr>
        <w:t>при хронічному аліментарному надходженні радіонуклідів цезію і стронцію;</w:t>
      </w:r>
    </w:p>
    <w:p w:rsidR="00E56154" w:rsidRDefault="00E56154" w:rsidP="00E56154">
      <w:pPr>
        <w:ind w:firstLine="0"/>
        <w:jc w:val="right"/>
      </w:pPr>
      <w:proofErr w:type="spellStart"/>
      <w:r>
        <w:rPr>
          <w:sz w:val="18"/>
          <w:szCs w:val="18"/>
        </w:rPr>
        <w:t>Автореф</w:t>
      </w:r>
      <w:proofErr w:type="spellEnd"/>
      <w:r>
        <w:rPr>
          <w:sz w:val="18"/>
          <w:szCs w:val="18"/>
        </w:rPr>
        <w:t xml:space="preserve">. </w:t>
      </w:r>
      <w:proofErr w:type="spellStart"/>
      <w:r>
        <w:rPr>
          <w:sz w:val="18"/>
          <w:szCs w:val="18"/>
        </w:rPr>
        <w:t>дис</w:t>
      </w:r>
      <w:proofErr w:type="spellEnd"/>
      <w:r>
        <w:rPr>
          <w:sz w:val="18"/>
          <w:szCs w:val="18"/>
        </w:rPr>
        <w:t xml:space="preserve">.... д-ра </w:t>
      </w:r>
      <w:proofErr w:type="spellStart"/>
      <w:r>
        <w:rPr>
          <w:sz w:val="18"/>
          <w:szCs w:val="18"/>
        </w:rPr>
        <w:t>мед.наук</w:t>
      </w:r>
      <w:proofErr w:type="spellEnd"/>
      <w:r>
        <w:rPr>
          <w:sz w:val="18"/>
          <w:szCs w:val="18"/>
        </w:rPr>
        <w:t>. — К., 1995. — 39 с.                             ;</w:t>
      </w:r>
    </w:p>
    <w:p w:rsidR="00E56154" w:rsidRDefault="00E56154" w:rsidP="00E56154">
      <w:pPr>
        <w:ind w:firstLine="0"/>
      </w:pPr>
      <w:proofErr w:type="spellStart"/>
      <w:r>
        <w:rPr>
          <w:i/>
          <w:iCs/>
          <w:sz w:val="18"/>
          <w:szCs w:val="18"/>
        </w:rPr>
        <w:t>Медицинские</w:t>
      </w:r>
      <w:proofErr w:type="spellEnd"/>
      <w:r>
        <w:rPr>
          <w:sz w:val="18"/>
          <w:szCs w:val="18"/>
        </w:rPr>
        <w:t xml:space="preserve"> аспекти </w:t>
      </w:r>
      <w:proofErr w:type="spellStart"/>
      <w:r>
        <w:rPr>
          <w:sz w:val="18"/>
          <w:szCs w:val="18"/>
        </w:rPr>
        <w:t>аварии</w:t>
      </w:r>
      <w:proofErr w:type="spellEnd"/>
      <w:r>
        <w:rPr>
          <w:sz w:val="18"/>
          <w:szCs w:val="18"/>
        </w:rPr>
        <w:t xml:space="preserve"> на ЧАЗС // </w:t>
      </w:r>
      <w:proofErr w:type="spellStart"/>
      <w:r>
        <w:rPr>
          <w:sz w:val="18"/>
          <w:szCs w:val="18"/>
        </w:rPr>
        <w:t>Материальї</w:t>
      </w:r>
      <w:proofErr w:type="spellEnd"/>
      <w:r>
        <w:rPr>
          <w:sz w:val="18"/>
          <w:szCs w:val="18"/>
        </w:rPr>
        <w:t xml:space="preserve"> науч. </w:t>
      </w:r>
      <w:proofErr w:type="spellStart"/>
      <w:r>
        <w:rPr>
          <w:sz w:val="18"/>
          <w:szCs w:val="18"/>
        </w:rPr>
        <w:t>конф</w:t>
      </w:r>
      <w:proofErr w:type="spellEnd"/>
      <w:r>
        <w:rPr>
          <w:sz w:val="18"/>
          <w:szCs w:val="18"/>
        </w:rPr>
        <w:t xml:space="preserve">. 11—13 </w:t>
      </w:r>
      <w:proofErr w:type="spellStart"/>
      <w:r>
        <w:rPr>
          <w:sz w:val="18"/>
          <w:szCs w:val="18"/>
        </w:rPr>
        <w:t>мая</w:t>
      </w:r>
      <w:proofErr w:type="spellEnd"/>
      <w:r>
        <w:rPr>
          <w:sz w:val="18"/>
          <w:szCs w:val="18"/>
        </w:rPr>
        <w:t xml:space="preserve"> 1988</w:t>
      </w:r>
      <w:r w:rsidRPr="00E56154">
        <w:rPr>
          <w:sz w:val="18"/>
          <w:szCs w:val="18"/>
          <w:lang w:val="ru-RU"/>
        </w:rPr>
        <w:t xml:space="preserve"> </w:t>
      </w:r>
      <w:r>
        <w:rPr>
          <w:sz w:val="18"/>
          <w:szCs w:val="18"/>
          <w:lang w:val="en-US"/>
        </w:rPr>
        <w:t>r</w:t>
      </w:r>
      <w:r w:rsidRPr="00E56154">
        <w:rPr>
          <w:sz w:val="18"/>
          <w:szCs w:val="18"/>
          <w:lang w:val="ru-RU"/>
        </w:rPr>
        <w:t>.</w:t>
      </w:r>
    </w:p>
    <w:p w:rsidR="00E56154" w:rsidRDefault="00E56154" w:rsidP="00E56154">
      <w:pPr>
        <w:spacing w:line="218" w:lineRule="auto"/>
        <w:ind w:left="40" w:firstLine="200"/>
        <w:jc w:val="left"/>
      </w:pPr>
      <w:r>
        <w:rPr>
          <w:sz w:val="18"/>
          <w:szCs w:val="18"/>
        </w:rPr>
        <w:t xml:space="preserve">— К.: Здоров'я, 1988. — 230 с. </w:t>
      </w:r>
      <w:proofErr w:type="spellStart"/>
      <w:r>
        <w:rPr>
          <w:i/>
          <w:iCs/>
          <w:sz w:val="18"/>
          <w:szCs w:val="18"/>
        </w:rPr>
        <w:t>Рамзаев</w:t>
      </w:r>
      <w:proofErr w:type="spellEnd"/>
      <w:r>
        <w:rPr>
          <w:i/>
          <w:iCs/>
          <w:sz w:val="18"/>
          <w:szCs w:val="18"/>
        </w:rPr>
        <w:t xml:space="preserve"> П.В., </w:t>
      </w:r>
      <w:proofErr w:type="spellStart"/>
      <w:r>
        <w:rPr>
          <w:i/>
          <w:iCs/>
          <w:sz w:val="18"/>
          <w:szCs w:val="18"/>
        </w:rPr>
        <w:t>Троицкая</w:t>
      </w:r>
      <w:proofErr w:type="spellEnd"/>
      <w:r>
        <w:rPr>
          <w:i/>
          <w:iCs/>
          <w:sz w:val="18"/>
          <w:szCs w:val="18"/>
        </w:rPr>
        <w:t xml:space="preserve"> М.Н., </w:t>
      </w:r>
      <w:proofErr w:type="spellStart"/>
      <w:r>
        <w:rPr>
          <w:i/>
          <w:iCs/>
          <w:sz w:val="18"/>
          <w:szCs w:val="18"/>
        </w:rPr>
        <w:t>Макоеская</w:t>
      </w:r>
      <w:proofErr w:type="spellEnd"/>
      <w:r>
        <w:rPr>
          <w:i/>
          <w:iCs/>
          <w:sz w:val="18"/>
          <w:szCs w:val="18"/>
        </w:rPr>
        <w:t xml:space="preserve"> А.П.</w:t>
      </w:r>
      <w:r>
        <w:rPr>
          <w:sz w:val="18"/>
          <w:szCs w:val="18"/>
        </w:rPr>
        <w:t xml:space="preserve"> </w:t>
      </w:r>
      <w:proofErr w:type="spellStart"/>
      <w:r>
        <w:rPr>
          <w:sz w:val="18"/>
          <w:szCs w:val="18"/>
        </w:rPr>
        <w:t>Задачи</w:t>
      </w:r>
      <w:proofErr w:type="spellEnd"/>
      <w:r>
        <w:rPr>
          <w:sz w:val="18"/>
          <w:szCs w:val="18"/>
        </w:rPr>
        <w:t xml:space="preserve"> </w:t>
      </w:r>
      <w:proofErr w:type="spellStart"/>
      <w:r>
        <w:rPr>
          <w:sz w:val="18"/>
          <w:szCs w:val="18"/>
        </w:rPr>
        <w:t>гигиенической</w:t>
      </w:r>
      <w:proofErr w:type="spellEnd"/>
      <w:r>
        <w:rPr>
          <w:sz w:val="18"/>
          <w:szCs w:val="18"/>
        </w:rPr>
        <w:t xml:space="preserve"> науки й</w:t>
      </w:r>
    </w:p>
    <w:p w:rsidR="00E56154" w:rsidRDefault="00E56154" w:rsidP="00E56154">
      <w:pPr>
        <w:ind w:left="40" w:firstLine="200"/>
        <w:jc w:val="left"/>
      </w:pPr>
      <w:r>
        <w:rPr>
          <w:sz w:val="18"/>
          <w:szCs w:val="18"/>
        </w:rPr>
        <w:t xml:space="preserve">практики в </w:t>
      </w:r>
      <w:proofErr w:type="spellStart"/>
      <w:r>
        <w:rPr>
          <w:sz w:val="18"/>
          <w:szCs w:val="18"/>
        </w:rPr>
        <w:t>повьішении</w:t>
      </w:r>
      <w:proofErr w:type="spellEnd"/>
      <w:r>
        <w:rPr>
          <w:sz w:val="18"/>
          <w:szCs w:val="18"/>
        </w:rPr>
        <w:t xml:space="preserve"> </w:t>
      </w:r>
      <w:proofErr w:type="spellStart"/>
      <w:r>
        <w:rPr>
          <w:sz w:val="18"/>
          <w:szCs w:val="18"/>
        </w:rPr>
        <w:t>зффективности</w:t>
      </w:r>
      <w:proofErr w:type="spellEnd"/>
      <w:r>
        <w:rPr>
          <w:sz w:val="18"/>
          <w:szCs w:val="18"/>
        </w:rPr>
        <w:t xml:space="preserve"> й </w:t>
      </w:r>
      <w:proofErr w:type="spellStart"/>
      <w:r>
        <w:rPr>
          <w:sz w:val="18"/>
          <w:szCs w:val="18"/>
        </w:rPr>
        <w:t>качества</w:t>
      </w:r>
      <w:proofErr w:type="spellEnd"/>
      <w:r>
        <w:rPr>
          <w:sz w:val="18"/>
          <w:szCs w:val="18"/>
        </w:rPr>
        <w:t xml:space="preserve"> </w:t>
      </w:r>
      <w:proofErr w:type="spellStart"/>
      <w:r>
        <w:rPr>
          <w:sz w:val="18"/>
          <w:szCs w:val="18"/>
        </w:rPr>
        <w:t>госнадзора</w:t>
      </w:r>
      <w:proofErr w:type="spellEnd"/>
      <w:r>
        <w:rPr>
          <w:sz w:val="18"/>
          <w:szCs w:val="18"/>
        </w:rPr>
        <w:t xml:space="preserve"> за </w:t>
      </w:r>
      <w:proofErr w:type="spellStart"/>
      <w:r>
        <w:rPr>
          <w:sz w:val="18"/>
          <w:szCs w:val="18"/>
        </w:rPr>
        <w:t>использованием</w:t>
      </w:r>
      <w:proofErr w:type="spellEnd"/>
    </w:p>
    <w:p w:rsidR="00E56154" w:rsidRDefault="00E56154" w:rsidP="00E56154">
      <w:pPr>
        <w:ind w:left="40" w:firstLine="200"/>
        <w:jc w:val="left"/>
      </w:pPr>
      <w:proofErr w:type="spellStart"/>
      <w:r>
        <w:rPr>
          <w:sz w:val="18"/>
          <w:szCs w:val="18"/>
        </w:rPr>
        <w:t>ядерной</w:t>
      </w:r>
      <w:proofErr w:type="spellEnd"/>
      <w:r>
        <w:rPr>
          <w:sz w:val="18"/>
          <w:szCs w:val="18"/>
        </w:rPr>
        <w:t xml:space="preserve"> </w:t>
      </w:r>
      <w:proofErr w:type="spellStart"/>
      <w:r>
        <w:rPr>
          <w:sz w:val="18"/>
          <w:szCs w:val="18"/>
        </w:rPr>
        <w:t>знергии</w:t>
      </w:r>
      <w:proofErr w:type="spellEnd"/>
      <w:r>
        <w:rPr>
          <w:sz w:val="18"/>
          <w:szCs w:val="18"/>
        </w:rPr>
        <w:t xml:space="preserve"> в мирних </w:t>
      </w:r>
      <w:proofErr w:type="spellStart"/>
      <w:r>
        <w:rPr>
          <w:sz w:val="18"/>
          <w:szCs w:val="18"/>
        </w:rPr>
        <w:t>целях</w:t>
      </w:r>
      <w:proofErr w:type="spellEnd"/>
      <w:r>
        <w:rPr>
          <w:sz w:val="18"/>
          <w:szCs w:val="18"/>
        </w:rPr>
        <w:t xml:space="preserve"> // Сб. </w:t>
      </w:r>
      <w:proofErr w:type="spellStart"/>
      <w:r>
        <w:rPr>
          <w:sz w:val="18"/>
          <w:szCs w:val="18"/>
        </w:rPr>
        <w:t>тр</w:t>
      </w:r>
      <w:proofErr w:type="spellEnd"/>
      <w:r>
        <w:rPr>
          <w:sz w:val="18"/>
          <w:szCs w:val="18"/>
        </w:rPr>
        <w:t xml:space="preserve">. </w:t>
      </w:r>
      <w:proofErr w:type="spellStart"/>
      <w:r>
        <w:rPr>
          <w:sz w:val="18"/>
          <w:szCs w:val="18"/>
        </w:rPr>
        <w:t>конф</w:t>
      </w:r>
      <w:proofErr w:type="spellEnd"/>
      <w:r>
        <w:rPr>
          <w:sz w:val="18"/>
          <w:szCs w:val="18"/>
        </w:rPr>
        <w:t xml:space="preserve">. З—5 </w:t>
      </w:r>
      <w:proofErr w:type="spellStart"/>
      <w:r>
        <w:rPr>
          <w:sz w:val="18"/>
          <w:szCs w:val="18"/>
        </w:rPr>
        <w:t>сентября</w:t>
      </w:r>
      <w:proofErr w:type="spellEnd"/>
      <w:r>
        <w:rPr>
          <w:sz w:val="18"/>
          <w:szCs w:val="18"/>
        </w:rPr>
        <w:t xml:space="preserve"> 1978 г. — </w:t>
      </w:r>
      <w:proofErr w:type="spellStart"/>
      <w:r>
        <w:rPr>
          <w:sz w:val="18"/>
          <w:szCs w:val="18"/>
        </w:rPr>
        <w:t>Пермь</w:t>
      </w:r>
      <w:proofErr w:type="spellEnd"/>
      <w:r>
        <w:rPr>
          <w:sz w:val="18"/>
          <w:szCs w:val="18"/>
        </w:rPr>
        <w:t>:</w:t>
      </w:r>
    </w:p>
    <w:p w:rsidR="00E56154" w:rsidRDefault="00E56154" w:rsidP="00E56154">
      <w:pPr>
        <w:ind w:left="40" w:firstLine="200"/>
        <w:jc w:val="left"/>
      </w:pPr>
      <w:r>
        <w:rPr>
          <w:sz w:val="18"/>
          <w:szCs w:val="18"/>
        </w:rPr>
        <w:t xml:space="preserve">НИЙ </w:t>
      </w:r>
      <w:proofErr w:type="spellStart"/>
      <w:r>
        <w:rPr>
          <w:sz w:val="18"/>
          <w:szCs w:val="18"/>
        </w:rPr>
        <w:t>радиационной</w:t>
      </w:r>
      <w:proofErr w:type="spellEnd"/>
      <w:r>
        <w:rPr>
          <w:sz w:val="18"/>
          <w:szCs w:val="18"/>
        </w:rPr>
        <w:t xml:space="preserve"> </w:t>
      </w:r>
      <w:proofErr w:type="spellStart"/>
      <w:r>
        <w:rPr>
          <w:sz w:val="18"/>
          <w:szCs w:val="18"/>
        </w:rPr>
        <w:t>гигиеньї</w:t>
      </w:r>
      <w:proofErr w:type="spellEnd"/>
      <w:r>
        <w:rPr>
          <w:sz w:val="18"/>
          <w:szCs w:val="18"/>
        </w:rPr>
        <w:t xml:space="preserve">, 1979. — С. 37—48. </w:t>
      </w:r>
      <w:proofErr w:type="spellStart"/>
      <w:r>
        <w:rPr>
          <w:i/>
          <w:iCs/>
          <w:sz w:val="18"/>
          <w:szCs w:val="18"/>
        </w:rPr>
        <w:t>Руководство</w:t>
      </w:r>
      <w:proofErr w:type="spellEnd"/>
      <w:r>
        <w:rPr>
          <w:sz w:val="18"/>
          <w:szCs w:val="18"/>
        </w:rPr>
        <w:t xml:space="preserve"> по </w:t>
      </w:r>
      <w:proofErr w:type="spellStart"/>
      <w:r>
        <w:rPr>
          <w:sz w:val="18"/>
          <w:szCs w:val="18"/>
        </w:rPr>
        <w:t>ведению</w:t>
      </w:r>
      <w:proofErr w:type="spellEnd"/>
      <w:r>
        <w:rPr>
          <w:sz w:val="18"/>
          <w:szCs w:val="18"/>
        </w:rPr>
        <w:t xml:space="preserve"> </w:t>
      </w:r>
      <w:proofErr w:type="spellStart"/>
      <w:r>
        <w:rPr>
          <w:sz w:val="18"/>
          <w:szCs w:val="18"/>
        </w:rPr>
        <w:t>сельского</w:t>
      </w:r>
      <w:proofErr w:type="spellEnd"/>
      <w:r>
        <w:rPr>
          <w:sz w:val="18"/>
          <w:szCs w:val="18"/>
        </w:rPr>
        <w:t xml:space="preserve"> </w:t>
      </w:r>
      <w:proofErr w:type="spellStart"/>
      <w:r>
        <w:rPr>
          <w:sz w:val="18"/>
          <w:szCs w:val="18"/>
        </w:rPr>
        <w:t>хозяйства</w:t>
      </w:r>
      <w:proofErr w:type="spellEnd"/>
      <w:r>
        <w:rPr>
          <w:sz w:val="18"/>
          <w:szCs w:val="18"/>
        </w:rPr>
        <w:t xml:space="preserve"> в </w:t>
      </w:r>
      <w:proofErr w:type="spellStart"/>
      <w:r>
        <w:rPr>
          <w:sz w:val="18"/>
          <w:szCs w:val="18"/>
        </w:rPr>
        <w:t>условиях</w:t>
      </w:r>
      <w:proofErr w:type="spellEnd"/>
      <w:r>
        <w:rPr>
          <w:sz w:val="18"/>
          <w:szCs w:val="18"/>
        </w:rPr>
        <w:t xml:space="preserve"> </w:t>
      </w:r>
      <w:proofErr w:type="spellStart"/>
      <w:r>
        <w:rPr>
          <w:sz w:val="18"/>
          <w:szCs w:val="18"/>
        </w:rPr>
        <w:t>радиоактивного</w:t>
      </w:r>
      <w:proofErr w:type="spellEnd"/>
    </w:p>
    <w:p w:rsidR="00E56154" w:rsidRDefault="00E56154" w:rsidP="00E56154">
      <w:pPr>
        <w:ind w:left="40" w:firstLine="200"/>
        <w:jc w:val="left"/>
      </w:pPr>
      <w:proofErr w:type="spellStart"/>
      <w:r>
        <w:rPr>
          <w:sz w:val="18"/>
          <w:szCs w:val="18"/>
        </w:rPr>
        <w:t>загрязнения</w:t>
      </w:r>
      <w:proofErr w:type="spellEnd"/>
      <w:r>
        <w:rPr>
          <w:sz w:val="18"/>
          <w:szCs w:val="18"/>
        </w:rPr>
        <w:t xml:space="preserve"> </w:t>
      </w:r>
      <w:proofErr w:type="spellStart"/>
      <w:r>
        <w:rPr>
          <w:sz w:val="18"/>
          <w:szCs w:val="18"/>
        </w:rPr>
        <w:t>части</w:t>
      </w:r>
      <w:proofErr w:type="spellEnd"/>
      <w:r>
        <w:rPr>
          <w:sz w:val="18"/>
          <w:szCs w:val="18"/>
        </w:rPr>
        <w:t xml:space="preserve"> </w:t>
      </w:r>
      <w:proofErr w:type="spellStart"/>
      <w:r>
        <w:rPr>
          <w:sz w:val="18"/>
          <w:szCs w:val="18"/>
        </w:rPr>
        <w:t>территории</w:t>
      </w:r>
      <w:proofErr w:type="spellEnd"/>
      <w:r>
        <w:rPr>
          <w:sz w:val="18"/>
          <w:szCs w:val="18"/>
        </w:rPr>
        <w:t xml:space="preserve"> РСФСР, </w:t>
      </w:r>
      <w:proofErr w:type="spellStart"/>
      <w:r>
        <w:rPr>
          <w:sz w:val="18"/>
          <w:szCs w:val="18"/>
        </w:rPr>
        <w:t>Украинской</w:t>
      </w:r>
      <w:proofErr w:type="spellEnd"/>
      <w:r>
        <w:rPr>
          <w:sz w:val="18"/>
          <w:szCs w:val="18"/>
        </w:rPr>
        <w:t xml:space="preserve"> ССР й </w:t>
      </w:r>
      <w:proofErr w:type="spellStart"/>
      <w:r>
        <w:rPr>
          <w:sz w:val="18"/>
          <w:szCs w:val="18"/>
        </w:rPr>
        <w:t>Белорусской</w:t>
      </w:r>
      <w:proofErr w:type="spellEnd"/>
      <w:r>
        <w:rPr>
          <w:sz w:val="18"/>
          <w:szCs w:val="18"/>
        </w:rPr>
        <w:t xml:space="preserve"> ССР на</w:t>
      </w:r>
    </w:p>
    <w:p w:rsidR="00E56154" w:rsidRDefault="00E56154" w:rsidP="00E56154">
      <w:pPr>
        <w:ind w:left="40" w:firstLine="200"/>
        <w:jc w:val="left"/>
      </w:pPr>
      <w:proofErr w:type="spellStart"/>
      <w:r>
        <w:rPr>
          <w:sz w:val="18"/>
          <w:szCs w:val="18"/>
        </w:rPr>
        <w:t>весенне-летний</w:t>
      </w:r>
      <w:proofErr w:type="spellEnd"/>
      <w:r>
        <w:rPr>
          <w:sz w:val="18"/>
          <w:szCs w:val="18"/>
        </w:rPr>
        <w:t xml:space="preserve"> </w:t>
      </w:r>
      <w:proofErr w:type="spellStart"/>
      <w:r>
        <w:rPr>
          <w:sz w:val="18"/>
          <w:szCs w:val="18"/>
        </w:rPr>
        <w:t>период</w:t>
      </w:r>
      <w:proofErr w:type="spellEnd"/>
      <w:r>
        <w:rPr>
          <w:sz w:val="18"/>
          <w:szCs w:val="18"/>
        </w:rPr>
        <w:t xml:space="preserve"> 1987 г. — М.: </w:t>
      </w:r>
      <w:proofErr w:type="spellStart"/>
      <w:r>
        <w:rPr>
          <w:sz w:val="18"/>
          <w:szCs w:val="18"/>
        </w:rPr>
        <w:t>Государственньїй</w:t>
      </w:r>
      <w:proofErr w:type="spellEnd"/>
      <w:r>
        <w:rPr>
          <w:sz w:val="18"/>
          <w:szCs w:val="18"/>
        </w:rPr>
        <w:t xml:space="preserve"> </w:t>
      </w:r>
      <w:proofErr w:type="spellStart"/>
      <w:r>
        <w:rPr>
          <w:sz w:val="18"/>
          <w:szCs w:val="18"/>
        </w:rPr>
        <w:t>агропроммшленньїй</w:t>
      </w:r>
      <w:proofErr w:type="spellEnd"/>
    </w:p>
    <w:p w:rsidR="00E56154" w:rsidRDefault="00E56154" w:rsidP="00E56154">
      <w:pPr>
        <w:ind w:left="40" w:firstLine="200"/>
        <w:jc w:val="left"/>
      </w:pPr>
      <w:proofErr w:type="spellStart"/>
      <w:r>
        <w:rPr>
          <w:sz w:val="18"/>
          <w:szCs w:val="18"/>
        </w:rPr>
        <w:t>комитет</w:t>
      </w:r>
      <w:proofErr w:type="spellEnd"/>
      <w:r>
        <w:rPr>
          <w:sz w:val="18"/>
          <w:szCs w:val="18"/>
        </w:rPr>
        <w:t xml:space="preserve"> СССР, — 1987. — 24 с. </w:t>
      </w:r>
      <w:proofErr w:type="spellStart"/>
      <w:r>
        <w:rPr>
          <w:i/>
          <w:iCs/>
          <w:sz w:val="18"/>
          <w:szCs w:val="18"/>
        </w:rPr>
        <w:t>Руководство</w:t>
      </w:r>
      <w:proofErr w:type="spellEnd"/>
      <w:r>
        <w:rPr>
          <w:sz w:val="18"/>
          <w:szCs w:val="18"/>
        </w:rPr>
        <w:t xml:space="preserve"> по </w:t>
      </w:r>
      <w:proofErr w:type="spellStart"/>
      <w:r>
        <w:rPr>
          <w:sz w:val="18"/>
          <w:szCs w:val="18"/>
        </w:rPr>
        <w:t>оценке</w:t>
      </w:r>
      <w:proofErr w:type="spellEnd"/>
      <w:r>
        <w:rPr>
          <w:sz w:val="18"/>
          <w:szCs w:val="18"/>
        </w:rPr>
        <w:t xml:space="preserve"> доз </w:t>
      </w:r>
      <w:proofErr w:type="spellStart"/>
      <w:r>
        <w:rPr>
          <w:sz w:val="18"/>
          <w:szCs w:val="18"/>
        </w:rPr>
        <w:t>облучения</w:t>
      </w:r>
      <w:proofErr w:type="spellEnd"/>
      <w:r>
        <w:rPr>
          <w:sz w:val="18"/>
          <w:szCs w:val="18"/>
        </w:rPr>
        <w:t xml:space="preserve"> </w:t>
      </w:r>
      <w:proofErr w:type="spellStart"/>
      <w:r>
        <w:rPr>
          <w:sz w:val="18"/>
          <w:szCs w:val="18"/>
        </w:rPr>
        <w:t>щитовидной</w:t>
      </w:r>
      <w:proofErr w:type="spellEnd"/>
      <w:r>
        <w:rPr>
          <w:sz w:val="18"/>
          <w:szCs w:val="18"/>
        </w:rPr>
        <w:t xml:space="preserve"> </w:t>
      </w:r>
      <w:proofErr w:type="spellStart"/>
      <w:r>
        <w:rPr>
          <w:sz w:val="18"/>
          <w:szCs w:val="18"/>
        </w:rPr>
        <w:t>железьі</w:t>
      </w:r>
      <w:proofErr w:type="spellEnd"/>
      <w:r>
        <w:rPr>
          <w:sz w:val="18"/>
          <w:szCs w:val="18"/>
        </w:rPr>
        <w:t xml:space="preserve"> при </w:t>
      </w:r>
      <w:proofErr w:type="spellStart"/>
      <w:r>
        <w:rPr>
          <w:sz w:val="18"/>
          <w:szCs w:val="18"/>
        </w:rPr>
        <w:t>поступлени</w:t>
      </w:r>
      <w:proofErr w:type="spellEnd"/>
      <w:r>
        <w:rPr>
          <w:sz w:val="18"/>
          <w:szCs w:val="18"/>
        </w:rPr>
        <w:t>^</w:t>
      </w:r>
    </w:p>
    <w:p w:rsidR="00E56154" w:rsidRDefault="00E56154" w:rsidP="00E56154">
      <w:pPr>
        <w:ind w:left="40" w:firstLine="200"/>
        <w:jc w:val="left"/>
      </w:pPr>
      <w:proofErr w:type="spellStart"/>
      <w:r>
        <w:rPr>
          <w:sz w:val="18"/>
          <w:szCs w:val="18"/>
        </w:rPr>
        <w:t>радиоаетивньїх</w:t>
      </w:r>
      <w:proofErr w:type="spellEnd"/>
      <w:r>
        <w:rPr>
          <w:sz w:val="18"/>
          <w:szCs w:val="18"/>
        </w:rPr>
        <w:t xml:space="preserve"> </w:t>
      </w:r>
      <w:proofErr w:type="spellStart"/>
      <w:r>
        <w:rPr>
          <w:sz w:val="18"/>
          <w:szCs w:val="18"/>
        </w:rPr>
        <w:t>изотопов</w:t>
      </w:r>
      <w:proofErr w:type="spellEnd"/>
      <w:r>
        <w:rPr>
          <w:sz w:val="18"/>
          <w:szCs w:val="18"/>
        </w:rPr>
        <w:t xml:space="preserve"> </w:t>
      </w:r>
      <w:proofErr w:type="spellStart"/>
      <w:r>
        <w:rPr>
          <w:sz w:val="18"/>
          <w:szCs w:val="18"/>
        </w:rPr>
        <w:t>йода</w:t>
      </w:r>
      <w:proofErr w:type="spellEnd"/>
      <w:r>
        <w:rPr>
          <w:sz w:val="18"/>
          <w:szCs w:val="18"/>
        </w:rPr>
        <w:t xml:space="preserve"> в </w:t>
      </w:r>
      <w:proofErr w:type="spellStart"/>
      <w:r>
        <w:rPr>
          <w:sz w:val="18"/>
          <w:szCs w:val="18"/>
        </w:rPr>
        <w:t>организм</w:t>
      </w:r>
      <w:proofErr w:type="spellEnd"/>
      <w:r>
        <w:rPr>
          <w:sz w:val="18"/>
          <w:szCs w:val="18"/>
        </w:rPr>
        <w:t xml:space="preserve"> </w:t>
      </w:r>
      <w:proofErr w:type="spellStart"/>
      <w:r>
        <w:rPr>
          <w:sz w:val="18"/>
          <w:szCs w:val="18"/>
        </w:rPr>
        <w:t>чеповека</w:t>
      </w:r>
      <w:proofErr w:type="spellEnd"/>
      <w:r>
        <w:rPr>
          <w:sz w:val="18"/>
          <w:szCs w:val="18"/>
        </w:rPr>
        <w:t xml:space="preserve">. — М.: </w:t>
      </w:r>
      <w:proofErr w:type="spellStart"/>
      <w:r>
        <w:rPr>
          <w:sz w:val="18"/>
          <w:szCs w:val="18"/>
        </w:rPr>
        <w:t>Знергоатомиздат</w:t>
      </w:r>
      <w:proofErr w:type="spellEnd"/>
      <w:r>
        <w:rPr>
          <w:sz w:val="18"/>
          <w:szCs w:val="18"/>
        </w:rPr>
        <w:t xml:space="preserve">, 1988. — 77 с, і </w:t>
      </w:r>
      <w:r>
        <w:rPr>
          <w:i/>
          <w:iCs/>
          <w:sz w:val="18"/>
          <w:szCs w:val="18"/>
        </w:rPr>
        <w:t>Смоляр В.И.</w:t>
      </w:r>
      <w:r>
        <w:rPr>
          <w:sz w:val="18"/>
          <w:szCs w:val="18"/>
        </w:rPr>
        <w:t xml:space="preserve"> </w:t>
      </w:r>
      <w:proofErr w:type="spellStart"/>
      <w:r>
        <w:rPr>
          <w:sz w:val="18"/>
          <w:szCs w:val="18"/>
        </w:rPr>
        <w:t>Ионизирующая</w:t>
      </w:r>
      <w:proofErr w:type="spellEnd"/>
      <w:r>
        <w:rPr>
          <w:sz w:val="18"/>
          <w:szCs w:val="18"/>
        </w:rPr>
        <w:t xml:space="preserve"> </w:t>
      </w:r>
      <w:proofErr w:type="spellStart"/>
      <w:r>
        <w:rPr>
          <w:sz w:val="18"/>
          <w:szCs w:val="18"/>
        </w:rPr>
        <w:t>радиация</w:t>
      </w:r>
      <w:proofErr w:type="spellEnd"/>
      <w:r>
        <w:rPr>
          <w:sz w:val="18"/>
          <w:szCs w:val="18"/>
        </w:rPr>
        <w:t xml:space="preserve"> й </w:t>
      </w:r>
      <w:proofErr w:type="spellStart"/>
      <w:r>
        <w:rPr>
          <w:sz w:val="18"/>
          <w:szCs w:val="18"/>
        </w:rPr>
        <w:t>питание</w:t>
      </w:r>
      <w:proofErr w:type="spellEnd"/>
      <w:r>
        <w:rPr>
          <w:sz w:val="18"/>
          <w:szCs w:val="18"/>
        </w:rPr>
        <w:t xml:space="preserve">. — К.: Здоров'я, 1992. — 173 с. </w:t>
      </w:r>
      <w:proofErr w:type="spellStart"/>
      <w:r>
        <w:rPr>
          <w:i/>
          <w:iCs/>
          <w:sz w:val="18"/>
          <w:szCs w:val="18"/>
        </w:rPr>
        <w:t>Филюшкин</w:t>
      </w:r>
      <w:proofErr w:type="spellEnd"/>
      <w:r>
        <w:rPr>
          <w:i/>
          <w:iCs/>
          <w:sz w:val="18"/>
          <w:szCs w:val="18"/>
        </w:rPr>
        <w:t xml:space="preserve"> И.В., </w:t>
      </w:r>
      <w:proofErr w:type="spellStart"/>
      <w:r>
        <w:rPr>
          <w:i/>
          <w:iCs/>
          <w:sz w:val="18"/>
          <w:szCs w:val="18"/>
        </w:rPr>
        <w:t>Петоян</w:t>
      </w:r>
      <w:proofErr w:type="spellEnd"/>
      <w:r>
        <w:rPr>
          <w:i/>
          <w:iCs/>
          <w:sz w:val="18"/>
          <w:szCs w:val="18"/>
        </w:rPr>
        <w:t xml:space="preserve"> И.М.</w:t>
      </w:r>
      <w:r>
        <w:rPr>
          <w:sz w:val="18"/>
          <w:szCs w:val="18"/>
        </w:rPr>
        <w:t xml:space="preserve"> </w:t>
      </w:r>
      <w:proofErr w:type="spellStart"/>
      <w:r>
        <w:rPr>
          <w:sz w:val="18"/>
          <w:szCs w:val="18"/>
        </w:rPr>
        <w:t>Теория</w:t>
      </w:r>
      <w:proofErr w:type="spellEnd"/>
      <w:r>
        <w:rPr>
          <w:sz w:val="18"/>
          <w:szCs w:val="18"/>
        </w:rPr>
        <w:t xml:space="preserve"> канцерогенного риска </w:t>
      </w:r>
      <w:proofErr w:type="spellStart"/>
      <w:r>
        <w:rPr>
          <w:sz w:val="18"/>
          <w:szCs w:val="18"/>
        </w:rPr>
        <w:t>воздействия</w:t>
      </w:r>
      <w:proofErr w:type="spellEnd"/>
    </w:p>
    <w:p w:rsidR="00E56154" w:rsidRDefault="00E56154" w:rsidP="00E56154">
      <w:pPr>
        <w:spacing w:line="218" w:lineRule="auto"/>
        <w:ind w:left="40" w:firstLine="200"/>
        <w:jc w:val="left"/>
      </w:pPr>
      <w:proofErr w:type="spellStart"/>
      <w:r>
        <w:rPr>
          <w:sz w:val="18"/>
          <w:szCs w:val="18"/>
        </w:rPr>
        <w:t>ионизирующего</w:t>
      </w:r>
      <w:proofErr w:type="spellEnd"/>
      <w:r>
        <w:rPr>
          <w:sz w:val="18"/>
          <w:szCs w:val="18"/>
        </w:rPr>
        <w:t xml:space="preserve"> </w:t>
      </w:r>
      <w:proofErr w:type="spellStart"/>
      <w:r>
        <w:rPr>
          <w:sz w:val="18"/>
          <w:szCs w:val="18"/>
        </w:rPr>
        <w:t>излучения</w:t>
      </w:r>
      <w:proofErr w:type="spellEnd"/>
      <w:r>
        <w:rPr>
          <w:sz w:val="18"/>
          <w:szCs w:val="18"/>
        </w:rPr>
        <w:t xml:space="preserve">. — М.: </w:t>
      </w:r>
      <w:proofErr w:type="spellStart"/>
      <w:r>
        <w:rPr>
          <w:sz w:val="18"/>
          <w:szCs w:val="18"/>
        </w:rPr>
        <w:t>Знергоатомиздат</w:t>
      </w:r>
      <w:proofErr w:type="spellEnd"/>
      <w:r>
        <w:rPr>
          <w:sz w:val="18"/>
          <w:szCs w:val="18"/>
        </w:rPr>
        <w:t xml:space="preserve">, 1988. — 159 е. </w:t>
      </w:r>
      <w:proofErr w:type="spellStart"/>
      <w:r>
        <w:rPr>
          <w:i/>
          <w:iCs/>
          <w:sz w:val="18"/>
          <w:szCs w:val="18"/>
        </w:rPr>
        <w:t>Циприян</w:t>
      </w:r>
      <w:proofErr w:type="spellEnd"/>
      <w:r>
        <w:rPr>
          <w:i/>
          <w:iCs/>
          <w:sz w:val="18"/>
          <w:szCs w:val="18"/>
        </w:rPr>
        <w:t xml:space="preserve"> В.И., </w:t>
      </w:r>
      <w:proofErr w:type="spellStart"/>
      <w:r>
        <w:rPr>
          <w:i/>
          <w:iCs/>
          <w:sz w:val="18"/>
          <w:szCs w:val="18"/>
        </w:rPr>
        <w:t>Корзун</w:t>
      </w:r>
      <w:proofErr w:type="spellEnd"/>
      <w:r>
        <w:rPr>
          <w:i/>
          <w:iCs/>
          <w:sz w:val="18"/>
          <w:szCs w:val="18"/>
        </w:rPr>
        <w:t xml:space="preserve"> В.Н.</w:t>
      </w:r>
      <w:r>
        <w:rPr>
          <w:sz w:val="18"/>
          <w:szCs w:val="18"/>
        </w:rPr>
        <w:t xml:space="preserve"> </w:t>
      </w:r>
      <w:proofErr w:type="spellStart"/>
      <w:r>
        <w:rPr>
          <w:sz w:val="18"/>
          <w:szCs w:val="18"/>
        </w:rPr>
        <w:t>Основньїе</w:t>
      </w:r>
      <w:proofErr w:type="spellEnd"/>
      <w:r>
        <w:rPr>
          <w:sz w:val="18"/>
          <w:szCs w:val="18"/>
        </w:rPr>
        <w:t xml:space="preserve"> </w:t>
      </w:r>
      <w:proofErr w:type="spellStart"/>
      <w:r>
        <w:rPr>
          <w:sz w:val="18"/>
          <w:szCs w:val="18"/>
        </w:rPr>
        <w:t>итоги</w:t>
      </w:r>
      <w:proofErr w:type="spellEnd"/>
      <w:r>
        <w:rPr>
          <w:sz w:val="18"/>
          <w:szCs w:val="18"/>
        </w:rPr>
        <w:t xml:space="preserve"> й направлення </w:t>
      </w:r>
      <w:proofErr w:type="spellStart"/>
      <w:r>
        <w:rPr>
          <w:sz w:val="18"/>
          <w:szCs w:val="18"/>
        </w:rPr>
        <w:t>научньїх</w:t>
      </w:r>
      <w:proofErr w:type="spellEnd"/>
      <w:r>
        <w:rPr>
          <w:sz w:val="18"/>
          <w:szCs w:val="18"/>
        </w:rPr>
        <w:t xml:space="preserve"> </w:t>
      </w:r>
      <w:proofErr w:type="spellStart"/>
      <w:r>
        <w:rPr>
          <w:sz w:val="18"/>
          <w:szCs w:val="18"/>
        </w:rPr>
        <w:t>исследований</w:t>
      </w:r>
      <w:proofErr w:type="spellEnd"/>
      <w:r>
        <w:rPr>
          <w:sz w:val="18"/>
          <w:szCs w:val="18"/>
        </w:rPr>
        <w:t xml:space="preserve"> по</w:t>
      </w:r>
    </w:p>
    <w:p w:rsidR="00E56154" w:rsidRDefault="00E56154" w:rsidP="00E56154">
      <w:pPr>
        <w:ind w:left="40" w:firstLine="200"/>
        <w:jc w:val="left"/>
      </w:pPr>
      <w:proofErr w:type="spellStart"/>
      <w:r>
        <w:rPr>
          <w:sz w:val="18"/>
          <w:szCs w:val="18"/>
        </w:rPr>
        <w:t>профилактике</w:t>
      </w:r>
      <w:proofErr w:type="spellEnd"/>
      <w:r>
        <w:rPr>
          <w:sz w:val="18"/>
          <w:szCs w:val="18"/>
        </w:rPr>
        <w:t xml:space="preserve"> </w:t>
      </w:r>
      <w:proofErr w:type="spellStart"/>
      <w:r>
        <w:rPr>
          <w:sz w:val="18"/>
          <w:szCs w:val="18"/>
        </w:rPr>
        <w:t>внутреннего</w:t>
      </w:r>
      <w:proofErr w:type="spellEnd"/>
      <w:r>
        <w:rPr>
          <w:sz w:val="18"/>
          <w:szCs w:val="18"/>
        </w:rPr>
        <w:t xml:space="preserve"> </w:t>
      </w:r>
      <w:proofErr w:type="spellStart"/>
      <w:r>
        <w:rPr>
          <w:sz w:val="18"/>
          <w:szCs w:val="18"/>
        </w:rPr>
        <w:t>облучения</w:t>
      </w:r>
      <w:proofErr w:type="spellEnd"/>
      <w:r>
        <w:rPr>
          <w:sz w:val="18"/>
          <w:szCs w:val="18"/>
        </w:rPr>
        <w:t xml:space="preserve"> // </w:t>
      </w:r>
      <w:proofErr w:type="spellStart"/>
      <w:r>
        <w:rPr>
          <w:sz w:val="18"/>
          <w:szCs w:val="18"/>
        </w:rPr>
        <w:t>Чернобьіль</w:t>
      </w:r>
      <w:proofErr w:type="spellEnd"/>
      <w:r>
        <w:rPr>
          <w:sz w:val="18"/>
          <w:szCs w:val="18"/>
        </w:rPr>
        <w:t xml:space="preserve"> й </w:t>
      </w:r>
      <w:proofErr w:type="spellStart"/>
      <w:r>
        <w:rPr>
          <w:sz w:val="18"/>
          <w:szCs w:val="18"/>
        </w:rPr>
        <w:t>здоровье</w:t>
      </w:r>
      <w:proofErr w:type="spellEnd"/>
      <w:r>
        <w:rPr>
          <w:sz w:val="18"/>
          <w:szCs w:val="18"/>
        </w:rPr>
        <w:t xml:space="preserve"> людей: Тез. </w:t>
      </w:r>
      <w:proofErr w:type="spellStart"/>
      <w:r>
        <w:rPr>
          <w:sz w:val="18"/>
          <w:szCs w:val="18"/>
        </w:rPr>
        <w:t>докл</w:t>
      </w:r>
      <w:proofErr w:type="spellEnd"/>
      <w:r>
        <w:rPr>
          <w:sz w:val="18"/>
          <w:szCs w:val="18"/>
        </w:rPr>
        <w:t>.</w:t>
      </w:r>
    </w:p>
    <w:p w:rsidR="00E56154" w:rsidRDefault="00E56154" w:rsidP="00E56154">
      <w:pPr>
        <w:ind w:left="40" w:firstLine="200"/>
        <w:jc w:val="left"/>
      </w:pPr>
      <w:r>
        <w:rPr>
          <w:sz w:val="18"/>
          <w:szCs w:val="18"/>
        </w:rPr>
        <w:t>науч.-</w:t>
      </w:r>
      <w:proofErr w:type="spellStart"/>
      <w:r>
        <w:rPr>
          <w:sz w:val="18"/>
          <w:szCs w:val="18"/>
        </w:rPr>
        <w:t>практ</w:t>
      </w:r>
      <w:proofErr w:type="spellEnd"/>
      <w:r>
        <w:rPr>
          <w:sz w:val="18"/>
          <w:szCs w:val="18"/>
        </w:rPr>
        <w:t xml:space="preserve">. </w:t>
      </w:r>
      <w:proofErr w:type="spellStart"/>
      <w:r>
        <w:rPr>
          <w:sz w:val="18"/>
          <w:szCs w:val="18"/>
        </w:rPr>
        <w:t>конф</w:t>
      </w:r>
      <w:proofErr w:type="spellEnd"/>
      <w:r>
        <w:rPr>
          <w:sz w:val="18"/>
          <w:szCs w:val="18"/>
        </w:rPr>
        <w:t xml:space="preserve">.—К., 1993.—Ч. 1.—С. 161—162. </w:t>
      </w:r>
      <w:proofErr w:type="spellStart"/>
      <w:r>
        <w:rPr>
          <w:i/>
          <w:iCs/>
          <w:sz w:val="18"/>
          <w:szCs w:val="18"/>
        </w:rPr>
        <w:t>Циприян</w:t>
      </w:r>
      <w:proofErr w:type="spellEnd"/>
      <w:r>
        <w:rPr>
          <w:i/>
          <w:iCs/>
          <w:sz w:val="18"/>
          <w:szCs w:val="18"/>
        </w:rPr>
        <w:t xml:space="preserve"> В.И., </w:t>
      </w:r>
      <w:proofErr w:type="spellStart"/>
      <w:r>
        <w:rPr>
          <w:i/>
          <w:iCs/>
          <w:sz w:val="18"/>
          <w:szCs w:val="18"/>
        </w:rPr>
        <w:t>Анистратенко</w:t>
      </w:r>
      <w:proofErr w:type="spellEnd"/>
      <w:r>
        <w:rPr>
          <w:i/>
          <w:iCs/>
          <w:sz w:val="18"/>
          <w:szCs w:val="18"/>
        </w:rPr>
        <w:t xml:space="preserve"> Т.И., </w:t>
      </w:r>
      <w:proofErr w:type="spellStart"/>
      <w:r>
        <w:rPr>
          <w:i/>
          <w:iCs/>
          <w:sz w:val="18"/>
          <w:szCs w:val="18"/>
        </w:rPr>
        <w:t>Корзун</w:t>
      </w:r>
      <w:proofErr w:type="spellEnd"/>
      <w:r>
        <w:rPr>
          <w:i/>
          <w:iCs/>
          <w:sz w:val="18"/>
          <w:szCs w:val="18"/>
        </w:rPr>
        <w:t xml:space="preserve"> В.Н., </w:t>
      </w:r>
      <w:proofErr w:type="spellStart"/>
      <w:r>
        <w:rPr>
          <w:i/>
          <w:iCs/>
          <w:sz w:val="18"/>
          <w:szCs w:val="18"/>
        </w:rPr>
        <w:t>Хмелееский</w:t>
      </w:r>
      <w:proofErr w:type="spellEnd"/>
      <w:r>
        <w:rPr>
          <w:i/>
          <w:iCs/>
          <w:sz w:val="18"/>
          <w:szCs w:val="18"/>
        </w:rPr>
        <w:t xml:space="preserve"> Ю.И.</w:t>
      </w:r>
      <w:r>
        <w:rPr>
          <w:sz w:val="18"/>
          <w:szCs w:val="18"/>
        </w:rPr>
        <w:t xml:space="preserve"> Принципи</w:t>
      </w:r>
    </w:p>
    <w:p w:rsidR="00E56154" w:rsidRDefault="00E56154" w:rsidP="00E56154">
      <w:pPr>
        <w:ind w:left="40" w:firstLine="200"/>
        <w:jc w:val="left"/>
      </w:pPr>
      <w:proofErr w:type="spellStart"/>
      <w:r>
        <w:rPr>
          <w:sz w:val="18"/>
          <w:szCs w:val="18"/>
        </w:rPr>
        <w:t>построения</w:t>
      </w:r>
      <w:proofErr w:type="spellEnd"/>
      <w:r>
        <w:rPr>
          <w:sz w:val="18"/>
          <w:szCs w:val="18"/>
        </w:rPr>
        <w:t xml:space="preserve"> </w:t>
      </w:r>
      <w:proofErr w:type="spellStart"/>
      <w:r>
        <w:rPr>
          <w:sz w:val="18"/>
          <w:szCs w:val="18"/>
        </w:rPr>
        <w:t>рационов</w:t>
      </w:r>
      <w:proofErr w:type="spellEnd"/>
      <w:r>
        <w:rPr>
          <w:sz w:val="18"/>
          <w:szCs w:val="18"/>
        </w:rPr>
        <w:t xml:space="preserve"> питання для </w:t>
      </w:r>
      <w:proofErr w:type="spellStart"/>
      <w:r>
        <w:rPr>
          <w:sz w:val="18"/>
          <w:szCs w:val="18"/>
        </w:rPr>
        <w:t>лиц</w:t>
      </w:r>
      <w:proofErr w:type="spellEnd"/>
      <w:r>
        <w:rPr>
          <w:sz w:val="18"/>
          <w:szCs w:val="18"/>
        </w:rPr>
        <w:t xml:space="preserve">, </w:t>
      </w:r>
      <w:proofErr w:type="spellStart"/>
      <w:r>
        <w:rPr>
          <w:sz w:val="18"/>
          <w:szCs w:val="18"/>
        </w:rPr>
        <w:t>проживающих</w:t>
      </w:r>
      <w:proofErr w:type="spellEnd"/>
      <w:r>
        <w:rPr>
          <w:sz w:val="18"/>
          <w:szCs w:val="18"/>
        </w:rPr>
        <w:t xml:space="preserve"> в зоно </w:t>
      </w:r>
      <w:proofErr w:type="spellStart"/>
      <w:r>
        <w:rPr>
          <w:sz w:val="18"/>
          <w:szCs w:val="18"/>
        </w:rPr>
        <w:t>жесткого</w:t>
      </w:r>
      <w:proofErr w:type="spellEnd"/>
      <w:r>
        <w:rPr>
          <w:sz w:val="18"/>
          <w:szCs w:val="18"/>
        </w:rPr>
        <w:t xml:space="preserve"> контроля //</w:t>
      </w:r>
    </w:p>
    <w:p w:rsidR="00E56154" w:rsidRDefault="00E56154" w:rsidP="00E56154">
      <w:pPr>
        <w:ind w:left="160" w:firstLine="0"/>
        <w:jc w:val="left"/>
      </w:pPr>
      <w:r>
        <w:rPr>
          <w:sz w:val="18"/>
          <w:szCs w:val="18"/>
        </w:rPr>
        <w:t xml:space="preserve">Метод, </w:t>
      </w:r>
      <w:proofErr w:type="spellStart"/>
      <w:r>
        <w:rPr>
          <w:sz w:val="18"/>
          <w:szCs w:val="18"/>
        </w:rPr>
        <w:t>рекомендации</w:t>
      </w:r>
      <w:proofErr w:type="spellEnd"/>
      <w:r>
        <w:rPr>
          <w:sz w:val="18"/>
          <w:szCs w:val="18"/>
        </w:rPr>
        <w:t>. — К., 1991. — 16 с.</w:t>
      </w:r>
    </w:p>
    <w:p w:rsidR="00E56154" w:rsidRDefault="00E56154" w:rsidP="00E56154">
      <w:pPr>
        <w:ind w:firstLine="0"/>
        <w:jc w:val="left"/>
      </w:pPr>
      <w:proofErr w:type="spellStart"/>
      <w:r>
        <w:rPr>
          <w:i/>
          <w:iCs/>
          <w:sz w:val="18"/>
          <w:szCs w:val="18"/>
        </w:rPr>
        <w:t>Циприян</w:t>
      </w:r>
      <w:proofErr w:type="spellEnd"/>
      <w:r>
        <w:rPr>
          <w:i/>
          <w:iCs/>
          <w:sz w:val="18"/>
          <w:szCs w:val="18"/>
        </w:rPr>
        <w:t xml:space="preserve"> В.И., </w:t>
      </w:r>
      <w:proofErr w:type="spellStart"/>
      <w:r>
        <w:rPr>
          <w:i/>
          <w:iCs/>
          <w:sz w:val="18"/>
          <w:szCs w:val="18"/>
        </w:rPr>
        <w:t>Анистратенко</w:t>
      </w:r>
      <w:proofErr w:type="spellEnd"/>
      <w:r>
        <w:rPr>
          <w:i/>
          <w:iCs/>
          <w:sz w:val="18"/>
          <w:szCs w:val="18"/>
        </w:rPr>
        <w:t xml:space="preserve"> Т.И., </w:t>
      </w:r>
      <w:proofErr w:type="spellStart"/>
      <w:r>
        <w:rPr>
          <w:i/>
          <w:iCs/>
          <w:sz w:val="18"/>
          <w:szCs w:val="18"/>
        </w:rPr>
        <w:t>Коршун</w:t>
      </w:r>
      <w:proofErr w:type="spellEnd"/>
      <w:r>
        <w:rPr>
          <w:i/>
          <w:iCs/>
          <w:sz w:val="18"/>
          <w:szCs w:val="18"/>
        </w:rPr>
        <w:t xml:space="preserve"> М.М.</w:t>
      </w:r>
      <w:r>
        <w:rPr>
          <w:sz w:val="18"/>
          <w:szCs w:val="18"/>
        </w:rPr>
        <w:t xml:space="preserve"> </w:t>
      </w:r>
      <w:proofErr w:type="spellStart"/>
      <w:r>
        <w:rPr>
          <w:sz w:val="18"/>
          <w:szCs w:val="18"/>
        </w:rPr>
        <w:t>Витамини</w:t>
      </w:r>
      <w:proofErr w:type="spellEnd"/>
      <w:r>
        <w:rPr>
          <w:sz w:val="18"/>
          <w:szCs w:val="18"/>
        </w:rPr>
        <w:t xml:space="preserve"> в </w:t>
      </w:r>
      <w:proofErr w:type="spellStart"/>
      <w:r>
        <w:rPr>
          <w:sz w:val="18"/>
          <w:szCs w:val="18"/>
        </w:rPr>
        <w:t>профилактике</w:t>
      </w:r>
      <w:proofErr w:type="spellEnd"/>
      <w:r>
        <w:rPr>
          <w:sz w:val="18"/>
          <w:szCs w:val="18"/>
        </w:rPr>
        <w:t xml:space="preserve"> </w:t>
      </w:r>
      <w:r>
        <w:rPr>
          <w:i/>
          <w:iCs/>
          <w:sz w:val="18"/>
          <w:szCs w:val="18"/>
        </w:rPr>
        <w:t>:</w:t>
      </w:r>
      <w:r>
        <w:rPr>
          <w:sz w:val="18"/>
          <w:szCs w:val="18"/>
        </w:rPr>
        <w:t xml:space="preserve"> </w:t>
      </w:r>
      <w:proofErr w:type="spellStart"/>
      <w:r>
        <w:rPr>
          <w:sz w:val="18"/>
          <w:szCs w:val="18"/>
        </w:rPr>
        <w:t>радиационньк</w:t>
      </w:r>
      <w:proofErr w:type="spellEnd"/>
      <w:r>
        <w:rPr>
          <w:sz w:val="18"/>
          <w:szCs w:val="18"/>
        </w:rPr>
        <w:t xml:space="preserve"> поражений // </w:t>
      </w:r>
      <w:proofErr w:type="spellStart"/>
      <w:r>
        <w:rPr>
          <w:sz w:val="18"/>
          <w:szCs w:val="18"/>
        </w:rPr>
        <w:t>Рациональное</w:t>
      </w:r>
      <w:proofErr w:type="spellEnd"/>
      <w:r>
        <w:rPr>
          <w:sz w:val="18"/>
          <w:szCs w:val="18"/>
        </w:rPr>
        <w:t xml:space="preserve"> </w:t>
      </w:r>
      <w:proofErr w:type="spellStart"/>
      <w:r>
        <w:rPr>
          <w:sz w:val="18"/>
          <w:szCs w:val="18"/>
        </w:rPr>
        <w:t>питание</w:t>
      </w:r>
      <w:proofErr w:type="spellEnd"/>
      <w:r>
        <w:rPr>
          <w:sz w:val="18"/>
          <w:szCs w:val="18"/>
        </w:rPr>
        <w:t xml:space="preserve">. —1991. — № 26. — С. 68—70. </w:t>
      </w:r>
      <w:proofErr w:type="spellStart"/>
      <w:r>
        <w:rPr>
          <w:i/>
          <w:iCs/>
          <w:sz w:val="18"/>
          <w:szCs w:val="18"/>
        </w:rPr>
        <w:t>Циприян</w:t>
      </w:r>
      <w:proofErr w:type="spellEnd"/>
      <w:r>
        <w:rPr>
          <w:i/>
          <w:iCs/>
          <w:sz w:val="18"/>
          <w:szCs w:val="18"/>
        </w:rPr>
        <w:t xml:space="preserve"> В.И., </w:t>
      </w:r>
      <w:proofErr w:type="spellStart"/>
      <w:r>
        <w:rPr>
          <w:i/>
          <w:iCs/>
          <w:sz w:val="18"/>
          <w:szCs w:val="18"/>
        </w:rPr>
        <w:t>Анистратенко</w:t>
      </w:r>
      <w:proofErr w:type="spellEnd"/>
      <w:r>
        <w:rPr>
          <w:i/>
          <w:iCs/>
          <w:sz w:val="18"/>
          <w:szCs w:val="18"/>
        </w:rPr>
        <w:t xml:space="preserve"> Т.И.</w:t>
      </w:r>
      <w:r>
        <w:rPr>
          <w:sz w:val="18"/>
          <w:szCs w:val="18"/>
        </w:rPr>
        <w:t xml:space="preserve"> </w:t>
      </w:r>
      <w:proofErr w:type="spellStart"/>
      <w:r>
        <w:rPr>
          <w:sz w:val="18"/>
          <w:szCs w:val="18"/>
        </w:rPr>
        <w:t>Коррекция</w:t>
      </w:r>
      <w:proofErr w:type="spellEnd"/>
      <w:r>
        <w:rPr>
          <w:sz w:val="18"/>
          <w:szCs w:val="18"/>
        </w:rPr>
        <w:t xml:space="preserve"> </w:t>
      </w:r>
      <w:proofErr w:type="spellStart"/>
      <w:r>
        <w:rPr>
          <w:sz w:val="18"/>
          <w:szCs w:val="18"/>
        </w:rPr>
        <w:t>действия</w:t>
      </w:r>
      <w:proofErr w:type="spellEnd"/>
      <w:r>
        <w:rPr>
          <w:sz w:val="18"/>
          <w:szCs w:val="18"/>
        </w:rPr>
        <w:t xml:space="preserve"> </w:t>
      </w:r>
      <w:proofErr w:type="spellStart"/>
      <w:r>
        <w:rPr>
          <w:sz w:val="18"/>
          <w:szCs w:val="18"/>
        </w:rPr>
        <w:t>радиации</w:t>
      </w:r>
      <w:proofErr w:type="spellEnd"/>
      <w:r>
        <w:rPr>
          <w:sz w:val="18"/>
          <w:szCs w:val="18"/>
        </w:rPr>
        <w:t xml:space="preserve"> с </w:t>
      </w:r>
      <w:proofErr w:type="spellStart"/>
      <w:r>
        <w:rPr>
          <w:sz w:val="18"/>
          <w:szCs w:val="18"/>
        </w:rPr>
        <w:t>помощью</w:t>
      </w:r>
      <w:proofErr w:type="spellEnd"/>
    </w:p>
    <w:p w:rsidR="00E56154" w:rsidRDefault="00E56154" w:rsidP="00E56154">
      <w:pPr>
        <w:ind w:left="40" w:firstLine="200"/>
        <w:jc w:val="left"/>
      </w:pPr>
      <w:proofErr w:type="spellStart"/>
      <w:r>
        <w:rPr>
          <w:sz w:val="18"/>
          <w:szCs w:val="18"/>
        </w:rPr>
        <w:t>алиментарного</w:t>
      </w:r>
      <w:proofErr w:type="spellEnd"/>
      <w:r>
        <w:rPr>
          <w:sz w:val="18"/>
          <w:szCs w:val="18"/>
        </w:rPr>
        <w:t xml:space="preserve"> </w:t>
      </w:r>
      <w:proofErr w:type="spellStart"/>
      <w:r>
        <w:rPr>
          <w:sz w:val="18"/>
          <w:szCs w:val="18"/>
        </w:rPr>
        <w:t>фактора</w:t>
      </w:r>
      <w:proofErr w:type="spellEnd"/>
      <w:r>
        <w:rPr>
          <w:sz w:val="18"/>
          <w:szCs w:val="18"/>
        </w:rPr>
        <w:t xml:space="preserve"> // </w:t>
      </w:r>
      <w:proofErr w:type="spellStart"/>
      <w:r>
        <w:rPr>
          <w:sz w:val="18"/>
          <w:szCs w:val="18"/>
        </w:rPr>
        <w:t>Питание</w:t>
      </w:r>
      <w:proofErr w:type="spellEnd"/>
      <w:r>
        <w:rPr>
          <w:sz w:val="18"/>
          <w:szCs w:val="18"/>
        </w:rPr>
        <w:t xml:space="preserve"> й </w:t>
      </w:r>
      <w:proofErr w:type="spellStart"/>
      <w:r>
        <w:rPr>
          <w:sz w:val="18"/>
          <w:szCs w:val="18"/>
        </w:rPr>
        <w:t>здоровье</w:t>
      </w:r>
      <w:proofErr w:type="spellEnd"/>
      <w:r>
        <w:rPr>
          <w:sz w:val="18"/>
          <w:szCs w:val="18"/>
        </w:rPr>
        <w:t xml:space="preserve">: </w:t>
      </w:r>
      <w:proofErr w:type="spellStart"/>
      <w:r>
        <w:rPr>
          <w:sz w:val="18"/>
          <w:szCs w:val="18"/>
        </w:rPr>
        <w:t>Материальї</w:t>
      </w:r>
      <w:proofErr w:type="spellEnd"/>
      <w:r>
        <w:rPr>
          <w:sz w:val="18"/>
          <w:szCs w:val="18"/>
        </w:rPr>
        <w:t xml:space="preserve"> </w:t>
      </w:r>
      <w:proofErr w:type="spellStart"/>
      <w:r>
        <w:rPr>
          <w:sz w:val="18"/>
          <w:szCs w:val="18"/>
        </w:rPr>
        <w:t>респ</w:t>
      </w:r>
      <w:proofErr w:type="spellEnd"/>
      <w:r>
        <w:rPr>
          <w:sz w:val="18"/>
          <w:szCs w:val="18"/>
        </w:rPr>
        <w:t xml:space="preserve">. науч. </w:t>
      </w:r>
      <w:proofErr w:type="spellStart"/>
      <w:r>
        <w:rPr>
          <w:sz w:val="18"/>
          <w:szCs w:val="18"/>
        </w:rPr>
        <w:t>конф</w:t>
      </w:r>
      <w:proofErr w:type="spellEnd"/>
      <w:r>
        <w:rPr>
          <w:sz w:val="18"/>
          <w:szCs w:val="18"/>
        </w:rPr>
        <w:t>. —</w:t>
      </w:r>
    </w:p>
    <w:p w:rsidR="00E56154" w:rsidRDefault="00E56154" w:rsidP="00E56154">
      <w:pPr>
        <w:ind w:left="40" w:firstLine="200"/>
        <w:jc w:val="left"/>
      </w:pPr>
      <w:proofErr w:type="spellStart"/>
      <w:r>
        <w:rPr>
          <w:sz w:val="18"/>
          <w:szCs w:val="18"/>
        </w:rPr>
        <w:t>Таллинн</w:t>
      </w:r>
      <w:proofErr w:type="spellEnd"/>
      <w:r>
        <w:rPr>
          <w:sz w:val="18"/>
          <w:szCs w:val="18"/>
        </w:rPr>
        <w:t>, 1991</w:t>
      </w:r>
      <w:r w:rsidRPr="00E56154">
        <w:rPr>
          <w:sz w:val="18"/>
          <w:szCs w:val="18"/>
          <w:lang w:val="ru-RU"/>
        </w:rPr>
        <w:t xml:space="preserve"> —</w:t>
      </w:r>
      <w:r>
        <w:rPr>
          <w:sz w:val="18"/>
          <w:szCs w:val="18"/>
          <w:lang w:val="en-US"/>
        </w:rPr>
        <w:t>T</w:t>
      </w:r>
      <w:r w:rsidRPr="00E56154">
        <w:rPr>
          <w:sz w:val="18"/>
          <w:szCs w:val="18"/>
          <w:lang w:val="ru-RU"/>
        </w:rPr>
        <w:t>.</w:t>
      </w:r>
      <w:r>
        <w:rPr>
          <w:sz w:val="18"/>
          <w:szCs w:val="18"/>
          <w:lang w:val="en-US"/>
        </w:rPr>
        <w:t>I</w:t>
      </w:r>
      <w:r w:rsidRPr="00E56154">
        <w:rPr>
          <w:sz w:val="18"/>
          <w:szCs w:val="18"/>
          <w:lang w:val="ru-RU"/>
        </w:rPr>
        <w:t>.</w:t>
      </w:r>
      <w:r>
        <w:rPr>
          <w:sz w:val="18"/>
          <w:szCs w:val="18"/>
        </w:rPr>
        <w:t xml:space="preserve"> —С. 83—84. </w:t>
      </w:r>
      <w:proofErr w:type="spellStart"/>
      <w:r>
        <w:rPr>
          <w:i/>
          <w:iCs/>
          <w:sz w:val="18"/>
          <w:szCs w:val="18"/>
        </w:rPr>
        <w:t>Циприян</w:t>
      </w:r>
      <w:proofErr w:type="spellEnd"/>
      <w:r>
        <w:rPr>
          <w:i/>
          <w:iCs/>
          <w:sz w:val="18"/>
          <w:szCs w:val="18"/>
        </w:rPr>
        <w:t xml:space="preserve"> В.И., </w:t>
      </w:r>
      <w:proofErr w:type="spellStart"/>
      <w:r>
        <w:rPr>
          <w:i/>
          <w:iCs/>
          <w:sz w:val="18"/>
          <w:szCs w:val="18"/>
        </w:rPr>
        <w:t>Анистратенко</w:t>
      </w:r>
      <w:proofErr w:type="spellEnd"/>
      <w:r>
        <w:rPr>
          <w:i/>
          <w:iCs/>
          <w:sz w:val="18"/>
          <w:szCs w:val="18"/>
        </w:rPr>
        <w:t xml:space="preserve"> Т.И.</w:t>
      </w:r>
      <w:r>
        <w:rPr>
          <w:sz w:val="18"/>
          <w:szCs w:val="18"/>
        </w:rPr>
        <w:t xml:space="preserve"> </w:t>
      </w:r>
      <w:proofErr w:type="spellStart"/>
      <w:r>
        <w:rPr>
          <w:sz w:val="18"/>
          <w:szCs w:val="18"/>
        </w:rPr>
        <w:t>Научньїе</w:t>
      </w:r>
      <w:proofErr w:type="spellEnd"/>
      <w:r>
        <w:rPr>
          <w:sz w:val="18"/>
          <w:szCs w:val="18"/>
        </w:rPr>
        <w:t xml:space="preserve"> основи </w:t>
      </w:r>
      <w:proofErr w:type="spellStart"/>
      <w:r>
        <w:rPr>
          <w:sz w:val="18"/>
          <w:szCs w:val="18"/>
        </w:rPr>
        <w:t>конструирования</w:t>
      </w:r>
      <w:proofErr w:type="spellEnd"/>
      <w:r>
        <w:rPr>
          <w:sz w:val="18"/>
          <w:szCs w:val="18"/>
        </w:rPr>
        <w:t xml:space="preserve"> </w:t>
      </w:r>
      <w:proofErr w:type="spellStart"/>
      <w:r>
        <w:rPr>
          <w:sz w:val="18"/>
          <w:szCs w:val="18"/>
        </w:rPr>
        <w:t>продуктов</w:t>
      </w:r>
      <w:proofErr w:type="spellEnd"/>
    </w:p>
    <w:p w:rsidR="00E56154" w:rsidRDefault="00E56154" w:rsidP="00E56154">
      <w:pPr>
        <w:ind w:left="40" w:firstLine="200"/>
        <w:jc w:val="left"/>
      </w:pPr>
      <w:r>
        <w:rPr>
          <w:sz w:val="18"/>
          <w:szCs w:val="18"/>
        </w:rPr>
        <w:t xml:space="preserve">питання для </w:t>
      </w:r>
      <w:proofErr w:type="spellStart"/>
      <w:r>
        <w:rPr>
          <w:sz w:val="18"/>
          <w:szCs w:val="18"/>
        </w:rPr>
        <w:t>массовой</w:t>
      </w:r>
      <w:proofErr w:type="spellEnd"/>
      <w:r>
        <w:rPr>
          <w:sz w:val="18"/>
          <w:szCs w:val="18"/>
        </w:rPr>
        <w:t xml:space="preserve"> </w:t>
      </w:r>
      <w:proofErr w:type="spellStart"/>
      <w:r>
        <w:rPr>
          <w:sz w:val="18"/>
          <w:szCs w:val="18"/>
        </w:rPr>
        <w:t>профилактики</w:t>
      </w:r>
      <w:proofErr w:type="spellEnd"/>
      <w:r>
        <w:rPr>
          <w:sz w:val="18"/>
          <w:szCs w:val="18"/>
        </w:rPr>
        <w:t xml:space="preserve"> </w:t>
      </w:r>
      <w:proofErr w:type="spellStart"/>
      <w:r>
        <w:rPr>
          <w:sz w:val="18"/>
          <w:szCs w:val="18"/>
        </w:rPr>
        <w:t>радиационньк</w:t>
      </w:r>
      <w:proofErr w:type="spellEnd"/>
      <w:r>
        <w:rPr>
          <w:sz w:val="18"/>
          <w:szCs w:val="18"/>
        </w:rPr>
        <w:t xml:space="preserve"> </w:t>
      </w:r>
      <w:proofErr w:type="spellStart"/>
      <w:r>
        <w:rPr>
          <w:sz w:val="18"/>
          <w:szCs w:val="18"/>
        </w:rPr>
        <w:t>воздействий</w:t>
      </w:r>
      <w:proofErr w:type="spellEnd"/>
      <w:r>
        <w:rPr>
          <w:sz w:val="18"/>
          <w:szCs w:val="18"/>
        </w:rPr>
        <w:t xml:space="preserve"> // </w:t>
      </w:r>
      <w:proofErr w:type="spellStart"/>
      <w:r>
        <w:rPr>
          <w:sz w:val="18"/>
          <w:szCs w:val="18"/>
        </w:rPr>
        <w:t>Разработка</w:t>
      </w:r>
      <w:proofErr w:type="spellEnd"/>
    </w:p>
    <w:p w:rsidR="00E56154" w:rsidRDefault="00E56154" w:rsidP="00E56154">
      <w:pPr>
        <w:ind w:left="40" w:firstLine="200"/>
        <w:jc w:val="left"/>
      </w:pPr>
      <w:proofErr w:type="spellStart"/>
      <w:r>
        <w:rPr>
          <w:sz w:val="18"/>
          <w:szCs w:val="18"/>
        </w:rPr>
        <w:t>комбинированньїх</w:t>
      </w:r>
      <w:proofErr w:type="spellEnd"/>
      <w:r>
        <w:rPr>
          <w:sz w:val="18"/>
          <w:szCs w:val="18"/>
        </w:rPr>
        <w:t xml:space="preserve"> </w:t>
      </w:r>
      <w:proofErr w:type="spellStart"/>
      <w:r>
        <w:rPr>
          <w:sz w:val="18"/>
          <w:szCs w:val="18"/>
        </w:rPr>
        <w:t>продуктов</w:t>
      </w:r>
      <w:proofErr w:type="spellEnd"/>
      <w:r>
        <w:rPr>
          <w:sz w:val="18"/>
          <w:szCs w:val="18"/>
        </w:rPr>
        <w:t xml:space="preserve"> питання: Тез. </w:t>
      </w:r>
      <w:proofErr w:type="spellStart"/>
      <w:r>
        <w:rPr>
          <w:sz w:val="18"/>
          <w:szCs w:val="18"/>
        </w:rPr>
        <w:t>докл</w:t>
      </w:r>
      <w:proofErr w:type="spellEnd"/>
      <w:r>
        <w:rPr>
          <w:sz w:val="18"/>
          <w:szCs w:val="18"/>
        </w:rPr>
        <w:t xml:space="preserve">. IV </w:t>
      </w:r>
      <w:proofErr w:type="spellStart"/>
      <w:r>
        <w:rPr>
          <w:sz w:val="18"/>
          <w:szCs w:val="18"/>
        </w:rPr>
        <w:t>Всесоюз</w:t>
      </w:r>
      <w:proofErr w:type="spellEnd"/>
      <w:r>
        <w:rPr>
          <w:sz w:val="18"/>
          <w:szCs w:val="18"/>
        </w:rPr>
        <w:t>. науч.-</w:t>
      </w:r>
      <w:proofErr w:type="spellStart"/>
      <w:r>
        <w:rPr>
          <w:sz w:val="18"/>
          <w:szCs w:val="18"/>
        </w:rPr>
        <w:t>техн</w:t>
      </w:r>
      <w:proofErr w:type="spellEnd"/>
      <w:r>
        <w:rPr>
          <w:sz w:val="18"/>
          <w:szCs w:val="18"/>
        </w:rPr>
        <w:t xml:space="preserve">. </w:t>
      </w:r>
      <w:proofErr w:type="spellStart"/>
      <w:r>
        <w:rPr>
          <w:sz w:val="18"/>
          <w:szCs w:val="18"/>
        </w:rPr>
        <w:t>конф</w:t>
      </w:r>
      <w:proofErr w:type="spellEnd"/>
      <w:r>
        <w:rPr>
          <w:sz w:val="18"/>
          <w:szCs w:val="18"/>
        </w:rPr>
        <w:t>. —</w:t>
      </w:r>
    </w:p>
    <w:p w:rsidR="00E56154" w:rsidRDefault="00E56154" w:rsidP="00E56154">
      <w:pPr>
        <w:ind w:left="40" w:firstLine="200"/>
        <w:jc w:val="left"/>
      </w:pPr>
      <w:r>
        <w:rPr>
          <w:sz w:val="18"/>
          <w:szCs w:val="18"/>
        </w:rPr>
        <w:t xml:space="preserve">Кемерово, 1991.—С. 19. </w:t>
      </w:r>
      <w:proofErr w:type="spellStart"/>
      <w:r>
        <w:rPr>
          <w:i/>
          <w:iCs/>
          <w:sz w:val="18"/>
          <w:szCs w:val="18"/>
        </w:rPr>
        <w:t>Циприян</w:t>
      </w:r>
      <w:proofErr w:type="spellEnd"/>
      <w:r>
        <w:rPr>
          <w:i/>
          <w:iCs/>
          <w:sz w:val="18"/>
          <w:szCs w:val="18"/>
        </w:rPr>
        <w:t xml:space="preserve"> В.И., </w:t>
      </w:r>
      <w:proofErr w:type="spellStart"/>
      <w:r>
        <w:rPr>
          <w:i/>
          <w:iCs/>
          <w:sz w:val="18"/>
          <w:szCs w:val="18"/>
        </w:rPr>
        <w:t>Анистратенко</w:t>
      </w:r>
      <w:proofErr w:type="spellEnd"/>
      <w:r>
        <w:rPr>
          <w:i/>
          <w:iCs/>
          <w:sz w:val="18"/>
          <w:szCs w:val="18"/>
        </w:rPr>
        <w:t xml:space="preserve"> Т.И., </w:t>
      </w:r>
      <w:proofErr w:type="spellStart"/>
      <w:r>
        <w:rPr>
          <w:i/>
          <w:iCs/>
          <w:sz w:val="18"/>
          <w:szCs w:val="18"/>
        </w:rPr>
        <w:t>Бшко</w:t>
      </w:r>
      <w:proofErr w:type="spellEnd"/>
      <w:r>
        <w:rPr>
          <w:i/>
          <w:iCs/>
          <w:sz w:val="18"/>
          <w:szCs w:val="18"/>
        </w:rPr>
        <w:t xml:space="preserve"> Т.Н., </w:t>
      </w:r>
      <w:proofErr w:type="spellStart"/>
      <w:r>
        <w:rPr>
          <w:i/>
          <w:iCs/>
          <w:sz w:val="18"/>
          <w:szCs w:val="18"/>
        </w:rPr>
        <w:t>Рудавская</w:t>
      </w:r>
      <w:proofErr w:type="spellEnd"/>
      <w:r>
        <w:rPr>
          <w:i/>
          <w:iCs/>
          <w:sz w:val="18"/>
          <w:szCs w:val="18"/>
        </w:rPr>
        <w:t xml:space="preserve"> А.Б.</w:t>
      </w:r>
      <w:r>
        <w:rPr>
          <w:sz w:val="18"/>
          <w:szCs w:val="18"/>
        </w:rPr>
        <w:t xml:space="preserve"> Продукти с </w:t>
      </w:r>
      <w:proofErr w:type="spellStart"/>
      <w:r>
        <w:rPr>
          <w:sz w:val="18"/>
          <w:szCs w:val="18"/>
        </w:rPr>
        <w:t>белковими</w:t>
      </w:r>
      <w:proofErr w:type="spellEnd"/>
    </w:p>
    <w:p w:rsidR="00E56154" w:rsidRDefault="00E56154" w:rsidP="00E56154">
      <w:pPr>
        <w:ind w:left="40" w:firstLine="200"/>
        <w:jc w:val="left"/>
      </w:pPr>
      <w:r>
        <w:rPr>
          <w:sz w:val="18"/>
          <w:szCs w:val="18"/>
        </w:rPr>
        <w:t xml:space="preserve">добавками, </w:t>
      </w:r>
      <w:proofErr w:type="spellStart"/>
      <w:r>
        <w:rPr>
          <w:sz w:val="18"/>
          <w:szCs w:val="18"/>
        </w:rPr>
        <w:t>рекомендуемьіе</w:t>
      </w:r>
      <w:proofErr w:type="spellEnd"/>
      <w:r>
        <w:rPr>
          <w:sz w:val="18"/>
          <w:szCs w:val="18"/>
        </w:rPr>
        <w:t xml:space="preserve"> для </w:t>
      </w:r>
      <w:proofErr w:type="spellStart"/>
      <w:r>
        <w:rPr>
          <w:sz w:val="18"/>
          <w:szCs w:val="18"/>
        </w:rPr>
        <w:t>профилактики</w:t>
      </w:r>
      <w:proofErr w:type="spellEnd"/>
      <w:r>
        <w:rPr>
          <w:sz w:val="18"/>
          <w:szCs w:val="18"/>
        </w:rPr>
        <w:t xml:space="preserve"> </w:t>
      </w:r>
      <w:proofErr w:type="spellStart"/>
      <w:r>
        <w:rPr>
          <w:sz w:val="18"/>
          <w:szCs w:val="18"/>
        </w:rPr>
        <w:t>радиационньїх</w:t>
      </w:r>
      <w:proofErr w:type="spellEnd"/>
      <w:r>
        <w:rPr>
          <w:sz w:val="18"/>
          <w:szCs w:val="18"/>
        </w:rPr>
        <w:t xml:space="preserve"> </w:t>
      </w:r>
      <w:proofErr w:type="spellStart"/>
      <w:r>
        <w:rPr>
          <w:sz w:val="18"/>
          <w:szCs w:val="18"/>
        </w:rPr>
        <w:t>воздействий</w:t>
      </w:r>
      <w:proofErr w:type="spellEnd"/>
      <w:r>
        <w:rPr>
          <w:sz w:val="18"/>
          <w:szCs w:val="18"/>
        </w:rPr>
        <w:t xml:space="preserve"> //</w:t>
      </w:r>
    </w:p>
    <w:p w:rsidR="00E56154" w:rsidRDefault="00E56154" w:rsidP="00E56154">
      <w:pPr>
        <w:widowControl/>
        <w:autoSpaceDE/>
        <w:autoSpaceDN/>
        <w:adjustRightInd/>
        <w:ind w:firstLine="0"/>
        <w:jc w:val="left"/>
        <w:sectPr w:rsidR="00E56154">
          <w:pgSz w:w="11900" w:h="16820"/>
          <w:pgMar w:top="1440" w:right="3760" w:bottom="720" w:left="1440" w:header="720" w:footer="720" w:gutter="0"/>
          <w:cols w:space="720"/>
        </w:sectPr>
      </w:pPr>
    </w:p>
    <w:p w:rsidR="00E56154" w:rsidRDefault="00E56154" w:rsidP="00E56154">
      <w:pPr>
        <w:ind w:left="160" w:firstLine="0"/>
        <w:jc w:val="left"/>
      </w:pPr>
      <w:r>
        <w:rPr>
          <w:sz w:val="18"/>
          <w:szCs w:val="18"/>
        </w:rPr>
        <w:lastRenderedPageBreak/>
        <w:t>Медико-</w:t>
      </w:r>
      <w:proofErr w:type="spellStart"/>
      <w:r>
        <w:rPr>
          <w:sz w:val="18"/>
          <w:szCs w:val="18"/>
        </w:rPr>
        <w:t>биологические</w:t>
      </w:r>
      <w:proofErr w:type="spellEnd"/>
      <w:r>
        <w:rPr>
          <w:sz w:val="18"/>
          <w:szCs w:val="18"/>
        </w:rPr>
        <w:t xml:space="preserve"> аспекти </w:t>
      </w:r>
      <w:proofErr w:type="spellStart"/>
      <w:r>
        <w:rPr>
          <w:sz w:val="18"/>
          <w:szCs w:val="18"/>
        </w:rPr>
        <w:t>разработки</w:t>
      </w:r>
      <w:proofErr w:type="spellEnd"/>
      <w:r>
        <w:rPr>
          <w:sz w:val="18"/>
          <w:szCs w:val="18"/>
        </w:rPr>
        <w:t xml:space="preserve"> </w:t>
      </w:r>
      <w:proofErr w:type="spellStart"/>
      <w:r>
        <w:rPr>
          <w:sz w:val="18"/>
          <w:szCs w:val="18"/>
        </w:rPr>
        <w:t>йродуктов</w:t>
      </w:r>
      <w:proofErr w:type="spellEnd"/>
      <w:r>
        <w:rPr>
          <w:sz w:val="18"/>
          <w:szCs w:val="18"/>
        </w:rPr>
        <w:t xml:space="preserve"> питання: Тез. </w:t>
      </w:r>
      <w:proofErr w:type="spellStart"/>
      <w:r>
        <w:rPr>
          <w:sz w:val="18"/>
          <w:szCs w:val="18"/>
        </w:rPr>
        <w:t>научі</w:t>
      </w:r>
      <w:proofErr w:type="spellEnd"/>
      <w:r>
        <w:rPr>
          <w:sz w:val="18"/>
          <w:szCs w:val="18"/>
        </w:rPr>
        <w:t xml:space="preserve"> </w:t>
      </w:r>
      <w:proofErr w:type="spellStart"/>
      <w:r>
        <w:rPr>
          <w:sz w:val="18"/>
          <w:szCs w:val="18"/>
        </w:rPr>
        <w:t>конф</w:t>
      </w:r>
      <w:proofErr w:type="spellEnd"/>
      <w:r>
        <w:rPr>
          <w:sz w:val="18"/>
          <w:szCs w:val="18"/>
        </w:rPr>
        <w:t>. — К., 1993. — С. 76.                                           ш.-</w:t>
      </w:r>
      <w:proofErr w:type="spellStart"/>
      <w:r>
        <w:rPr>
          <w:sz w:val="18"/>
          <w:szCs w:val="18"/>
        </w:rPr>
        <w:t>практ</w:t>
      </w:r>
      <w:proofErr w:type="spellEnd"/>
      <w:r>
        <w:rPr>
          <w:sz w:val="18"/>
          <w:szCs w:val="18"/>
        </w:rPr>
        <w:t>.</w:t>
      </w:r>
    </w:p>
    <w:p w:rsidR="00E56154" w:rsidRDefault="00E56154" w:rsidP="00E56154">
      <w:pPr>
        <w:ind w:firstLine="0"/>
        <w:jc w:val="left"/>
      </w:pPr>
      <w:proofErr w:type="spellStart"/>
      <w:r>
        <w:rPr>
          <w:i/>
          <w:iCs/>
          <w:sz w:val="18"/>
          <w:szCs w:val="18"/>
        </w:rPr>
        <w:t>Циприян</w:t>
      </w:r>
      <w:proofErr w:type="spellEnd"/>
      <w:r>
        <w:rPr>
          <w:i/>
          <w:iCs/>
          <w:sz w:val="18"/>
          <w:szCs w:val="18"/>
        </w:rPr>
        <w:t xml:space="preserve"> В.И., </w:t>
      </w:r>
      <w:proofErr w:type="spellStart"/>
      <w:r>
        <w:rPr>
          <w:i/>
          <w:iCs/>
          <w:sz w:val="18"/>
          <w:szCs w:val="18"/>
        </w:rPr>
        <w:t>Анистратенко</w:t>
      </w:r>
      <w:proofErr w:type="spellEnd"/>
      <w:r>
        <w:rPr>
          <w:i/>
          <w:iCs/>
          <w:sz w:val="18"/>
          <w:szCs w:val="18"/>
        </w:rPr>
        <w:t xml:space="preserve"> Т.И., </w:t>
      </w:r>
      <w:proofErr w:type="spellStart"/>
      <w:r>
        <w:rPr>
          <w:i/>
          <w:iCs/>
          <w:sz w:val="18"/>
          <w:szCs w:val="18"/>
        </w:rPr>
        <w:t>Коршун</w:t>
      </w:r>
      <w:proofErr w:type="spellEnd"/>
      <w:r>
        <w:rPr>
          <w:i/>
          <w:iCs/>
          <w:sz w:val="18"/>
          <w:szCs w:val="18"/>
        </w:rPr>
        <w:t xml:space="preserve"> М.М.. </w:t>
      </w:r>
      <w:proofErr w:type="spellStart"/>
      <w:r>
        <w:rPr>
          <w:i/>
          <w:iCs/>
          <w:sz w:val="18"/>
          <w:szCs w:val="18"/>
        </w:rPr>
        <w:t>Верповский</w:t>
      </w:r>
      <w:proofErr w:type="spellEnd"/>
      <w:r>
        <w:rPr>
          <w:i/>
          <w:iCs/>
          <w:sz w:val="18"/>
          <w:szCs w:val="18"/>
        </w:rPr>
        <w:t xml:space="preserve"> А.Н.</w:t>
      </w:r>
      <w:r>
        <w:rPr>
          <w:sz w:val="18"/>
          <w:szCs w:val="18"/>
        </w:rPr>
        <w:t xml:space="preserve"> </w:t>
      </w:r>
      <w:proofErr w:type="spellStart"/>
      <w:r>
        <w:rPr>
          <w:sz w:val="18"/>
          <w:szCs w:val="18"/>
        </w:rPr>
        <w:t>Алим</w:t>
      </w:r>
      <w:proofErr w:type="spellEnd"/>
      <w:r>
        <w:rPr>
          <w:sz w:val="18"/>
          <w:szCs w:val="18"/>
        </w:rPr>
        <w:t>&lt;</w:t>
      </w:r>
    </w:p>
    <w:p w:rsidR="00E56154" w:rsidRDefault="00E56154" w:rsidP="00E56154">
      <w:pPr>
        <w:ind w:firstLine="0"/>
        <w:jc w:val="right"/>
      </w:pPr>
      <w:r>
        <w:rPr>
          <w:sz w:val="18"/>
          <w:szCs w:val="18"/>
          <w:lang w:val="en-US"/>
        </w:rPr>
        <w:t>u</w:t>
      </w:r>
      <w:r>
        <w:rPr>
          <w:sz w:val="18"/>
          <w:szCs w:val="18"/>
        </w:rPr>
        <w:t xml:space="preserve">                           </w:t>
      </w:r>
      <w:proofErr w:type="spellStart"/>
      <w:r>
        <w:rPr>
          <w:sz w:val="18"/>
          <w:szCs w:val="18"/>
        </w:rPr>
        <w:t>іентарніая</w:t>
      </w:r>
      <w:proofErr w:type="spellEnd"/>
      <w:r>
        <w:rPr>
          <w:sz w:val="18"/>
          <w:szCs w:val="18"/>
        </w:rPr>
        <w:t xml:space="preserve">' </w:t>
      </w:r>
      <w:proofErr w:type="spellStart"/>
      <w:r>
        <w:rPr>
          <w:sz w:val="18"/>
          <w:szCs w:val="18"/>
        </w:rPr>
        <w:t>коррекция</w:t>
      </w:r>
      <w:proofErr w:type="spellEnd"/>
      <w:r>
        <w:rPr>
          <w:sz w:val="18"/>
          <w:szCs w:val="18"/>
        </w:rPr>
        <w:t xml:space="preserve"> </w:t>
      </w:r>
      <w:proofErr w:type="spellStart"/>
      <w:r>
        <w:rPr>
          <w:sz w:val="18"/>
          <w:szCs w:val="18"/>
        </w:rPr>
        <w:t>пострадиационньїх</w:t>
      </w:r>
      <w:proofErr w:type="spellEnd"/>
      <w:r>
        <w:rPr>
          <w:sz w:val="18"/>
          <w:szCs w:val="18"/>
        </w:rPr>
        <w:t xml:space="preserve"> </w:t>
      </w:r>
      <w:proofErr w:type="spellStart"/>
      <w:r>
        <w:rPr>
          <w:sz w:val="18"/>
          <w:szCs w:val="18"/>
        </w:rPr>
        <w:t>изменений</w:t>
      </w:r>
      <w:proofErr w:type="spellEnd"/>
      <w:r>
        <w:rPr>
          <w:sz w:val="18"/>
          <w:szCs w:val="18"/>
        </w:rPr>
        <w:t xml:space="preserve"> </w:t>
      </w:r>
      <w:proofErr w:type="spellStart"/>
      <w:r>
        <w:rPr>
          <w:sz w:val="18"/>
          <w:szCs w:val="18"/>
        </w:rPr>
        <w:t>жирнокислотного</w:t>
      </w:r>
      <w:proofErr w:type="spellEnd"/>
      <w:r>
        <w:rPr>
          <w:sz w:val="18"/>
          <w:szCs w:val="18"/>
        </w:rPr>
        <w:t xml:space="preserve"> спектра „</w:t>
      </w:r>
      <w:proofErr w:type="spellStart"/>
      <w:r>
        <w:rPr>
          <w:sz w:val="18"/>
          <w:szCs w:val="18"/>
        </w:rPr>
        <w:t>ипилпя</w:t>
      </w:r>
      <w:proofErr w:type="spellEnd"/>
    </w:p>
    <w:p w:rsidR="00E56154" w:rsidRDefault="00E56154" w:rsidP="00E56154">
      <w:pPr>
        <w:ind w:left="120" w:firstLine="0"/>
        <w:jc w:val="left"/>
      </w:pPr>
      <w:proofErr w:type="spellStart"/>
      <w:r>
        <w:rPr>
          <w:sz w:val="18"/>
          <w:szCs w:val="18"/>
        </w:rPr>
        <w:t>клеточньїх</w:t>
      </w:r>
      <w:proofErr w:type="spellEnd"/>
      <w:r>
        <w:rPr>
          <w:sz w:val="18"/>
          <w:szCs w:val="18"/>
        </w:rPr>
        <w:t xml:space="preserve"> мембран // II </w:t>
      </w:r>
      <w:proofErr w:type="spellStart"/>
      <w:r>
        <w:rPr>
          <w:sz w:val="18"/>
          <w:szCs w:val="18"/>
        </w:rPr>
        <w:t>радиобиологический</w:t>
      </w:r>
      <w:proofErr w:type="spellEnd"/>
      <w:r>
        <w:rPr>
          <w:sz w:val="18"/>
          <w:szCs w:val="18"/>
        </w:rPr>
        <w:t xml:space="preserve"> </w:t>
      </w:r>
      <w:proofErr w:type="spellStart"/>
      <w:r>
        <w:rPr>
          <w:sz w:val="18"/>
          <w:szCs w:val="18"/>
        </w:rPr>
        <w:t>сьезд</w:t>
      </w:r>
      <w:proofErr w:type="spellEnd"/>
      <w:r>
        <w:rPr>
          <w:sz w:val="18"/>
          <w:szCs w:val="18"/>
        </w:rPr>
        <w:t xml:space="preserve">: Тез. </w:t>
      </w:r>
      <w:proofErr w:type="spellStart"/>
      <w:r>
        <w:rPr>
          <w:sz w:val="18"/>
          <w:szCs w:val="18"/>
        </w:rPr>
        <w:t>докл</w:t>
      </w:r>
      <w:proofErr w:type="spellEnd"/>
      <w:r>
        <w:rPr>
          <w:sz w:val="18"/>
          <w:szCs w:val="18"/>
        </w:rPr>
        <w:t xml:space="preserve">. — </w:t>
      </w:r>
      <w:proofErr w:type="spellStart"/>
      <w:r>
        <w:rPr>
          <w:sz w:val="18"/>
          <w:szCs w:val="18"/>
        </w:rPr>
        <w:t>Пущиі</w:t>
      </w:r>
      <w:proofErr w:type="spellEnd"/>
      <w:r>
        <w:rPr>
          <w:sz w:val="18"/>
          <w:szCs w:val="18"/>
        </w:rPr>
        <w:t xml:space="preserve">   </w:t>
      </w:r>
      <w:proofErr w:type="spellStart"/>
      <w:r>
        <w:rPr>
          <w:sz w:val="18"/>
          <w:szCs w:val="18"/>
        </w:rPr>
        <w:t>юоі</w:t>
      </w:r>
      <w:proofErr w:type="spellEnd"/>
      <w:r>
        <w:rPr>
          <w:sz w:val="18"/>
          <w:szCs w:val="18"/>
        </w:rPr>
        <w:t xml:space="preserve"> —Ч.ІП.—С.1179.                                               по,</w:t>
      </w:r>
      <w:r w:rsidRPr="00E56154">
        <w:rPr>
          <w:sz w:val="18"/>
          <w:szCs w:val="18"/>
          <w:lang w:val="ru-RU"/>
        </w:rPr>
        <w:t xml:space="preserve"> </w:t>
      </w:r>
      <w:proofErr w:type="spellStart"/>
      <w:r>
        <w:rPr>
          <w:sz w:val="18"/>
          <w:szCs w:val="18"/>
          <w:lang w:val="en-US"/>
        </w:rPr>
        <w:t>iwj</w:t>
      </w:r>
      <w:proofErr w:type="spellEnd"/>
      <w:r w:rsidRPr="00E56154">
        <w:rPr>
          <w:sz w:val="18"/>
          <w:szCs w:val="18"/>
          <w:lang w:val="ru-RU"/>
        </w:rPr>
        <w:t>.</w:t>
      </w:r>
    </w:p>
    <w:p w:rsidR="00E56154" w:rsidRDefault="00E56154" w:rsidP="00E56154">
      <w:pPr>
        <w:ind w:left="160" w:hanging="160"/>
        <w:jc w:val="left"/>
      </w:pPr>
      <w:proofErr w:type="spellStart"/>
      <w:r>
        <w:rPr>
          <w:i/>
          <w:iCs/>
          <w:sz w:val="18"/>
          <w:szCs w:val="18"/>
        </w:rPr>
        <w:t>Циприян</w:t>
      </w:r>
      <w:proofErr w:type="spellEnd"/>
      <w:r>
        <w:rPr>
          <w:i/>
          <w:iCs/>
          <w:sz w:val="18"/>
          <w:szCs w:val="18"/>
        </w:rPr>
        <w:t xml:space="preserve"> В.И., </w:t>
      </w:r>
      <w:proofErr w:type="spellStart"/>
      <w:r>
        <w:rPr>
          <w:i/>
          <w:iCs/>
          <w:sz w:val="18"/>
          <w:szCs w:val="18"/>
        </w:rPr>
        <w:t>Юрженко</w:t>
      </w:r>
      <w:proofErr w:type="spellEnd"/>
      <w:r>
        <w:rPr>
          <w:i/>
          <w:iCs/>
          <w:sz w:val="18"/>
          <w:szCs w:val="18"/>
        </w:rPr>
        <w:t xml:space="preserve"> Н.Н., </w:t>
      </w:r>
      <w:proofErr w:type="spellStart"/>
      <w:r>
        <w:rPr>
          <w:i/>
          <w:iCs/>
          <w:sz w:val="18"/>
          <w:szCs w:val="18"/>
        </w:rPr>
        <w:t>Брюзгина</w:t>
      </w:r>
      <w:proofErr w:type="spellEnd"/>
      <w:r>
        <w:rPr>
          <w:i/>
          <w:iCs/>
          <w:sz w:val="18"/>
          <w:szCs w:val="18"/>
        </w:rPr>
        <w:t xml:space="preserve"> Т.С., </w:t>
      </w:r>
      <w:proofErr w:type="spellStart"/>
      <w:r>
        <w:rPr>
          <w:i/>
          <w:iCs/>
          <w:sz w:val="18"/>
          <w:szCs w:val="18"/>
        </w:rPr>
        <w:t>Анистратенко</w:t>
      </w:r>
      <w:proofErr w:type="spellEnd"/>
      <w:r>
        <w:rPr>
          <w:i/>
          <w:iCs/>
          <w:sz w:val="18"/>
          <w:szCs w:val="18"/>
        </w:rPr>
        <w:t xml:space="preserve"> Т.И.</w:t>
      </w:r>
      <w:r>
        <w:rPr>
          <w:sz w:val="18"/>
          <w:szCs w:val="18"/>
        </w:rPr>
        <w:t xml:space="preserve"> К(^ </w:t>
      </w:r>
      <w:proofErr w:type="spellStart"/>
      <w:r>
        <w:rPr>
          <w:sz w:val="18"/>
          <w:szCs w:val="18"/>
        </w:rPr>
        <w:t>липидного</w:t>
      </w:r>
      <w:proofErr w:type="spellEnd"/>
      <w:r>
        <w:rPr>
          <w:sz w:val="18"/>
          <w:szCs w:val="18"/>
        </w:rPr>
        <w:t xml:space="preserve"> </w:t>
      </w:r>
      <w:proofErr w:type="spellStart"/>
      <w:r>
        <w:rPr>
          <w:sz w:val="18"/>
          <w:szCs w:val="18"/>
        </w:rPr>
        <w:t>обмена</w:t>
      </w:r>
      <w:proofErr w:type="spellEnd"/>
      <w:r>
        <w:rPr>
          <w:sz w:val="18"/>
          <w:szCs w:val="18"/>
        </w:rPr>
        <w:t xml:space="preserve"> новими продуктами с </w:t>
      </w:r>
      <w:proofErr w:type="spellStart"/>
      <w:r>
        <w:rPr>
          <w:sz w:val="18"/>
          <w:szCs w:val="18"/>
        </w:rPr>
        <w:t>целью</w:t>
      </w:r>
      <w:proofErr w:type="spellEnd"/>
      <w:r>
        <w:rPr>
          <w:sz w:val="18"/>
          <w:szCs w:val="18"/>
        </w:rPr>
        <w:t xml:space="preserve"> </w:t>
      </w:r>
      <w:proofErr w:type="spellStart"/>
      <w:r>
        <w:rPr>
          <w:sz w:val="18"/>
          <w:szCs w:val="18"/>
        </w:rPr>
        <w:t>алиментарной</w:t>
      </w:r>
      <w:proofErr w:type="spellEnd"/>
      <w:r>
        <w:rPr>
          <w:sz w:val="18"/>
          <w:szCs w:val="18"/>
        </w:rPr>
        <w:t xml:space="preserve"> </w:t>
      </w:r>
      <w:proofErr w:type="spellStart"/>
      <w:r>
        <w:rPr>
          <w:sz w:val="18"/>
          <w:szCs w:val="18"/>
        </w:rPr>
        <w:t>проф</w:t>
      </w:r>
      <w:proofErr w:type="spellEnd"/>
      <w:r>
        <w:rPr>
          <w:sz w:val="18"/>
          <w:szCs w:val="18"/>
        </w:rPr>
        <w:t xml:space="preserve">» </w:t>
      </w:r>
      <w:r>
        <w:rPr>
          <w:sz w:val="18"/>
          <w:szCs w:val="18"/>
          <w:vertAlign w:val="superscript"/>
        </w:rPr>
        <w:t>г</w:t>
      </w:r>
      <w:r>
        <w:rPr>
          <w:sz w:val="18"/>
          <w:szCs w:val="18"/>
        </w:rPr>
        <w:t xml:space="preserve">' </w:t>
      </w:r>
      <w:proofErr w:type="spellStart"/>
      <w:r>
        <w:rPr>
          <w:sz w:val="18"/>
          <w:szCs w:val="18"/>
        </w:rPr>
        <w:t>действия</w:t>
      </w:r>
      <w:proofErr w:type="spellEnd"/>
      <w:r>
        <w:rPr>
          <w:sz w:val="18"/>
          <w:szCs w:val="18"/>
        </w:rPr>
        <w:t xml:space="preserve"> </w:t>
      </w:r>
      <w:proofErr w:type="spellStart"/>
      <w:r>
        <w:rPr>
          <w:sz w:val="18"/>
          <w:szCs w:val="18"/>
        </w:rPr>
        <w:t>ионизирующего</w:t>
      </w:r>
      <w:proofErr w:type="spellEnd"/>
      <w:r>
        <w:rPr>
          <w:sz w:val="18"/>
          <w:szCs w:val="18"/>
        </w:rPr>
        <w:t xml:space="preserve"> </w:t>
      </w:r>
      <w:proofErr w:type="spellStart"/>
      <w:r>
        <w:rPr>
          <w:sz w:val="18"/>
          <w:szCs w:val="18"/>
        </w:rPr>
        <w:t>излучения</w:t>
      </w:r>
      <w:proofErr w:type="spellEnd"/>
      <w:r>
        <w:rPr>
          <w:sz w:val="18"/>
          <w:szCs w:val="18"/>
        </w:rPr>
        <w:t xml:space="preserve"> // Медико-</w:t>
      </w:r>
      <w:proofErr w:type="spellStart"/>
      <w:r>
        <w:rPr>
          <w:sz w:val="18"/>
          <w:szCs w:val="18"/>
        </w:rPr>
        <w:t>биологические</w:t>
      </w:r>
      <w:proofErr w:type="spellEnd"/>
      <w:r>
        <w:rPr>
          <w:sz w:val="18"/>
          <w:szCs w:val="18"/>
        </w:rPr>
        <w:t xml:space="preserve"> аспекти </w:t>
      </w:r>
      <w:proofErr w:type="spellStart"/>
      <w:r>
        <w:rPr>
          <w:sz w:val="18"/>
          <w:szCs w:val="18"/>
        </w:rPr>
        <w:t>Р^пояботки</w:t>
      </w:r>
      <w:proofErr w:type="spellEnd"/>
      <w:r>
        <w:rPr>
          <w:sz w:val="18"/>
          <w:szCs w:val="18"/>
        </w:rPr>
        <w:t xml:space="preserve"> </w:t>
      </w:r>
      <w:proofErr w:type="spellStart"/>
      <w:r>
        <w:rPr>
          <w:sz w:val="18"/>
          <w:szCs w:val="18"/>
        </w:rPr>
        <w:t>продуктов</w:t>
      </w:r>
      <w:proofErr w:type="spellEnd"/>
      <w:r>
        <w:rPr>
          <w:sz w:val="18"/>
          <w:szCs w:val="18"/>
        </w:rPr>
        <w:t xml:space="preserve"> питання: </w:t>
      </w:r>
      <w:proofErr w:type="spellStart"/>
      <w:r>
        <w:rPr>
          <w:sz w:val="18"/>
          <w:szCs w:val="18"/>
        </w:rPr>
        <w:t>Тез.докл</w:t>
      </w:r>
      <w:proofErr w:type="spellEnd"/>
      <w:r>
        <w:rPr>
          <w:sz w:val="18"/>
          <w:szCs w:val="18"/>
        </w:rPr>
        <w:t xml:space="preserve">. </w:t>
      </w:r>
      <w:proofErr w:type="spellStart"/>
      <w:r>
        <w:rPr>
          <w:sz w:val="18"/>
          <w:szCs w:val="18"/>
        </w:rPr>
        <w:t>научн</w:t>
      </w:r>
      <w:proofErr w:type="spellEnd"/>
      <w:r>
        <w:rPr>
          <w:sz w:val="18"/>
          <w:szCs w:val="18"/>
        </w:rPr>
        <w:t xml:space="preserve">. </w:t>
      </w:r>
      <w:proofErr w:type="spellStart"/>
      <w:r>
        <w:rPr>
          <w:sz w:val="18"/>
          <w:szCs w:val="18"/>
        </w:rPr>
        <w:t>конф</w:t>
      </w:r>
      <w:proofErr w:type="spellEnd"/>
      <w:r>
        <w:rPr>
          <w:sz w:val="18"/>
          <w:szCs w:val="18"/>
        </w:rPr>
        <w:t>. — К., 1993. — С. 27.     ,</w:t>
      </w:r>
    </w:p>
    <w:p w:rsidR="00E56154" w:rsidRDefault="00E56154" w:rsidP="00E56154">
      <w:pPr>
        <w:pStyle w:val="FR3"/>
        <w:spacing w:before="460"/>
        <w:rPr>
          <w:rFonts w:ascii="Times New Roman" w:hAnsi="Times New Roman" w:cs="Times New Roman"/>
        </w:rPr>
      </w:pPr>
      <w:r>
        <w:rPr>
          <w:rFonts w:ascii="Times New Roman" w:hAnsi="Times New Roman" w:cs="Times New Roman"/>
          <w:sz w:val="22"/>
          <w:szCs w:val="22"/>
        </w:rPr>
        <w:t>Глава 57</w:t>
      </w:r>
      <w:r>
        <w:rPr>
          <w:rFonts w:ascii="Times New Roman" w:hAnsi="Times New Roman" w:cs="Times New Roman"/>
          <w:b w:val="0"/>
          <w:bCs w:val="0"/>
          <w:sz w:val="22"/>
          <w:szCs w:val="22"/>
        </w:rPr>
        <w:t xml:space="preserve"> </w:t>
      </w:r>
      <w:r>
        <w:rPr>
          <w:rFonts w:ascii="Times New Roman" w:hAnsi="Times New Roman" w:cs="Times New Roman"/>
          <w:b w:val="0"/>
          <w:bCs w:val="0"/>
          <w:sz w:val="22"/>
          <w:szCs w:val="22"/>
          <w:vertAlign w:val="superscript"/>
        </w:rPr>
        <w:t>1:11\1&lt;:1</w:t>
      </w:r>
      <w:r>
        <w:rPr>
          <w:rFonts w:ascii="Times New Roman" w:hAnsi="Times New Roman" w:cs="Times New Roman"/>
          <w:b w:val="0"/>
          <w:bCs w:val="0"/>
          <w:sz w:val="22"/>
          <w:szCs w:val="22"/>
        </w:rPr>
        <w:t xml:space="preserve"> ' '</w:t>
      </w:r>
      <w:r>
        <w:rPr>
          <w:rFonts w:ascii="Times New Roman" w:hAnsi="Times New Roman" w:cs="Times New Roman"/>
          <w:b w:val="0"/>
          <w:bCs w:val="0"/>
          <w:sz w:val="22"/>
          <w:szCs w:val="22"/>
          <w:vertAlign w:val="superscript"/>
        </w:rPr>
        <w:t>1</w:t>
      </w:r>
      <w:r>
        <w:rPr>
          <w:rFonts w:ascii="Times New Roman" w:hAnsi="Times New Roman" w:cs="Times New Roman"/>
          <w:b w:val="0"/>
          <w:bCs w:val="0"/>
          <w:sz w:val="22"/>
          <w:szCs w:val="22"/>
        </w:rPr>
        <w:t>'"</w:t>
      </w:r>
      <w:r>
        <w:rPr>
          <w:rFonts w:ascii="Times New Roman" w:hAnsi="Times New Roman" w:cs="Times New Roman"/>
          <w:b w:val="0"/>
          <w:bCs w:val="0"/>
          <w:sz w:val="22"/>
          <w:szCs w:val="22"/>
          <w:vertAlign w:val="superscript"/>
        </w:rPr>
        <w:t>1</w:t>
      </w:r>
      <w:r>
        <w:rPr>
          <w:rFonts w:ascii="Times New Roman" w:hAnsi="Times New Roman" w:cs="Times New Roman"/>
          <w:b w:val="0"/>
          <w:bCs w:val="0"/>
          <w:sz w:val="22"/>
          <w:szCs w:val="22"/>
        </w:rPr>
        <w:t xml:space="preserve">' </w:t>
      </w:r>
      <w:r>
        <w:rPr>
          <w:rFonts w:ascii="Times New Roman" w:hAnsi="Times New Roman" w:cs="Times New Roman"/>
          <w:b w:val="0"/>
          <w:bCs w:val="0"/>
          <w:sz w:val="22"/>
          <w:szCs w:val="22"/>
          <w:vertAlign w:val="superscript"/>
        </w:rPr>
        <w:t>1</w:t>
      </w:r>
      <w:r>
        <w:rPr>
          <w:rFonts w:ascii="Times New Roman" w:hAnsi="Times New Roman" w:cs="Times New Roman"/>
          <w:b w:val="0"/>
          <w:bCs w:val="0"/>
          <w:sz w:val="22"/>
          <w:szCs w:val="22"/>
        </w:rPr>
        <w:t>'•</w:t>
      </w:r>
      <w:r>
        <w:rPr>
          <w:rFonts w:ascii="Times New Roman" w:hAnsi="Times New Roman" w:cs="Times New Roman"/>
          <w:b w:val="0"/>
          <w:bCs w:val="0"/>
          <w:sz w:val="22"/>
          <w:szCs w:val="22"/>
          <w:vertAlign w:val="superscript"/>
        </w:rPr>
        <w:t>1;1:;:11</w:t>
      </w:r>
      <w:r>
        <w:rPr>
          <w:rFonts w:ascii="Times New Roman" w:hAnsi="Times New Roman" w:cs="Times New Roman"/>
          <w:b w:val="0"/>
          <w:bCs w:val="0"/>
          <w:sz w:val="22"/>
          <w:szCs w:val="22"/>
        </w:rPr>
        <w:t xml:space="preserve"> '•</w:t>
      </w:r>
      <w:r>
        <w:rPr>
          <w:rFonts w:ascii="Times New Roman" w:hAnsi="Times New Roman" w:cs="Times New Roman"/>
          <w:b w:val="0"/>
          <w:bCs w:val="0"/>
          <w:sz w:val="22"/>
          <w:szCs w:val="22"/>
          <w:vertAlign w:val="superscript"/>
        </w:rPr>
        <w:t>1</w:t>
      </w:r>
      <w:r>
        <w:rPr>
          <w:rFonts w:ascii="Times New Roman" w:hAnsi="Times New Roman" w:cs="Times New Roman"/>
          <w:b w:val="0"/>
          <w:bCs w:val="0"/>
          <w:sz w:val="22"/>
          <w:szCs w:val="22"/>
        </w:rPr>
        <w:t>'</w:t>
      </w:r>
      <w:r>
        <w:rPr>
          <w:rFonts w:ascii="Times New Roman" w:hAnsi="Times New Roman" w:cs="Times New Roman"/>
          <w:b w:val="0"/>
          <w:bCs w:val="0"/>
          <w:sz w:val="22"/>
          <w:szCs w:val="22"/>
          <w:vertAlign w:val="superscript"/>
        </w:rPr>
        <w:t>\11</w:t>
      </w:r>
      <w:r>
        <w:rPr>
          <w:rFonts w:ascii="Times New Roman" w:hAnsi="Times New Roman" w:cs="Times New Roman"/>
          <w:b w:val="0"/>
          <w:bCs w:val="0"/>
          <w:sz w:val="22"/>
          <w:szCs w:val="22"/>
        </w:rPr>
        <w:t>'"</w:t>
      </w:r>
      <w:r>
        <w:rPr>
          <w:rFonts w:ascii="Times New Roman" w:hAnsi="Times New Roman" w:cs="Times New Roman"/>
          <w:b w:val="0"/>
          <w:bCs w:val="0"/>
          <w:sz w:val="22"/>
          <w:szCs w:val="22"/>
          <w:vertAlign w:val="superscript"/>
        </w:rPr>
        <w:t>111</w:t>
      </w:r>
      <w:r>
        <w:rPr>
          <w:rFonts w:ascii="Times New Roman" w:hAnsi="Times New Roman" w:cs="Times New Roman"/>
          <w:b w:val="0"/>
          <w:bCs w:val="0"/>
          <w:sz w:val="22"/>
          <w:szCs w:val="22"/>
        </w:rPr>
        <w:t xml:space="preserve">    'де: '</w:t>
      </w:r>
      <w:proofErr w:type="spellStart"/>
      <w:r>
        <w:rPr>
          <w:rFonts w:ascii="Times New Roman" w:hAnsi="Times New Roman" w:cs="Times New Roman"/>
          <w:b w:val="0"/>
          <w:bCs w:val="0"/>
          <w:sz w:val="22"/>
          <w:szCs w:val="22"/>
          <w:vertAlign w:val="superscript"/>
        </w:rPr>
        <w:t>l</w:t>
      </w:r>
      <w:r>
        <w:rPr>
          <w:rFonts w:ascii="Times New Roman" w:hAnsi="Times New Roman" w:cs="Times New Roman"/>
          <w:b w:val="0"/>
          <w:bCs w:val="0"/>
          <w:sz w:val="22"/>
          <w:szCs w:val="22"/>
        </w:rPr>
        <w:t>,^</w:t>
      </w:r>
      <w:r>
        <w:rPr>
          <w:rFonts w:ascii="Times New Roman" w:hAnsi="Times New Roman" w:cs="Times New Roman"/>
          <w:b w:val="0"/>
          <w:bCs w:val="0"/>
          <w:sz w:val="22"/>
          <w:szCs w:val="22"/>
          <w:vertAlign w:val="superscript"/>
        </w:rPr>
        <w:t>v</w:t>
      </w:r>
      <w:proofErr w:type="spellEnd"/>
      <w:r>
        <w:rPr>
          <w:rFonts w:ascii="Times New Roman" w:hAnsi="Times New Roman" w:cs="Times New Roman"/>
          <w:b w:val="0"/>
          <w:bCs w:val="0"/>
          <w:sz w:val="22"/>
          <w:szCs w:val="22"/>
        </w:rPr>
        <w:t>&lt;</w:t>
      </w:r>
      <w:r>
        <w:rPr>
          <w:rFonts w:ascii="Times New Roman" w:hAnsi="Times New Roman" w:cs="Times New Roman"/>
          <w:b w:val="0"/>
          <w:bCs w:val="0"/>
          <w:sz w:val="22"/>
          <w:szCs w:val="22"/>
          <w:vertAlign w:val="superscript"/>
        </w:rPr>
        <w:t>:l</w:t>
      </w:r>
      <w:r>
        <w:rPr>
          <w:rFonts w:ascii="Times New Roman" w:hAnsi="Times New Roman" w:cs="Times New Roman"/>
          <w:b w:val="0"/>
          <w:bCs w:val="0"/>
          <w:sz w:val="22"/>
          <w:szCs w:val="22"/>
        </w:rPr>
        <w:t>^^.:^:</w:t>
      </w:r>
      <w:r>
        <w:rPr>
          <w:rFonts w:ascii="Times New Roman" w:hAnsi="Times New Roman" w:cs="Times New Roman"/>
          <w:b w:val="0"/>
          <w:bCs w:val="0"/>
          <w:sz w:val="22"/>
          <w:szCs w:val="22"/>
          <w:vertAlign w:val="superscript"/>
        </w:rPr>
        <w:t>l</w:t>
      </w:r>
      <w:r>
        <w:rPr>
          <w:rFonts w:ascii="Times New Roman" w:hAnsi="Times New Roman" w:cs="Times New Roman"/>
          <w:b w:val="0"/>
          <w:bCs w:val="0"/>
          <w:sz w:val="22"/>
          <w:szCs w:val="22"/>
        </w:rPr>
        <w:t>•</w:t>
      </w:r>
      <w:r>
        <w:rPr>
          <w:rFonts w:ascii="Times New Roman" w:hAnsi="Times New Roman" w:cs="Times New Roman"/>
          <w:b w:val="0"/>
          <w:bCs w:val="0"/>
          <w:sz w:val="22"/>
          <w:szCs w:val="22"/>
          <w:vertAlign w:val="superscript"/>
        </w:rPr>
        <w:t>^</w:t>
      </w:r>
      <w:r>
        <w:rPr>
          <w:rFonts w:ascii="Times New Roman" w:hAnsi="Times New Roman" w:cs="Times New Roman"/>
          <w:b w:val="0"/>
          <w:bCs w:val="0"/>
          <w:sz w:val="22"/>
          <w:szCs w:val="22"/>
        </w:rPr>
        <w:t>^^</w:t>
      </w:r>
    </w:p>
    <w:p w:rsidR="00E56154" w:rsidRDefault="00E56154" w:rsidP="00E56154">
      <w:pPr>
        <w:pStyle w:val="FR3"/>
        <w:spacing w:before="0" w:line="259" w:lineRule="auto"/>
        <w:rPr>
          <w:rFonts w:ascii="Times New Roman" w:hAnsi="Times New Roman" w:cs="Times New Roman"/>
        </w:rPr>
      </w:pPr>
      <w:r>
        <w:rPr>
          <w:rFonts w:ascii="Times New Roman" w:hAnsi="Times New Roman" w:cs="Times New Roman"/>
          <w:b w:val="0"/>
          <w:bCs w:val="0"/>
          <w:sz w:val="22"/>
          <w:szCs w:val="22"/>
        </w:rPr>
        <w:t xml:space="preserve">ЗАПОБІЖНИЙ САНІТАРНИЙ НАГЛЯД </w:t>
      </w:r>
      <w:r>
        <w:rPr>
          <w:rFonts w:ascii="Times New Roman" w:hAnsi="Times New Roman" w:cs="Times New Roman"/>
          <w:b w:val="0"/>
          <w:bCs w:val="0"/>
          <w:i/>
          <w:iCs/>
          <w:sz w:val="22"/>
          <w:szCs w:val="22"/>
        </w:rPr>
        <w:t xml:space="preserve">^..-^^^^^^^^^^^^^^^^^ </w:t>
      </w:r>
      <w:r>
        <w:rPr>
          <w:rFonts w:ascii="Times New Roman" w:hAnsi="Times New Roman" w:cs="Times New Roman"/>
          <w:b w:val="0"/>
          <w:bCs w:val="0"/>
          <w:sz w:val="22"/>
          <w:szCs w:val="22"/>
        </w:rPr>
        <w:t xml:space="preserve">ЗА ХАРЧОВИМИ ПІДПРИЄМСТВАМИ ^   </w:t>
      </w:r>
      <w:r>
        <w:rPr>
          <w:rFonts w:ascii="Times New Roman" w:hAnsi="Times New Roman" w:cs="Times New Roman"/>
          <w:b w:val="0"/>
          <w:bCs w:val="0"/>
          <w:sz w:val="22"/>
          <w:szCs w:val="22"/>
          <w:vertAlign w:val="superscript"/>
        </w:rPr>
        <w:t>;</w:t>
      </w:r>
      <w:r>
        <w:rPr>
          <w:rFonts w:ascii="Times New Roman" w:hAnsi="Times New Roman" w:cs="Times New Roman"/>
          <w:b w:val="0"/>
          <w:bCs w:val="0"/>
          <w:sz w:val="22"/>
          <w:szCs w:val="22"/>
        </w:rPr>
        <w:t xml:space="preserve">^ </w:t>
      </w:r>
      <w:r>
        <w:rPr>
          <w:rFonts w:ascii="Times New Roman" w:hAnsi="Times New Roman" w:cs="Times New Roman"/>
          <w:b w:val="0"/>
          <w:bCs w:val="0"/>
          <w:sz w:val="22"/>
          <w:szCs w:val="22"/>
          <w:vertAlign w:val="superscript"/>
        </w:rPr>
        <w:t>йі1</w:t>
      </w:r>
      <w:r>
        <w:rPr>
          <w:rFonts w:ascii="Times New Roman" w:hAnsi="Times New Roman" w:cs="Times New Roman"/>
          <w:b w:val="0"/>
          <w:bCs w:val="0"/>
          <w:sz w:val="22"/>
          <w:szCs w:val="22"/>
        </w:rPr>
        <w:t>^:, „'';:-" '^Ї^':^^,</w:t>
      </w:r>
    </w:p>
    <w:p w:rsidR="00E56154" w:rsidRDefault="00E56154" w:rsidP="00E56154">
      <w:pPr>
        <w:spacing w:before="200"/>
        <w:ind w:left="40" w:firstLine="300"/>
        <w:jc w:val="left"/>
      </w:pPr>
      <w:r>
        <w:t xml:space="preserve">Державний запобіжний санітарний нагляд — діяльність </w:t>
      </w:r>
      <w:proofErr w:type="spellStart"/>
      <w:r>
        <w:t>оргаї</w:t>
      </w:r>
      <w:proofErr w:type="spellEnd"/>
      <w:r>
        <w:t xml:space="preserve"> .д . </w:t>
      </w:r>
      <w:proofErr w:type="spellStart"/>
      <w:r>
        <w:t>кладів</w:t>
      </w:r>
      <w:proofErr w:type="spellEnd"/>
      <w:r>
        <w:t xml:space="preserve"> санітарно-епідеміологічної служби, спрямована на </w:t>
      </w:r>
      <w:proofErr w:type="spellStart"/>
      <w:r>
        <w:t>попере</w:t>
      </w:r>
      <w:proofErr w:type="spellEnd"/>
      <w:r>
        <w:t>/</w:t>
      </w:r>
      <w:proofErr w:type="spellStart"/>
      <w:r>
        <w:t>джд</w:t>
      </w:r>
      <w:proofErr w:type="spellEnd"/>
      <w:r>
        <w:t xml:space="preserve"> виявлення, припинення порушень діючих правових і нормативну </w:t>
      </w:r>
      <w:proofErr w:type="spellStart"/>
      <w:r>
        <w:rPr>
          <w:i/>
          <w:iCs/>
        </w:rPr>
        <w:t>цоку</w:t>
      </w:r>
      <w:proofErr w:type="spellEnd"/>
      <w:r>
        <w:rPr>
          <w:i/>
          <w:iCs/>
        </w:rPr>
        <w:t>-</w:t>
      </w:r>
      <w:r>
        <w:t xml:space="preserve">ментів, притягнення винних осіб до відповідальності, і яка </w:t>
      </w:r>
      <w:proofErr w:type="spellStart"/>
      <w:r>
        <w:t>поляг</w:t>
      </w:r>
      <w:proofErr w:type="spellEnd"/>
      <w:r>
        <w:t xml:space="preserve"> р </w:t>
      </w:r>
      <w:proofErr w:type="spellStart"/>
      <w:r>
        <w:t>гляді</w:t>
      </w:r>
      <w:proofErr w:type="spellEnd"/>
      <w:r>
        <w:t xml:space="preserve"> за виконанням державними органами, підприємствами, </w:t>
      </w:r>
      <w:proofErr w:type="spellStart"/>
      <w:r>
        <w:t>Уї^цовами</w:t>
      </w:r>
      <w:proofErr w:type="spellEnd"/>
      <w:r>
        <w:t xml:space="preserve"> організаціями та іншими формами господарювання санітарного законе^ </w:t>
      </w:r>
      <w:proofErr w:type="spellStart"/>
      <w:r>
        <w:t>давства</w:t>
      </w:r>
      <w:proofErr w:type="spellEnd"/>
      <w:r>
        <w:t xml:space="preserve">, гігієнічних форм і правил у ході проектування, </w:t>
      </w:r>
      <w:proofErr w:type="spellStart"/>
      <w:r>
        <w:t>будіві</w:t>
      </w:r>
      <w:proofErr w:type="spellEnd"/>
      <w:r>
        <w:t xml:space="preserve">- „„_ д . введення в експлуатацію об'єктів; під час випуску нових харчо^ </w:t>
      </w:r>
      <w:proofErr w:type="spellStart"/>
      <w:r>
        <w:t>дуктів</w:t>
      </w:r>
      <w:proofErr w:type="spellEnd"/>
      <w:r>
        <w:t>, пестицидів тощо.</w:t>
      </w:r>
    </w:p>
    <w:p w:rsidR="00E56154" w:rsidRDefault="00E56154" w:rsidP="00E56154">
      <w:r>
        <w:t>Запобіжний санітарний нагляд у галузі гігієни харчування "ер&gt;</w:t>
      </w:r>
      <w:proofErr w:type="spellStart"/>
      <w:r>
        <w:t>едбячає</w:t>
      </w:r>
      <w:proofErr w:type="spellEnd"/>
      <w:r>
        <w:t xml:space="preserve"> нагляд за додержанням гігієнічних вимог у разі: 1) планування в„-</w:t>
      </w:r>
      <w:proofErr w:type="spellStart"/>
      <w:r>
        <w:t>дй</w:t>
      </w:r>
      <w:proofErr w:type="spellEnd"/>
    </w:p>
    <w:p w:rsidR="00E56154" w:rsidRDefault="00E56154" w:rsidP="00E56154">
      <w:pPr>
        <w:ind w:firstLine="0"/>
      </w:pPr>
      <w:proofErr w:type="spellStart"/>
      <w:r>
        <w:t>цтва</w:t>
      </w:r>
      <w:proofErr w:type="spellEnd"/>
      <w:r>
        <w:t xml:space="preserve"> основних видів харчової сировини і харчових продуктів; 2) ^</w:t>
      </w:r>
      <w:proofErr w:type="spellStart"/>
      <w:r>
        <w:t>епспек-тивного</w:t>
      </w:r>
      <w:proofErr w:type="spellEnd"/>
      <w:r>
        <w:t xml:space="preserve"> планування розвитку харчової промисловості; мережі громадсь</w:t>
      </w:r>
      <w:r>
        <w:softHyphen/>
        <w:t xml:space="preserve">кого харчування і торгівлі; 3) розробки і перегляду норм </w:t>
      </w:r>
      <w:proofErr w:type="spellStart"/>
      <w:r>
        <w:t>проек</w:t>
      </w:r>
      <w:proofErr w:type="spellEnd"/>
    </w:p>
    <w:p w:rsidR="00E56154" w:rsidRDefault="00E56154" w:rsidP="00E56154">
      <w:pPr>
        <w:ind w:firstLine="0"/>
      </w:pPr>
      <w:r>
        <w:t>харчових об'єктів; 4) узгодження відведення земельних ділянок г. буді</w:t>
      </w:r>
      <w:r>
        <w:softHyphen/>
        <w:t>вництво підприємств харчової промисловості, громадського ^</w:t>
      </w:r>
      <w:proofErr w:type="spellStart"/>
      <w:r>
        <w:t>Ріування</w:t>
      </w:r>
      <w:proofErr w:type="spellEnd"/>
      <w:r>
        <w:t xml:space="preserve"> і торгівлі; 5) узгодження проектів технологічних процесів і </w:t>
      </w:r>
      <w:proofErr w:type="spellStart"/>
      <w:r>
        <w:t>робоч</w:t>
      </w:r>
      <w:proofErr w:type="spellEnd"/>
      <w:r>
        <w:t xml:space="preserve">  крес</w:t>
      </w:r>
      <w:r>
        <w:softHyphen/>
        <w:t>лень на будівництво і реконструкцію харчових підприємств; 6) присто</w:t>
      </w:r>
      <w:r>
        <w:softHyphen/>
        <w:t xml:space="preserve">сування існуючих будівель (приміщень) для обладнання у них </w:t>
      </w:r>
      <w:proofErr w:type="spellStart"/>
      <w:r>
        <w:t>п,дппи-ємств</w:t>
      </w:r>
      <w:proofErr w:type="spellEnd"/>
      <w:r>
        <w:t xml:space="preserve"> (окремих </w:t>
      </w:r>
      <w:proofErr w:type="spellStart"/>
      <w:r>
        <w:t>цехів</w:t>
      </w:r>
      <w:proofErr w:type="spellEnd"/>
      <w:r>
        <w:t>) харчової промисловості, громадського ^</w:t>
      </w:r>
      <w:proofErr w:type="spellStart"/>
      <w:r>
        <w:t>Р^ування</w:t>
      </w:r>
      <w:proofErr w:type="spellEnd"/>
      <w:r>
        <w:t xml:space="preserve"> торгівлі або індивідуальної трудової діяльності; 7) зміни </w:t>
      </w:r>
      <w:proofErr w:type="spellStart"/>
      <w:r>
        <w:t>профілк</w:t>
      </w:r>
      <w:proofErr w:type="spellEnd"/>
      <w:r w:rsidRPr="00E56154">
        <w:t xml:space="preserve">  </w:t>
      </w:r>
      <w:r>
        <w:rPr>
          <w:lang w:val="en-US"/>
        </w:rPr>
        <w:t>g</w:t>
      </w:r>
      <w:r w:rsidRPr="00E56154">
        <w:t>»</w:t>
      </w:r>
      <w:r>
        <w:t xml:space="preserve"> „ діючих підприємств, упроваджень нової технології або зміни ".</w:t>
      </w:r>
      <w:proofErr w:type="spellStart"/>
      <w:r>
        <w:t>иуюио'г</w:t>
      </w:r>
      <w:proofErr w:type="spellEnd"/>
      <w:r>
        <w:t xml:space="preserve"> 8) зміни асортименту продуктів, що випускаються, виробів з них • </w:t>
      </w:r>
      <w:proofErr w:type="spellStart"/>
      <w:r>
        <w:t>пе„егт</w:t>
      </w:r>
      <w:proofErr w:type="spellEnd"/>
      <w:r>
        <w:t xml:space="preserve"> тури виробів, використання нових видів сировини, пакувальних ..</w:t>
      </w:r>
      <w:proofErr w:type="spellStart"/>
      <w:r>
        <w:t>атеоіа-лів</w:t>
      </w:r>
      <w:proofErr w:type="spellEnd"/>
      <w:r>
        <w:t>, апаратури; 9) будівництва і введення в експлуатацію знову побудо</w:t>
      </w:r>
      <w:r>
        <w:softHyphen/>
        <w:t xml:space="preserve">ваних, реконструйованих і </w:t>
      </w:r>
      <w:proofErr w:type="spellStart"/>
      <w:r>
        <w:t>капітально</w:t>
      </w:r>
      <w:proofErr w:type="spellEnd"/>
      <w:r>
        <w:t xml:space="preserve"> переобладнаних </w:t>
      </w:r>
      <w:proofErr w:type="spellStart"/>
      <w:r>
        <w:t>підприє</w:t>
      </w:r>
      <w:proofErr w:type="spellEnd"/>
      <w:r>
        <w:t>\</w:t>
      </w:r>
      <w:r w:rsidRPr="00E56154">
        <w:t xml:space="preserve"> -</w:t>
      </w:r>
      <w:r>
        <w:rPr>
          <w:lang w:val="en-US"/>
        </w:rPr>
        <w:t>g</w:t>
      </w:r>
      <w:r w:rsidRPr="00E56154">
        <w:t xml:space="preserve">. </w:t>
      </w:r>
      <w:r w:rsidRPr="00E56154">
        <w:rPr>
          <w:i/>
          <w:iCs/>
          <w:smallCaps/>
        </w:rPr>
        <w:t>]</w:t>
      </w:r>
      <w:r>
        <w:rPr>
          <w:i/>
          <w:iCs/>
          <w:smallCaps/>
          <w:lang w:val="en-US"/>
        </w:rPr>
        <w:t>q</w:t>
      </w:r>
      <w:r w:rsidRPr="00E56154">
        <w:rPr>
          <w:i/>
          <w:iCs/>
          <w:smallCaps/>
        </w:rPr>
        <w:t xml:space="preserve">\ </w:t>
      </w:r>
      <w:r>
        <w:t xml:space="preserve">конструювання і введення в експлуатацію нових технологічні </w:t>
      </w:r>
      <w:r>
        <w:rPr>
          <w:i/>
          <w:iCs/>
        </w:rPr>
        <w:t>п\</w:t>
      </w:r>
      <w:proofErr w:type="spellStart"/>
      <w:r>
        <w:rPr>
          <w:i/>
          <w:iCs/>
        </w:rPr>
        <w:t>и,и</w:t>
      </w:r>
      <w:proofErr w:type="spellEnd"/>
      <w:r>
        <w:rPr>
          <w:i/>
          <w:iCs/>
        </w:rPr>
        <w:t xml:space="preserve"> </w:t>
      </w:r>
      <w:r>
        <w:t>агрегатів, машин тощо; 11) розробки нормативної документації і випуску нових видів харчових продуктів, посуду, тари, інвентарю, "^вальних</w:t>
      </w:r>
    </w:p>
    <w:p w:rsidR="00E56154" w:rsidRDefault="00E56154" w:rsidP="00E56154">
      <w:pPr>
        <w:widowControl/>
        <w:autoSpaceDE/>
        <w:autoSpaceDN/>
        <w:adjustRightInd/>
        <w:ind w:firstLine="0"/>
        <w:jc w:val="left"/>
        <w:sectPr w:rsidR="00E56154">
          <w:pgSz w:w="11900" w:h="16820"/>
          <w:pgMar w:top="1440" w:right="3760" w:bottom="720" w:left="1440" w:header="720" w:footer="720" w:gutter="0"/>
          <w:cols w:space="720"/>
        </w:sectPr>
      </w:pPr>
    </w:p>
    <w:p w:rsidR="00E56154" w:rsidRDefault="00E56154" w:rsidP="00E56154">
      <w:pPr>
        <w:ind w:firstLine="0"/>
      </w:pPr>
      <w:r>
        <w:lastRenderedPageBreak/>
        <w:t>матеріалів тощо; 12) використання нових видів пестицидів, миючих і дезінфікуючих засобів тощо.</w:t>
      </w:r>
    </w:p>
    <w:p w:rsidR="00E56154" w:rsidRDefault="00E56154" w:rsidP="00E56154">
      <w:pPr>
        <w:ind w:firstLine="360"/>
      </w:pPr>
      <w:r>
        <w:t xml:space="preserve">Ефективність запобіжного </w:t>
      </w:r>
      <w:proofErr w:type="spellStart"/>
      <w:r>
        <w:t>саннагляду</w:t>
      </w:r>
      <w:proofErr w:type="spellEnd"/>
      <w:r>
        <w:t xml:space="preserve"> багато у чому залежить від знання і правильного розуміння юридичної нормативної бази, яка регла</w:t>
      </w:r>
      <w:r>
        <w:softHyphen/>
        <w:t xml:space="preserve">ментує права і обов'язки посадових осіб державних органів управління, у тому числі </w:t>
      </w:r>
      <w:proofErr w:type="spellStart"/>
      <w:r>
        <w:t>санепідслужби</w:t>
      </w:r>
      <w:proofErr w:type="spellEnd"/>
      <w:r>
        <w:t>, у даній галузі: «Основи законодавства Украї</w:t>
      </w:r>
      <w:r>
        <w:softHyphen/>
        <w:t>ни про охорону здоров'я» (ст. 4 і 27), Закону України «Про забезпечення санітарного і епідемічного благополуччя населення» (ст. 15), Закону України «Про захист прав споживачів» (ст. 9), Закону України «Про від</w:t>
      </w:r>
      <w:r>
        <w:softHyphen/>
        <w:t>повідальність підприємств, їх об'єднань, установ і організацій за право</w:t>
      </w:r>
      <w:r>
        <w:softHyphen/>
        <w:t xml:space="preserve">порушення у сфері містобудування» (ст. 1) та інших законних і </w:t>
      </w:r>
      <w:proofErr w:type="spellStart"/>
      <w:r>
        <w:t>підзакон</w:t>
      </w:r>
      <w:proofErr w:type="spellEnd"/>
      <w:r>
        <w:t>-них нормативно-правових актів.</w:t>
      </w:r>
    </w:p>
    <w:p w:rsidR="00E56154" w:rsidRDefault="00E56154" w:rsidP="00E56154">
      <w:pPr>
        <w:ind w:firstLine="360"/>
      </w:pPr>
      <w:r>
        <w:t>Виявлені у ході запобіжного санітарного нагляду порушення можуть кваліфікуватися (для прийняття заходів примусу) за ст. 155 КЗОП, ст. 42,79, 96 і 97 Кодексу України про адміністративні правопорушення і ст. 199 Кримінального кодексу України. У цьому разі паралельно складаєть</w:t>
      </w:r>
      <w:r>
        <w:softHyphen/>
        <w:t>ся акт індивідуального управління, а у випадку істотних порушень гігіє</w:t>
      </w:r>
      <w:r>
        <w:softHyphen/>
        <w:t>нічних норм — Постанова головного державного санітарного лікаря від</w:t>
      </w:r>
      <w:r>
        <w:softHyphen/>
        <w:t xml:space="preserve">повідної адміністративної території про припинення будівництва (реконструкції) об'єкта (форма 306/У, </w:t>
      </w:r>
      <w:proofErr w:type="spellStart"/>
      <w:r>
        <w:t>затв</w:t>
      </w:r>
      <w:proofErr w:type="spellEnd"/>
      <w:r>
        <w:t>. МОЗ СРСР 04.10.80</w:t>
      </w:r>
      <w:r w:rsidRPr="00E56154">
        <w:t xml:space="preserve"> </w:t>
      </w:r>
      <w:r>
        <w:rPr>
          <w:lang w:val="en-US"/>
        </w:rPr>
        <w:t>p</w:t>
      </w:r>
      <w:r w:rsidRPr="00E56154">
        <w:t>.,</w:t>
      </w:r>
      <w:r>
        <w:t xml:space="preserve"> № 1030). Ігнорування управлінських рішень посадових осіб </w:t>
      </w:r>
      <w:proofErr w:type="spellStart"/>
      <w:r>
        <w:t>держсаннагля-ду</w:t>
      </w:r>
      <w:proofErr w:type="spellEnd"/>
      <w:r>
        <w:t>, що заподіяло істотну шкоду державним або громадським інтересам, є посадовим злочином (ст. 164 Кримінального кодексу України) з елемен</w:t>
      </w:r>
      <w:r>
        <w:softHyphen/>
        <w:t>тами зловживання владою, службовим становищем (ст. 165 КК) або пе</w:t>
      </w:r>
      <w:r>
        <w:softHyphen/>
        <w:t>ревищення влади, службових повноважень (ст. 166 КК).</w:t>
      </w:r>
    </w:p>
    <w:p w:rsidR="00E56154" w:rsidRDefault="00E56154" w:rsidP="00E56154">
      <w:pPr>
        <w:ind w:firstLine="360"/>
      </w:pPr>
      <w:r>
        <w:t>У схемі запобіжного санітарного нагляду за харчовими підприємст</w:t>
      </w:r>
      <w:r>
        <w:softHyphen/>
        <w:t>вами виділяють такі етапи: 1) експертиза проектного рішення будівницт</w:t>
      </w:r>
      <w:r>
        <w:softHyphen/>
        <w:t>ва (реконструкції"); 2) узгодження відведення земельної ділянки; 3) узго</w:t>
      </w:r>
      <w:r>
        <w:softHyphen/>
        <w:t>дження проекту; 4) нагляд у процесі будівництва (реконструкції"); 5) узгодження введення в експлуатацію закінченого будівництвом (реконс</w:t>
      </w:r>
      <w:r>
        <w:softHyphen/>
        <w:t>трукцією) об'єкта; 6) дозвіл на виробництво і реалізацію продуктів хар</w:t>
      </w:r>
      <w:r>
        <w:softHyphen/>
        <w:t>чування.</w:t>
      </w:r>
    </w:p>
    <w:p w:rsidR="00E56154" w:rsidRDefault="00E56154" w:rsidP="00E56154">
      <w:pPr>
        <w:ind w:firstLine="360"/>
      </w:pPr>
      <w:r>
        <w:rPr>
          <w:b/>
          <w:bCs/>
        </w:rPr>
        <w:t>Узгодження проектного рішення будівництва (реконструкції) харчових об'єктів.</w:t>
      </w:r>
      <w:r>
        <w:t xml:space="preserve"> Проектуванню повинна передувати підготовка вихі</w:t>
      </w:r>
      <w:r>
        <w:softHyphen/>
        <w:t>дних даних, які дозволяють визначити кількісні характеристики передба</w:t>
      </w:r>
      <w:r>
        <w:softHyphen/>
        <w:t xml:space="preserve">чуваного підприємства, його загальну виробничу структуру, забезпечити прогресивні </w:t>
      </w:r>
      <w:proofErr w:type="spellStart"/>
      <w:r>
        <w:t>об'ємно</w:t>
      </w:r>
      <w:proofErr w:type="spellEnd"/>
      <w:r>
        <w:t>-планувальні, конструкторські та інженерні рішення. Органи і установи державного санітарного нагляду здійснюють вибірко</w:t>
      </w:r>
      <w:r>
        <w:softHyphen/>
        <w:t>вий контроль за розробкою проектних рішень. У цьому разі особливу увагу приділяють необхідності і можливості будівництва підприємства обраного типу (достатність сировинної бази, існуючий дефіцит у спожи</w:t>
      </w:r>
      <w:r>
        <w:softHyphen/>
        <w:t>ванні населенням основних продуктів харчування, потужність підприєм</w:t>
      </w:r>
      <w:r>
        <w:softHyphen/>
        <w:t>ства за кожним видом асортименту тощо); вибору оптимального прин</w:t>
      </w:r>
      <w:r>
        <w:softHyphen/>
        <w:t>ципу розміщення і планування об'єкта, специфікації його інженерного і технологічного обладнання,</w:t>
      </w:r>
    </w:p>
    <w:p w:rsidR="00E56154" w:rsidRDefault="00E56154" w:rsidP="00E56154">
      <w:pPr>
        <w:widowControl/>
        <w:autoSpaceDE/>
        <w:autoSpaceDN/>
        <w:adjustRightInd/>
        <w:ind w:firstLine="0"/>
        <w:jc w:val="left"/>
        <w:sectPr w:rsidR="00E56154">
          <w:pgSz w:w="11900" w:h="16820"/>
          <w:pgMar w:top="1440" w:right="3800" w:bottom="720" w:left="1440" w:header="720" w:footer="720" w:gutter="0"/>
          <w:cols w:space="720"/>
        </w:sectPr>
      </w:pPr>
    </w:p>
    <w:p w:rsidR="00E56154" w:rsidRDefault="00E56154" w:rsidP="00E56154">
      <w:r>
        <w:rPr>
          <w:b/>
          <w:bCs/>
        </w:rPr>
        <w:lastRenderedPageBreak/>
        <w:t>Узгодження відведення земельної ділянки для будівництва хар</w:t>
      </w:r>
      <w:r>
        <w:rPr>
          <w:b/>
          <w:bCs/>
        </w:rPr>
        <w:softHyphen/>
        <w:t>чових об'єктів.</w:t>
      </w:r>
      <w:r>
        <w:t xml:space="preserve"> Під час узгодження відведення земельної ділянки </w:t>
      </w:r>
      <w:r>
        <w:rPr>
          <w:i/>
          <w:iCs/>
        </w:rPr>
        <w:t>на першому етапі</w:t>
      </w:r>
      <w:r>
        <w:t xml:space="preserve"> здійснюється аналіз документів, які подає замовник об'єкта: 1) клопотання про видачу висновку; 2) ситуаційний план з варі</w:t>
      </w:r>
      <w:r>
        <w:softHyphen/>
        <w:t xml:space="preserve">антами розміщення об'єкта, що проектується, і </w:t>
      </w:r>
      <w:proofErr w:type="spellStart"/>
      <w:r>
        <w:t>обгрунтуванням</w:t>
      </w:r>
      <w:proofErr w:type="spellEnd"/>
      <w:r>
        <w:t xml:space="preserve"> обраного варіанта; 3) коротка пояснювальна записка, на якій зазначається характе</w:t>
      </w:r>
      <w:r>
        <w:softHyphen/>
        <w:t xml:space="preserve">ристика підприємства, джерела </w:t>
      </w:r>
      <w:proofErr w:type="spellStart"/>
      <w:r>
        <w:t>шкідливостей</w:t>
      </w:r>
      <w:proofErr w:type="spellEnd"/>
      <w:r>
        <w:t>, розміри ділянки і необхід</w:t>
      </w:r>
      <w:r>
        <w:softHyphen/>
        <w:t>на санітарно-захисна зона (нормативна і розрахункова), заходи з охорони і відновлення навколишнього середовища, попередні техумови зацікав</w:t>
      </w:r>
      <w:r>
        <w:softHyphen/>
        <w:t>лених організацій на підключення об'єкта, що проектується, до інженер</w:t>
      </w:r>
      <w:r>
        <w:softHyphen/>
        <w:t>них мереж і комунікацій, дані розрахунків передбачуваних рівнів шуму, вібрації тощо, техніко-економічні показники функціонування підприємс</w:t>
      </w:r>
      <w:r>
        <w:softHyphen/>
        <w:t xml:space="preserve">тва, а також відомості про природні властивості ділянки і її використання у минулому. </w:t>
      </w:r>
      <w:r>
        <w:rPr>
          <w:i/>
          <w:iCs/>
        </w:rPr>
        <w:t>На другому етапі</w:t>
      </w:r>
      <w:r>
        <w:t xml:space="preserve"> роботи спеціалісти СЕС у складі комісії виїжджають на ділянку і проводять її санітарно-топографічне обстежен</w:t>
      </w:r>
      <w:r>
        <w:softHyphen/>
        <w:t>ня, у ході якого перевіряють відповідність проектних даних натурним умовам і вносять уточнення у подані матеріали.</w:t>
      </w:r>
    </w:p>
    <w:p w:rsidR="00E56154" w:rsidRDefault="00E56154" w:rsidP="00E56154">
      <w:pPr>
        <w:ind w:firstLine="340"/>
      </w:pPr>
      <w:r>
        <w:t>Під час визначення придатності ділянки для будівництва харчового об'єкта необхідно звертати особливу увагу на: 1) можливість забезпечен</w:t>
      </w:r>
      <w:r>
        <w:softHyphen/>
        <w:t>ня об'єкта водою, електроенергією тощо без шкоди для населення, котре проживає у цій зоні; 2) можливість виключення забруднення території майбутнього підприємства стоками інших об'єктів, створення сприятли</w:t>
      </w:r>
      <w:r>
        <w:softHyphen/>
        <w:t>вих умов її освітлення, інсоляції і провітрювання, а також орієнтування майданчика з урахуванням рози вітрів (з підвітряного боку — до житло</w:t>
      </w:r>
      <w:r>
        <w:softHyphen/>
        <w:t>вих, лікувально-оздоровчих і культурно-побутових будівель; з навітря</w:t>
      </w:r>
      <w:r>
        <w:softHyphen/>
        <w:t>ного боку — до санітарно-технічних споруд і промислових підприємств);</w:t>
      </w:r>
    </w:p>
    <w:p w:rsidR="00E56154" w:rsidRDefault="00E56154" w:rsidP="00E56154">
      <w:pPr>
        <w:ind w:firstLine="0"/>
      </w:pPr>
      <w:r>
        <w:t>3) використання ділянки в останні 20 років (заборонене будівництво на місці колишніх звалищ, кладовищ тощо); 4) природні властивості майда</w:t>
      </w:r>
      <w:r>
        <w:softHyphen/>
        <w:t>нчика (сухий, захищений від стоків зливних вод, з рівним рельєфом, що має нахил 6—10° і забезпечує природне видалення атмосферних вод). Найвище допустиме стояння ґрунтових вод має складати 0,5 м від осно</w:t>
      </w:r>
      <w:r>
        <w:softHyphen/>
        <w:t>ви фундаменту або 1 м від підлоги підвалу (вищий рівень води як виня</w:t>
      </w:r>
      <w:r>
        <w:softHyphen/>
        <w:t xml:space="preserve">ток допускається за наявності гідроізоляції споруди і відсутності в ньому підвального приміщення); 5) показники безпеки </w:t>
      </w:r>
      <w:proofErr w:type="spellStart"/>
      <w:r>
        <w:t>грунту</w:t>
      </w:r>
      <w:proofErr w:type="spellEnd"/>
      <w:r>
        <w:t xml:space="preserve"> (відсутність па</w:t>
      </w:r>
      <w:r>
        <w:softHyphen/>
        <w:t>тогенних мікроорганізмів, яєць і личинок гельмінтів, органічних і хіміч</w:t>
      </w:r>
      <w:r>
        <w:softHyphen/>
        <w:t>них речовин); 6) можливість обладнання зручних під'їзних шляхів; 7) розміри ділянки (відповідність визначеним нормам проектування), включаючи обладнання санітарно-захисної зони (СЗЗ) для підприємств харчової промисловості (згідно з СН 245-71 зазначені об'єкти належать до II, III, IV і V класів із СЗЗ від 500 до 50 м). У кожному випадку приве</w:t>
      </w:r>
      <w:r>
        <w:softHyphen/>
        <w:t xml:space="preserve">дений у СН розмір СЗЗ має бути підтверджений розрахунковим шляхом. Якщо результат нижчий за нормативний, то за основу береться останній, якщо вищий — за вимогою органів і закладів </w:t>
      </w:r>
      <w:proofErr w:type="spellStart"/>
      <w:r>
        <w:t>держсаннагляду</w:t>
      </w:r>
      <w:proofErr w:type="spellEnd"/>
      <w:r>
        <w:t xml:space="preserve"> у разі від</w:t>
      </w:r>
      <w:r>
        <w:softHyphen/>
        <w:t xml:space="preserve">повідного </w:t>
      </w:r>
      <w:proofErr w:type="spellStart"/>
      <w:r>
        <w:t>обгрунтування</w:t>
      </w:r>
      <w:proofErr w:type="spellEnd"/>
      <w:r>
        <w:t xml:space="preserve"> і узгодження з Держбудом, інспекцією держав</w:t>
      </w:r>
      <w:r>
        <w:softHyphen/>
        <w:t>ного архітектурно-будівельного контролю СЗЗ може бути збільшена: а)</w:t>
      </w:r>
    </w:p>
    <w:p w:rsidR="00E56154" w:rsidRDefault="00E56154" w:rsidP="00E56154">
      <w:pPr>
        <w:widowControl/>
        <w:autoSpaceDE/>
        <w:autoSpaceDN/>
        <w:adjustRightInd/>
        <w:ind w:firstLine="0"/>
        <w:jc w:val="left"/>
        <w:sectPr w:rsidR="00E56154">
          <w:pgSz w:w="11900" w:h="16820"/>
          <w:pgMar w:top="1440" w:right="3800" w:bottom="720" w:left="1440" w:header="720" w:footer="720" w:gutter="0"/>
          <w:cols w:space="720"/>
        </w:sectPr>
      </w:pPr>
    </w:p>
    <w:p w:rsidR="00E56154" w:rsidRDefault="00E56154" w:rsidP="00E56154">
      <w:pPr>
        <w:ind w:firstLine="0"/>
      </w:pPr>
      <w:r>
        <w:lastRenderedPageBreak/>
        <w:t>не більше ніж у 2 рази у випадку розміщення харчових підприємств з підвітряного боку відносно до каналізаційних очисних споруд; б) не більше ніж у 3 рази у випадку розміщення житлових і громадських спо</w:t>
      </w:r>
      <w:r>
        <w:softHyphen/>
        <w:t>руд з підвітряного боку відносно до об'єктів харчової промисловості з інтенсивними виділеннями.</w:t>
      </w:r>
    </w:p>
    <w:p w:rsidR="00E56154" w:rsidRDefault="00E56154" w:rsidP="00E56154">
      <w:r>
        <w:rPr>
          <w:i/>
          <w:iCs/>
        </w:rPr>
        <w:t>На третьому етапі</w:t>
      </w:r>
      <w:r>
        <w:t xml:space="preserve"> роботи на основі вивчення поданих у СЕС доку</w:t>
      </w:r>
      <w:r>
        <w:softHyphen/>
        <w:t>ментів і результатів огляду майданчика для розміщення об'єкта, що про</w:t>
      </w:r>
      <w:r>
        <w:softHyphen/>
        <w:t>ектується, оформляється облікова форма № ЗОЇ/У «Висновок по відве</w:t>
      </w:r>
      <w:r>
        <w:softHyphen/>
        <w:t>денню земельної ділянки під будівництво» з подальшою її реєстрацією у спеціальному журналі (форма № 302/У). Термін розгляду матеріалів, у тому числі підготовки і видачі висновку, не повинен перевищувати 15 днів.</w:t>
      </w:r>
    </w:p>
    <w:p w:rsidR="00E56154" w:rsidRDefault="00E56154" w:rsidP="00E56154">
      <w:r>
        <w:t>Ділянка може бути визнана придатною або непридатною для будів</w:t>
      </w:r>
      <w:r>
        <w:softHyphen/>
        <w:t>ництва. Санітарно-гігієнічні вимоги, які необхідно врахувати на наступ</w:t>
      </w:r>
      <w:r>
        <w:softHyphen/>
        <w:t>них етапах проектування, включаються у висновок зразу після фрази про придатність майданчика для розміщення харчового об'єкта.</w:t>
      </w:r>
    </w:p>
    <w:p w:rsidR="00E56154" w:rsidRDefault="00E56154" w:rsidP="00E56154">
      <w:r>
        <w:rPr>
          <w:b/>
          <w:bCs/>
        </w:rPr>
        <w:t>Узгодження проектної документації на будівництво харчових об'єктів.</w:t>
      </w:r>
      <w:r>
        <w:t xml:space="preserve"> Про будівництво, що намічається, не пізніше ніж за 1 міс до початку його фінансування забудовник повинен повідомити в СЕС, на</w:t>
      </w:r>
      <w:r>
        <w:softHyphen/>
        <w:t xml:space="preserve">давши за запитом спеціалістів </w:t>
      </w:r>
      <w:proofErr w:type="spellStart"/>
      <w:r>
        <w:t>санепідслужби</w:t>
      </w:r>
      <w:proofErr w:type="spellEnd"/>
      <w:r>
        <w:t xml:space="preserve"> 1 екземпляр проекту.</w:t>
      </w:r>
    </w:p>
    <w:p w:rsidR="00E56154" w:rsidRDefault="00E56154" w:rsidP="00E56154">
      <w:r>
        <w:t xml:space="preserve">На експертизу можуть надходити типові, індивідуальні і </w:t>
      </w:r>
      <w:proofErr w:type="spellStart"/>
      <w:r>
        <w:t>повторноза-стосовані</w:t>
      </w:r>
      <w:proofErr w:type="spellEnd"/>
      <w:r>
        <w:t xml:space="preserve"> проекти.</w:t>
      </w:r>
    </w:p>
    <w:p w:rsidR="00E56154" w:rsidRDefault="00E56154" w:rsidP="00E56154">
      <w:r>
        <w:rPr>
          <w:i/>
          <w:iCs/>
        </w:rPr>
        <w:t>Типовий проект —</w:t>
      </w:r>
      <w:r>
        <w:t xml:space="preserve"> зразковий проект, призначений для багаторазово</w:t>
      </w:r>
      <w:r>
        <w:softHyphen/>
        <w:t>го використання, який може бути розроблений у вигляді кількох варіан</w:t>
      </w:r>
      <w:r>
        <w:softHyphen/>
        <w:t>тів, що враховують кліматичні, сейсмологічні та інші особливості райо</w:t>
      </w:r>
      <w:r>
        <w:softHyphen/>
        <w:t>нів передбачуваного будівництва. Місцеві проектні організації за необхідності вносять до нього зміни на стадії «прив'язки» проекту до будівельної ділянки. У цьому разі крім переробки конструкцій фунда</w:t>
      </w:r>
      <w:r>
        <w:softHyphen/>
        <w:t>ментів з урахуванням природних умов майданчика визначається місце будови або споруди у системі забудови, вказується спосіб відведення поверхневих вод від фундаменту, вказується прив'язка об'єкта до існую</w:t>
      </w:r>
      <w:r>
        <w:softHyphen/>
        <w:t>чих інженерних комунікацій, розробляється найраціональніша схема охорони навколишнього середовища, а також організації і благоустрою зон санітарної охорони і СЗЗ.</w:t>
      </w:r>
    </w:p>
    <w:p w:rsidR="00E56154" w:rsidRDefault="00E56154" w:rsidP="00E56154">
      <w:r>
        <w:rPr>
          <w:i/>
          <w:iCs/>
        </w:rPr>
        <w:t>Індивідуальний проект</w:t>
      </w:r>
      <w:r>
        <w:t xml:space="preserve"> розробляється для одноразового будівництва об'єкта у певній місцевості. Окремі його споруди або будови можуть бу</w:t>
      </w:r>
      <w:r>
        <w:softHyphen/>
        <w:t>ти типовими. Якщо індивідуальний проект використовують для повтор</w:t>
      </w:r>
      <w:r>
        <w:softHyphen/>
        <w:t xml:space="preserve">ного будівництва, його називають </w:t>
      </w:r>
      <w:proofErr w:type="spellStart"/>
      <w:r>
        <w:rPr>
          <w:i/>
          <w:iCs/>
        </w:rPr>
        <w:t>повторнозастосовним</w:t>
      </w:r>
      <w:proofErr w:type="spellEnd"/>
      <w:r>
        <w:rPr>
          <w:i/>
          <w:iCs/>
        </w:rPr>
        <w:t>.</w:t>
      </w:r>
    </w:p>
    <w:p w:rsidR="00E56154" w:rsidRDefault="00E56154" w:rsidP="00E56154">
      <w:r>
        <w:t xml:space="preserve">Вирішення питання про необхідність участі або неучасті місцевих закладів </w:t>
      </w:r>
      <w:proofErr w:type="spellStart"/>
      <w:r>
        <w:t>санепідслужби</w:t>
      </w:r>
      <w:proofErr w:type="spellEnd"/>
      <w:r>
        <w:t xml:space="preserve"> в експертизі і узгодженні проектної документації </w:t>
      </w:r>
      <w:proofErr w:type="spellStart"/>
      <w:r>
        <w:t>грунтується</w:t>
      </w:r>
      <w:proofErr w:type="spellEnd"/>
      <w:r>
        <w:t xml:space="preserve"> на таких положеннях: 1) проект, розроблений відповідно до норм, правил, інструкцій і державних стандартів, що засвідчується від</w:t>
      </w:r>
      <w:r>
        <w:softHyphen/>
        <w:t>повідним записом головного інженера (головного архітектора), не підля</w:t>
      </w:r>
      <w:r>
        <w:softHyphen/>
        <w:t xml:space="preserve">гає узгодженню з територіальними СЕС; 2) документація, виконана з </w:t>
      </w:r>
      <w:proofErr w:type="spellStart"/>
      <w:r>
        <w:t>об</w:t>
      </w:r>
      <w:r>
        <w:softHyphen/>
        <w:t>грунтованими</w:t>
      </w:r>
      <w:proofErr w:type="spellEnd"/>
      <w:r>
        <w:t xml:space="preserve"> відхиленнями від нормативних документів, підлягає</w:t>
      </w:r>
    </w:p>
    <w:p w:rsidR="00E56154" w:rsidRDefault="00E56154" w:rsidP="00E56154">
      <w:pPr>
        <w:widowControl/>
        <w:autoSpaceDE/>
        <w:autoSpaceDN/>
        <w:adjustRightInd/>
        <w:ind w:firstLine="0"/>
        <w:jc w:val="left"/>
        <w:sectPr w:rsidR="00E56154">
          <w:pgSz w:w="11900" w:h="16820"/>
          <w:pgMar w:top="1440" w:right="3780" w:bottom="720" w:left="1440" w:header="720" w:footer="720" w:gutter="0"/>
          <w:cols w:space="720"/>
        </w:sectPr>
      </w:pPr>
    </w:p>
    <w:p w:rsidR="00E56154" w:rsidRDefault="00E56154" w:rsidP="00E56154">
      <w:pPr>
        <w:ind w:firstLine="0"/>
      </w:pPr>
      <w:r>
        <w:lastRenderedPageBreak/>
        <w:t xml:space="preserve">узгодженню із </w:t>
      </w:r>
      <w:proofErr w:type="spellStart"/>
      <w:r>
        <w:t>санепідслужбою</w:t>
      </w:r>
      <w:proofErr w:type="spellEnd"/>
      <w:r>
        <w:t xml:space="preserve"> у частині цих відступів; 3) підлягають узгодженню рішення, затверджені на попередніх стадіях будівництва, зміна яких в </w:t>
      </w:r>
      <w:proofErr w:type="spellStart"/>
      <w:r>
        <w:t>обгрунтованих</w:t>
      </w:r>
      <w:proofErr w:type="spellEnd"/>
      <w:r>
        <w:t xml:space="preserve"> випадках була здійснена у процесі проекту</w:t>
      </w:r>
      <w:r>
        <w:softHyphen/>
        <w:t xml:space="preserve">вання; 4) експертиза проекту </w:t>
      </w:r>
      <w:proofErr w:type="spellStart"/>
      <w:r>
        <w:t>санепідслужбою</w:t>
      </w:r>
      <w:proofErr w:type="spellEnd"/>
      <w:r>
        <w:t xml:space="preserve"> є необхідною за </w:t>
      </w:r>
      <w:proofErr w:type="spellStart"/>
      <w:r>
        <w:t>відсутноч</w:t>
      </w:r>
      <w:proofErr w:type="spellEnd"/>
      <w:r>
        <w:t xml:space="preserve"> </w:t>
      </w:r>
      <w:proofErr w:type="spellStart"/>
      <w:r>
        <w:t>сті</w:t>
      </w:r>
      <w:proofErr w:type="spellEnd"/>
      <w:r>
        <w:t xml:space="preserve"> затверджених норм і правил на його складові елементи.            </w:t>
      </w:r>
      <w:proofErr w:type="spellStart"/>
      <w:r>
        <w:rPr>
          <w:vertAlign w:val="superscript"/>
        </w:rPr>
        <w:t>Ії</w:t>
      </w:r>
      <w:proofErr w:type="spellEnd"/>
      <w:r>
        <w:t>:</w:t>
      </w:r>
    </w:p>
    <w:p w:rsidR="00E56154" w:rsidRDefault="00E56154" w:rsidP="00E56154">
      <w:pPr>
        <w:ind w:left="80"/>
      </w:pPr>
      <w:r>
        <w:t>Крім того, посадові особи СЕС проводять за своїм розсудом вибірко</w:t>
      </w:r>
      <w:r>
        <w:softHyphen/>
        <w:t>вий контроль за проектними роботами в уповноважених для здійснення даного виду діяльності організаціях.</w:t>
      </w:r>
    </w:p>
    <w:p w:rsidR="00E56154" w:rsidRDefault="00E56154" w:rsidP="00E56154">
      <w:pPr>
        <w:ind w:left="80"/>
      </w:pPr>
      <w:r>
        <w:t>Гігієнічну оцінку проекту починають з перевірки наявності докумен</w:t>
      </w:r>
      <w:r>
        <w:softHyphen/>
        <w:t xml:space="preserve">тації, передбаченої санітарним законодавством, а саме: 1) клопотання про видачу висновку; 2) рішення виконкому про відведення земельної ділянки під будівництво з позитивним висновком </w:t>
      </w:r>
      <w:proofErr w:type="spellStart"/>
      <w:r>
        <w:t>держсаннагляду</w:t>
      </w:r>
      <w:proofErr w:type="spellEnd"/>
      <w:r>
        <w:t xml:space="preserve">; 3) проект, що підлягає розгляду; 4) дозвіл місцевого відділу комунального господарства про можливість підключення об'єкта до міської системи водопостачання та каналізації; за відсутності такої можливості необхідне надання висновку </w:t>
      </w:r>
      <w:proofErr w:type="spellStart"/>
      <w:r>
        <w:t>держсаннагляду</w:t>
      </w:r>
      <w:proofErr w:type="spellEnd"/>
      <w:r>
        <w:t xml:space="preserve"> про місце водозабору і спуску стічних вод із зазначенням їх кількості і складу, методів очистки; 5) дозвіл відпо</w:t>
      </w:r>
      <w:r>
        <w:softHyphen/>
        <w:t>відних господарських організацій на постачання гарячою водою, газом, електроенергією; 6) календарний план будівництва і введення в експлуа</w:t>
      </w:r>
      <w:r>
        <w:softHyphen/>
        <w:t>тацію об'єктів і санітарно-технічних споруд.</w:t>
      </w:r>
    </w:p>
    <w:p w:rsidR="00E56154" w:rsidRDefault="00E56154" w:rsidP="00E56154">
      <w:pPr>
        <w:ind w:left="80"/>
      </w:pPr>
      <w:r>
        <w:t>Санітарно-гігієнічна експертиза проектної документації проводиться за двома основними напрямками — аналіз рівня виконання вимог норма</w:t>
      </w:r>
      <w:r>
        <w:softHyphen/>
        <w:t>тивної документації до: а) ситуаційного і генерального планів харчових підприємств; б) архітектурно-будівельної і технологічної частин проекту харчового підприємства.</w:t>
      </w:r>
    </w:p>
    <w:p w:rsidR="00E56154" w:rsidRDefault="00E56154" w:rsidP="00E56154">
      <w:pPr>
        <w:ind w:firstLine="0"/>
      </w:pPr>
      <w:r>
        <w:t>Проект, що піддягає розгляду, повинен мати текстову (пояснювальну записку) і графічну (креслення) частини. Пояснювальна записка містить:</w:t>
      </w:r>
    </w:p>
    <w:p w:rsidR="00E56154" w:rsidRDefault="00E56154" w:rsidP="00E56154">
      <w:pPr>
        <w:ind w:left="40" w:firstLine="0"/>
      </w:pPr>
      <w:r>
        <w:t>опис ділянки підприємства, архітектурно-будівельну, технологічну і са</w:t>
      </w:r>
      <w:r>
        <w:softHyphen/>
        <w:t>нітарно-технічну частини. Креслення проекту включають: генеральний план,-архітектурно-будівельну частину, в тому числі плани кожного по</w:t>
      </w:r>
      <w:r>
        <w:softHyphen/>
        <w:t>верху і вертикальні розрізи будови; фасади основних будов і споруд;</w:t>
      </w:r>
    </w:p>
    <w:p w:rsidR="00E56154" w:rsidRDefault="00E56154" w:rsidP="00E56154">
      <w:pPr>
        <w:ind w:left="40" w:firstLine="0"/>
      </w:pPr>
      <w:r>
        <w:t>технологічні креслення, в тому числі плани поверхів і розрізи з розмі</w:t>
      </w:r>
      <w:r>
        <w:softHyphen/>
        <w:t>щенням обладнання; санітарно-технічні графічні матеріали, в тому числі плани поверхів і розрізи з розміщенням обладнання, нанесенням мереж водогону і каналізації, опалення і вентиляції, електроосвітлення, системи забезпечення холодом тощо.</w:t>
      </w:r>
    </w:p>
    <w:p w:rsidR="00E56154" w:rsidRDefault="00E56154" w:rsidP="00E56154">
      <w:pPr>
        <w:ind w:left="80"/>
      </w:pPr>
      <w:r>
        <w:rPr>
          <w:b/>
          <w:bCs/>
        </w:rPr>
        <w:t>Вимоги до генерального плану харчових підприємств.</w:t>
      </w:r>
      <w:r>
        <w:t xml:space="preserve"> Гігієніч</w:t>
      </w:r>
      <w:r>
        <w:softHyphen/>
        <w:t xml:space="preserve">ну експертизу графічної частини проекту починають із генерального плану підприємства після уважного ознайомлення з пояснювальною запискою. Генеральний план — це креслення, на яке нанесено наявні та ті, що проектуються, реконструюються і підлягають знесенню бу-: </w:t>
      </w:r>
      <w:proofErr w:type="spellStart"/>
      <w:r>
        <w:t>дови</w:t>
      </w:r>
      <w:proofErr w:type="spellEnd"/>
      <w:r>
        <w:t xml:space="preserve"> і споруди, об'єкти охорони навколишнього середовища і благо</w:t>
      </w:r>
      <w:r>
        <w:softHyphen/>
        <w:t xml:space="preserve">устрою, а також принципові рішення з розміщення </w:t>
      </w:r>
      <w:proofErr w:type="spellStart"/>
      <w:r>
        <w:t>внутрішньомайда-нчикових</w:t>
      </w:r>
      <w:proofErr w:type="spellEnd"/>
      <w:r>
        <w:t xml:space="preserve"> інженерних мереж і транспортних комунікацій, планувальні відмітки території тощо.</w:t>
      </w:r>
    </w:p>
    <w:p w:rsidR="00E56154" w:rsidRDefault="00E56154" w:rsidP="00E56154">
      <w:pPr>
        <w:widowControl/>
        <w:autoSpaceDE/>
        <w:autoSpaceDN/>
        <w:adjustRightInd/>
        <w:ind w:firstLine="0"/>
        <w:jc w:val="left"/>
        <w:sectPr w:rsidR="00E56154">
          <w:pgSz w:w="11900" w:h="16820"/>
          <w:pgMar w:top="1440" w:right="3780" w:bottom="720" w:left="1440" w:header="720" w:footer="720" w:gutter="0"/>
          <w:cols w:space="720"/>
        </w:sectPr>
      </w:pPr>
    </w:p>
    <w:p w:rsidR="00E56154" w:rsidRDefault="00E56154" w:rsidP="00E56154">
      <w:r>
        <w:rPr>
          <w:i/>
          <w:iCs/>
        </w:rPr>
        <w:lastRenderedPageBreak/>
        <w:t>Основні принципи рішень генеральних планів підприємств харчової промисловості</w:t>
      </w:r>
      <w:r>
        <w:t xml:space="preserve"> полягають у функціональному зонуванні території май</w:t>
      </w:r>
      <w:r>
        <w:softHyphen/>
        <w:t>данчика; у компактному розміщенні на ній виробничих будівель; у відсу</w:t>
      </w:r>
      <w:r>
        <w:softHyphen/>
        <w:t xml:space="preserve">тності перехрещень транспортних шляхів готової продукції, сировини і відходів; у </w:t>
      </w:r>
      <w:proofErr w:type="spellStart"/>
      <w:r>
        <w:t>благоустрої</w:t>
      </w:r>
      <w:proofErr w:type="spellEnd"/>
      <w:r>
        <w:t xml:space="preserve"> території, який відповідає специфіці виробництва.</w:t>
      </w:r>
    </w:p>
    <w:p w:rsidR="00E56154" w:rsidRDefault="00E56154" w:rsidP="00E56154">
      <w:r>
        <w:t>Функціональне зонування — організація на виробничих майданчиках підприємств декількох зон, що розміщуються звичайно послідовно від головного входу на об'єкт у глибину території і дають змогу підтримувати потрібний санітарний режим і забезпечити оптимальні умови санітарного благоустрою ділянки. Оптимальним є розділ території на 6 зон: 1-ша — виробнича — визначається на лінії забудови головного корпусу; 2-га — майданчик для прийому сировини; 3-тя — експедиційний двір (прийом тари і відпускання готової продукції), його ширина має бути не менше ніж 18—20 м; 4-та — складська територія; 5-та — територія блока гос</w:t>
      </w:r>
      <w:r>
        <w:softHyphen/>
        <w:t>подарських приміщень і господарського двору, що розміщується за голо</w:t>
      </w:r>
      <w:r>
        <w:softHyphen/>
        <w:t>вним корпусом; 6-та зона— територія забудови адміністративних і куль</w:t>
      </w:r>
      <w:r>
        <w:softHyphen/>
        <w:t xml:space="preserve">турно-побутових споруд і </w:t>
      </w:r>
      <w:proofErr w:type="spellStart"/>
      <w:r>
        <w:t>передзаводський</w:t>
      </w:r>
      <w:proofErr w:type="spellEnd"/>
      <w:r>
        <w:t xml:space="preserve"> майданчик (шириною не менше ніж 15 м, рахуючи від червоної лінії). Територія об'єкта може ма</w:t>
      </w:r>
      <w:r>
        <w:softHyphen/>
        <w:t>ти і менше зон. У крайньому разі ділянка розмежовується на 2 зони — виробничо-експедиційну і господарську. Будівлі харчових підприємств можуть проектуватися за такими типами забудови: павільйонною, блоч</w:t>
      </w:r>
      <w:r>
        <w:softHyphen/>
        <w:t>ною або централізованою. Важливішою умовою раціонального рішення генерального плану, яка забезпечує невисоку щільність забудови (не більше ніж 40%), прийнято вважати блокування виробничих будівель, у цьому разі основні цехи розміщують в одній або двох будівлях.</w:t>
      </w:r>
    </w:p>
    <w:p w:rsidR="00E56154" w:rsidRDefault="00E56154" w:rsidP="00E56154">
      <w:r>
        <w:t>Формування генерального плану має забезпечити належну організа</w:t>
      </w:r>
      <w:r>
        <w:softHyphen/>
        <w:t>цію і розділення транспортних і людських потоків, переміщення палива на майданчику. Якщо розмір ділянки перевищує 5 га, необхідно проекту</w:t>
      </w:r>
      <w:r>
        <w:softHyphen/>
        <w:t xml:space="preserve">вати не менше ніж 2 </w:t>
      </w:r>
      <w:proofErr w:type="spellStart"/>
      <w:r>
        <w:t>вїзди</w:t>
      </w:r>
      <w:proofErr w:type="spellEnd"/>
      <w:r>
        <w:t xml:space="preserve">. Для здійснення транспортних операцій перед експедиціями для сировини і готової продукції обладнується майданчик завширшки до ЗО м. З метою захисту </w:t>
      </w:r>
      <w:proofErr w:type="spellStart"/>
      <w:r>
        <w:t>грунту</w:t>
      </w:r>
      <w:proofErr w:type="spellEnd"/>
      <w:r>
        <w:t xml:space="preserve"> від забруднень робиться во</w:t>
      </w:r>
      <w:r>
        <w:softHyphen/>
        <w:t xml:space="preserve">донепроникне покриття: територію асфальтують, вимощують </w:t>
      </w:r>
      <w:proofErr w:type="spellStart"/>
      <w:r>
        <w:t>каменем</w:t>
      </w:r>
      <w:proofErr w:type="spellEnd"/>
      <w:r>
        <w:t xml:space="preserve"> тощо. Решту майданчика (не менше ніж 60%) озеленюють.</w:t>
      </w:r>
    </w:p>
    <w:p w:rsidR="00E56154" w:rsidRDefault="00E56154" w:rsidP="00E56154">
      <w:r>
        <w:rPr>
          <w:i/>
          <w:iCs/>
        </w:rPr>
        <w:t>Підприємства торгівлі і громадського харчування.</w:t>
      </w:r>
      <w:r>
        <w:t xml:space="preserve"> Під час розгляду генерального плану необхідно виключити перехрещення потоків відвіду</w:t>
      </w:r>
      <w:r>
        <w:softHyphen/>
        <w:t>вачів зі шляхами вантажного транспорту. Зону для розвантаження ван</w:t>
      </w:r>
      <w:r>
        <w:softHyphen/>
        <w:t xml:space="preserve">тажів біля об'єктів, що вбудовані у житлові будівлі, слід ізолювати від двору житлового будинку і розмістити їх біля торцевої частини будівлі. </w:t>
      </w:r>
      <w:proofErr w:type="spellStart"/>
      <w:r>
        <w:t>Сміттєзбирачі</w:t>
      </w:r>
      <w:proofErr w:type="spellEnd"/>
      <w:r>
        <w:t xml:space="preserve"> розташовують на асфальтованому або бетонованому май</w:t>
      </w:r>
      <w:r>
        <w:softHyphen/>
        <w:t>данчику, який має площу не менше ніж 1 м</w:t>
      </w:r>
      <w:r>
        <w:rPr>
          <w:vertAlign w:val="superscript"/>
        </w:rPr>
        <w:t>2</w:t>
      </w:r>
      <w:r>
        <w:t xml:space="preserve"> і знаходиться на відстані не менше ніж 25 м від підприємства і від вікон та дверей житлових будин</w:t>
      </w:r>
      <w:r>
        <w:softHyphen/>
        <w:t xml:space="preserve">ків. Під час планування об'єктів громадського харчування на окремій ділянці необхідно дотримуватися такої орієнтації приміщень: виробничі або складські приміщення повинні бути звернені на північ і північний схід, торговельні зали — на південь. Розміщення підприємств </w:t>
      </w:r>
      <w:proofErr w:type="spellStart"/>
      <w:r>
        <w:t>громадсь</w:t>
      </w:r>
      <w:proofErr w:type="spellEnd"/>
      <w:r>
        <w:softHyphen/>
      </w:r>
    </w:p>
    <w:p w:rsidR="00E56154" w:rsidRDefault="00E56154" w:rsidP="00E56154">
      <w:pPr>
        <w:widowControl/>
        <w:autoSpaceDE/>
        <w:autoSpaceDN/>
        <w:adjustRightInd/>
        <w:ind w:firstLine="0"/>
        <w:jc w:val="left"/>
        <w:sectPr w:rsidR="00E56154">
          <w:pgSz w:w="11900" w:h="16820"/>
          <w:pgMar w:top="1440" w:right="3800" w:bottom="720" w:left="1440" w:header="720" w:footer="720" w:gutter="0"/>
          <w:cols w:space="720"/>
        </w:sectPr>
      </w:pPr>
    </w:p>
    <w:p w:rsidR="00E56154" w:rsidRDefault="00E56154" w:rsidP="00E56154">
      <w:pPr>
        <w:ind w:firstLine="0"/>
      </w:pPr>
      <w:r>
        <w:lastRenderedPageBreak/>
        <w:t>кого харчування у житлових будівлях дозволяється тільки у тому випадку, якщо їх експлуатація не пов'язана з виділенням гострих запахів (шашли</w:t>
      </w:r>
      <w:r>
        <w:softHyphen/>
        <w:t>чні, чебуречні), а також з вечірнім і нічним режимом роботи та естрад</w:t>
      </w:r>
      <w:r>
        <w:softHyphen/>
        <w:t>ними виступами (кафе, ресторани тощо). Відносно підприємств торгівлі обмежувальними моментами є їх спеціалізація (небажано розміщення рибних або овочевих магазинів), а також потужність (забороняється роз</w:t>
      </w:r>
      <w:r>
        <w:softHyphen/>
        <w:t>міщувати об'єкти загальної торгівлі площею більше ніж 1000 м</w:t>
      </w:r>
      <w:r>
        <w:rPr>
          <w:vertAlign w:val="superscript"/>
        </w:rPr>
        <w:t>2</w:t>
      </w:r>
      <w:r>
        <w:t>).</w:t>
      </w:r>
    </w:p>
    <w:p w:rsidR="00E56154" w:rsidRDefault="00E56154" w:rsidP="00E56154">
      <w:r>
        <w:rPr>
          <w:b/>
          <w:bCs/>
        </w:rPr>
        <w:t>Вимоги до архітектурно-будівельної частини проекту харчового підприємства.</w:t>
      </w:r>
      <w:r>
        <w:t xml:space="preserve"> Аналіз архітектурно-будівельної частини проекту прово</w:t>
      </w:r>
      <w:r>
        <w:softHyphen/>
        <w:t>дять у такій послідовності: 1) за ходом технологічного процесу; 2) за на</w:t>
      </w:r>
      <w:r>
        <w:softHyphen/>
        <w:t>прямком руху відвідувачів; 3) за напрямком руху обслуговуючого персо</w:t>
      </w:r>
      <w:r>
        <w:softHyphen/>
        <w:t xml:space="preserve">налу. У цьому разі керуються такими рекомендаціями: 1) дотримання цехового принципу планування </w:t>
      </w:r>
      <w:proofErr w:type="spellStart"/>
      <w:r>
        <w:t>пристосовно</w:t>
      </w:r>
      <w:proofErr w:type="spellEnd"/>
      <w:r>
        <w:t xml:space="preserve"> до кожного виду продукції, що випускається, а на підприємствах громадського харчування — до ко</w:t>
      </w:r>
      <w:r>
        <w:softHyphen/>
        <w:t>жного виду оброблюваної сировини. Можливе об'єднання підсобно-виробничих і складських приміщень, а також близьких за видами проду</w:t>
      </w:r>
      <w:r>
        <w:softHyphen/>
        <w:t xml:space="preserve">кції виробництв, що потребують однакових </w:t>
      </w:r>
      <w:proofErr w:type="spellStart"/>
      <w:r>
        <w:t>температурно-вологісних</w:t>
      </w:r>
      <w:proofErr w:type="spellEnd"/>
      <w:r>
        <w:t xml:space="preserve"> режимів. Виробничі процеси, що супроводжуються забрудненням повіт</w:t>
      </w:r>
      <w:r>
        <w:softHyphen/>
        <w:t>ря робочої зони (газ, пар, волога, пил тощо) і пов'язані з різким шумом, повинні здійснюватися у максимально ізольованих цехах, які під час ви</w:t>
      </w:r>
      <w:r>
        <w:softHyphen/>
        <w:t>конання у них операцій однакової шкідливості, якщо це не суперечить нормальній технології, рекомендується розміщувати суміжно; 2) додер</w:t>
      </w:r>
      <w:r>
        <w:softHyphen/>
        <w:t>жання принципу розділення (виключення зустрічних потоків) сировини (напівфабрикатів) і готової продукції; 3) додержання принципу враху</w:t>
      </w:r>
      <w:r>
        <w:softHyphen/>
        <w:t>вання температурного градієнта — у різні відсіки об'єднують приміщення, де підтримуються від'ємні, низькі, звичайні і високі (гарячі цехи) темпе</w:t>
      </w:r>
      <w:r>
        <w:softHyphen/>
        <w:t xml:space="preserve">ратури. Перепад температури між суміжними приміщеннями з різним </w:t>
      </w:r>
      <w:proofErr w:type="spellStart"/>
      <w:r>
        <w:t>температурно-вологісним</w:t>
      </w:r>
      <w:proofErr w:type="spellEnd"/>
      <w:r>
        <w:t xml:space="preserve"> режимом може бути не більшим ніж 4—5 °С;</w:t>
      </w:r>
    </w:p>
    <w:p w:rsidR="00E56154" w:rsidRDefault="00E56154" w:rsidP="00E56154">
      <w:pPr>
        <w:ind w:left="40" w:firstLine="0"/>
      </w:pPr>
      <w:r>
        <w:t>4) додержання принципу відповідності планування поверхів. У верти</w:t>
      </w:r>
      <w:r>
        <w:softHyphen/>
        <w:t xml:space="preserve">кальному розрізі будівлі санітарні вузли і побутові приміщення на різних поверхах повинні відповідати один одному; 5) виділення виробництв технічних і кормових продуктів, </w:t>
      </w:r>
      <w:proofErr w:type="spellStart"/>
      <w:r>
        <w:t>біо</w:t>
      </w:r>
      <w:proofErr w:type="spellEnd"/>
      <w:r>
        <w:t xml:space="preserve">- і фармакологічних препаратів в окремі цехи; 6) забезпечення зручності руху персоналу, </w:t>
      </w:r>
      <w:proofErr w:type="spellStart"/>
      <w:r>
        <w:t>внутрішньоцехо</w:t>
      </w:r>
      <w:proofErr w:type="spellEnd"/>
      <w:r>
        <w:t xml:space="preserve">"» </w:t>
      </w:r>
      <w:proofErr w:type="spellStart"/>
      <w:r>
        <w:t>вого</w:t>
      </w:r>
      <w:proofErr w:type="spellEnd"/>
      <w:r>
        <w:t xml:space="preserve"> транспорту, обслуговування технологічного обладнання,          г</w:t>
      </w:r>
    </w:p>
    <w:p w:rsidR="00E56154" w:rsidRDefault="00E56154" w:rsidP="00E56154">
      <w:pPr>
        <w:ind w:left="40"/>
      </w:pPr>
      <w:r>
        <w:t>Усі приміщення підприємств, розміщених у житлових або адмініст</w:t>
      </w:r>
      <w:r>
        <w:softHyphen/>
        <w:t xml:space="preserve">ративних будівлях, мають бути відділені газо-, паро-, гідро- і </w:t>
      </w:r>
      <w:proofErr w:type="spellStart"/>
      <w:r>
        <w:t>звукоізо-люючими</w:t>
      </w:r>
      <w:proofErr w:type="spellEnd"/>
      <w:r>
        <w:t xml:space="preserve"> стінами і перекриттями, мати окремі входи і виходи. В об'єк</w:t>
      </w:r>
      <w:r>
        <w:softHyphen/>
        <w:t>тах, розміщених у громадських і допоміжних промислових будівлях,</w:t>
      </w:r>
    </w:p>
    <w:p w:rsidR="00E56154" w:rsidRDefault="00E56154" w:rsidP="00E56154">
      <w:pPr>
        <w:ind w:left="80" w:firstLine="0"/>
        <w:jc w:val="left"/>
      </w:pPr>
      <w:r>
        <w:t>входи і виходи можуть бути загальними.</w:t>
      </w:r>
    </w:p>
    <w:p w:rsidR="00E56154" w:rsidRDefault="00E56154" w:rsidP="00E56154">
      <w:pPr>
        <w:ind w:left="80" w:firstLine="340"/>
      </w:pPr>
      <w:r>
        <w:t>Для підприємств харчової промисловості обов'язковою є наявність таких груп приміщень (їх склад залежить від профілю і технології виро</w:t>
      </w:r>
      <w:r>
        <w:softHyphen/>
        <w:t>бництва, а також потужності): 1) складське господарство; 2) відділення для попередньої обробки сировини; 3) виробничі цехи; 4) службово-побутові приміщення; 5) підсобно-допоміжні цехи; 6) адміністративні приміщення.                                    ;</w:t>
      </w:r>
      <w:r w:rsidRPr="00E56154">
        <w:t xml:space="preserve">             .';</w:t>
      </w:r>
      <w:r>
        <w:rPr>
          <w:lang w:val="en-US"/>
        </w:rPr>
        <w:t>w</w:t>
      </w:r>
    </w:p>
    <w:p w:rsidR="00E56154" w:rsidRDefault="00E56154" w:rsidP="00E56154">
      <w:pPr>
        <w:widowControl/>
        <w:autoSpaceDE/>
        <w:autoSpaceDN/>
        <w:adjustRightInd/>
        <w:ind w:firstLine="0"/>
        <w:jc w:val="left"/>
        <w:sectPr w:rsidR="00E56154">
          <w:pgSz w:w="11900" w:h="16820"/>
          <w:pgMar w:top="1440" w:right="3800" w:bottom="720" w:left="1440" w:header="720" w:footer="720" w:gutter="0"/>
          <w:cols w:space="720"/>
        </w:sectPr>
      </w:pPr>
    </w:p>
    <w:p w:rsidR="00E56154" w:rsidRDefault="00E56154" w:rsidP="00E56154">
      <w:r>
        <w:lastRenderedPageBreak/>
        <w:t>Перелік приміщень підприємств громадського харчування зумовле</w:t>
      </w:r>
      <w:r>
        <w:softHyphen/>
        <w:t xml:space="preserve">ний специфікою технологічного процесу (виділяють 3 типи об'єктів — заготівельні, </w:t>
      </w:r>
      <w:proofErr w:type="spellStart"/>
      <w:r>
        <w:t>доготівельні</w:t>
      </w:r>
      <w:proofErr w:type="spellEnd"/>
      <w:r>
        <w:t xml:space="preserve"> і з повним виробничим циклом) і поділяється за функціональним призначенням на такі групи: для споживачів, вироб</w:t>
      </w:r>
      <w:r>
        <w:softHyphen/>
        <w:t>ничі, для прийому і зберігання продуктів, відправки готової продукції, службові, побутові і технічні.</w:t>
      </w:r>
    </w:p>
    <w:p w:rsidR="00E56154" w:rsidRDefault="00E56154" w:rsidP="00E56154">
      <w:proofErr w:type="spellStart"/>
      <w:r>
        <w:t>Об'ємно</w:t>
      </w:r>
      <w:proofErr w:type="spellEnd"/>
      <w:r>
        <w:t>-планувальні і конструктивні рішення магазинів повинні за</w:t>
      </w:r>
      <w:r>
        <w:softHyphen/>
        <w:t xml:space="preserve">безпечити їх прогресивні форми роботи: застосування тари, обладнання, самообслуговування,   комплексної   механізації   </w:t>
      </w:r>
      <w:proofErr w:type="spellStart"/>
      <w:r>
        <w:t>навантажувально</w:t>
      </w:r>
      <w:proofErr w:type="spellEnd"/>
      <w:r>
        <w:t>-розвантажувальних робіт, автоматизації виробничих процесів тощо. З цією метою важливо забезпечити додержання у проекті загальноприйня</w:t>
      </w:r>
      <w:r>
        <w:softHyphen/>
        <w:t>тих рекомендацій з планування торговельних залів, комплектувальних, складських, адміністративних, побутових і підсобних приміщень.</w:t>
      </w:r>
    </w:p>
    <w:p w:rsidR="00E56154" w:rsidRDefault="00E56154" w:rsidP="00E56154">
      <w:r>
        <w:t>Внутрішнє оздоблення і оформлення приміщень харчових об'єктів має бути простим, світлим, зручним для прибирання. У деяких цехах не</w:t>
      </w:r>
      <w:r>
        <w:softHyphen/>
        <w:t>обхідні підлоги із спеціальних матеріалів: у розвантажувальних — з це</w:t>
      </w:r>
      <w:r>
        <w:softHyphen/>
        <w:t>менту із залізненням, асфальту, бетону, а у деяких випадках, де це допу</w:t>
      </w:r>
      <w:r>
        <w:softHyphen/>
        <w:t xml:space="preserve">скається, — з </w:t>
      </w:r>
      <w:proofErr w:type="spellStart"/>
      <w:r>
        <w:t>метлахських</w:t>
      </w:r>
      <w:proofErr w:type="spellEnd"/>
      <w:r>
        <w:t xml:space="preserve"> плиток або клінкер; у виробничих — з </w:t>
      </w:r>
      <w:proofErr w:type="spellStart"/>
      <w:r>
        <w:t>метлахських</w:t>
      </w:r>
      <w:proofErr w:type="spellEnd"/>
      <w:r>
        <w:t xml:space="preserve"> плиток або плиток з синтетичних полімерних матеріалів, а також кислотостійкого асфальту і безшовні наливні покриття з </w:t>
      </w:r>
      <w:proofErr w:type="spellStart"/>
      <w:r>
        <w:t>полівіні-лацетатної</w:t>
      </w:r>
      <w:proofErr w:type="spellEnd"/>
      <w:r>
        <w:t xml:space="preserve"> мастики. У цехах, у яких за ходом технологічного процесу необхідно пересовувати по підлозі важкі пристосування, підлогу роблять з чавунних плит або обладнують металічні направляючі.</w:t>
      </w:r>
    </w:p>
    <w:p w:rsidR="00E56154" w:rsidRDefault="00E56154" w:rsidP="00E56154">
      <w:r>
        <w:t>Стіни і стелі у виробничих приміщеннях обштукатурюють і фарбу</w:t>
      </w:r>
      <w:r>
        <w:softHyphen/>
        <w:t>ють клейовою фарбою світлих тонів, панелі викладають на висоту не менше ніж 1,6—1,8 м облицювальним матеріалом (плиткою або кахлем). Замість облицювання панелей плиткою можна фарбувати стіни олійною фарбою світлих тонів. Холодильні камери облицьовують полив'яною плиткою або вкривають олійною фарбою на висоту не менше ніж 2,5 м.</w:t>
      </w:r>
    </w:p>
    <w:p w:rsidR="00E56154" w:rsidRDefault="00E56154" w:rsidP="00E56154">
      <w:r>
        <w:rPr>
          <w:b/>
          <w:bCs/>
        </w:rPr>
        <w:t>Вимоги до технічної і санітарно-технічної частин проекту харчо</w:t>
      </w:r>
      <w:r>
        <w:rPr>
          <w:b/>
          <w:bCs/>
        </w:rPr>
        <w:softHyphen/>
        <w:t>вого підприємства.</w:t>
      </w:r>
      <w:r>
        <w:t xml:space="preserve"> Загальні вимоги до технологічного процесу: 1) до</w:t>
      </w:r>
      <w:r>
        <w:softHyphen/>
        <w:t>держування принципу поточності; 2) звільнення сировини від неконди</w:t>
      </w:r>
      <w:r>
        <w:softHyphen/>
        <w:t>ційних домішок і підвищення ступеня її чистоти у міру руху потоком (видалення, сортування, миття); 3) герметизація і автоматизація процесів виробництва і фасування; 4) використання низькотемпературного і висо</w:t>
      </w:r>
      <w:r>
        <w:softHyphen/>
        <w:t>котемпературного (пастеризація, стерилізація) чинників для регуляції інтенсивності розмноження мікроорганізмів у сировині і готовій продук</w:t>
      </w:r>
      <w:r>
        <w:softHyphen/>
        <w:t>ції; 5) наявність системи об'єктивного контролю за роботою низько- та високотемпературного обладнання; 6) наявність системи об'єктивного контролю за якістю вихідної сировини, процесом виробництва і готовою продукцією. Розглядаючи технологічний процес, особливу увагу необ</w:t>
      </w:r>
      <w:r>
        <w:softHyphen/>
        <w:t>хідно звертати на специфікацію обладнання. Її аналіз проводять за двома основними напрямками: а) відповідність технологічній схемі, що вико</w:t>
      </w:r>
      <w:r>
        <w:softHyphen/>
        <w:t>ристовується на підприємстві. Технологічний розрахунок обладнання зводиться до вибору типів і визначення необхідної кількості його оди</w:t>
      </w:r>
      <w:r>
        <w:softHyphen/>
      </w:r>
    </w:p>
    <w:p w:rsidR="00E56154" w:rsidRDefault="00E56154" w:rsidP="00E56154">
      <w:pPr>
        <w:widowControl/>
        <w:autoSpaceDE/>
        <w:autoSpaceDN/>
        <w:adjustRightInd/>
        <w:ind w:firstLine="0"/>
        <w:jc w:val="left"/>
        <w:sectPr w:rsidR="00E56154">
          <w:pgSz w:w="11900" w:h="16820"/>
          <w:pgMar w:top="1440" w:right="3800" w:bottom="720" w:left="1440" w:header="720" w:footer="720" w:gutter="0"/>
          <w:cols w:space="720"/>
        </w:sectPr>
      </w:pPr>
    </w:p>
    <w:p w:rsidR="00E56154" w:rsidRDefault="00E56154" w:rsidP="00E56154">
      <w:pPr>
        <w:ind w:firstLine="0"/>
      </w:pPr>
      <w:r>
        <w:lastRenderedPageBreak/>
        <w:t>ниць для виконання тих або інших операцій з урахуванням часу роботи, коефіцієнта використання і кількості продукції, що випускається; б) до</w:t>
      </w:r>
      <w:r>
        <w:softHyphen/>
        <w:t>держування вимог до обладнання харчових підприємств: матеріали, що використовуються, мають бути нешкідливими і стійкими до впливу різ</w:t>
      </w:r>
      <w:r>
        <w:softHyphen/>
        <w:t>них кислот і основ. Пристрої і механізм повинні легко розбиратися і під</w:t>
      </w:r>
      <w:r>
        <w:softHyphen/>
        <w:t>лягати очищенню, миттю і дезінфекції.</w:t>
      </w:r>
    </w:p>
    <w:p w:rsidR="00E56154" w:rsidRDefault="00E56154" w:rsidP="00E56154">
      <w:pPr>
        <w:ind w:firstLine="360"/>
      </w:pPr>
      <w:r>
        <w:t>Під час розгляду санітарно-технічної частини проекту оцінюють во</w:t>
      </w:r>
      <w:r>
        <w:softHyphen/>
        <w:t>допостачання, каналізацію, вентиляцію, опалення і освітлення.</w:t>
      </w:r>
    </w:p>
    <w:p w:rsidR="00E56154" w:rsidRDefault="00E56154" w:rsidP="00E56154">
      <w:pPr>
        <w:ind w:firstLine="360"/>
      </w:pPr>
      <w:r>
        <w:rPr>
          <w:i/>
          <w:iCs/>
        </w:rPr>
        <w:t>Водопостачання.</w:t>
      </w:r>
      <w:r>
        <w:t xml:space="preserve"> Найкраще вирішення проблеми водопостачання — приєднання харчових підприємств до міського (селищного) водогону. Для виробничих, питних і господарських потреб використовується тіль</w:t>
      </w:r>
      <w:r>
        <w:softHyphen/>
        <w:t xml:space="preserve">ки питна вода, котра відповідає вимогам </w:t>
      </w:r>
      <w:proofErr w:type="spellStart"/>
      <w:r>
        <w:t>ДОСТу</w:t>
      </w:r>
      <w:proofErr w:type="spellEnd"/>
      <w:r>
        <w:t xml:space="preserve"> 2874-82 «Вода питна. Гігієнічні вимоги і контроль за якістю». Харчові об'єкти забезпечуються гарячим водопостачанням. Температура гарячої води у місцях </w:t>
      </w:r>
      <w:proofErr w:type="spellStart"/>
      <w:r>
        <w:t>водороз</w:t>
      </w:r>
      <w:proofErr w:type="spellEnd"/>
      <w:r>
        <w:t>-бору має бути: а) для систем місцевого, а також централізованого гарячо</w:t>
      </w:r>
      <w:r>
        <w:softHyphen/>
        <w:t>го водопостачання з безпосереднім водозабором води із зовнішніх теп</w:t>
      </w:r>
      <w:r>
        <w:softHyphen/>
        <w:t>лофікаційних мереж — від 60 до 75 °С; б) для систем централізованого гарячого водопостачання, що приєднуються до закритих систем теплопо</w:t>
      </w:r>
      <w:r>
        <w:softHyphen/>
        <w:t>стачання, тобто що використовуються тільки для одержання тепла для отримання гарячої води, — від 50 до 75 °С.</w:t>
      </w:r>
    </w:p>
    <w:p w:rsidR="00E56154" w:rsidRDefault="00E56154" w:rsidP="00E56154">
      <w:pPr>
        <w:ind w:firstLine="360"/>
      </w:pPr>
      <w:r>
        <w:rPr>
          <w:i/>
          <w:iCs/>
        </w:rPr>
        <w:t>Каналізація.</w:t>
      </w:r>
      <w:r>
        <w:t xml:space="preserve"> Харчові підприємства мають бути підключені до цент</w:t>
      </w:r>
      <w:r>
        <w:softHyphen/>
        <w:t>ралізованих систем каналізації. Місцеві схеми каналізації під час проек</w:t>
      </w:r>
      <w:r>
        <w:softHyphen/>
        <w:t>тування промислових об'єктів можуть бути дозволені: 1) за відсутності забруднення водоносних горизонтів, які використовуються для водопо</w:t>
      </w:r>
      <w:r>
        <w:softHyphen/>
        <w:t>стачання; 2) за відсутності централізованої каналізації у населеному пун</w:t>
      </w:r>
      <w:r>
        <w:softHyphen/>
        <w:t>кті; 3) у разі необхідності каналізування груп або окремих будівель. Ана</w:t>
      </w:r>
      <w:r>
        <w:softHyphen/>
        <w:t>логічний підхід практикується і у разі проектування підприємств торгівлі і громадського харчування. Під час обладнання у них місцевої каналіза</w:t>
      </w:r>
      <w:r>
        <w:softHyphen/>
        <w:t>ції необхідно враховувати, що її оптимальне функціонування можливе у разі витрати стічних вод до 1 м</w:t>
      </w:r>
      <w:r>
        <w:rPr>
          <w:vertAlign w:val="superscript"/>
        </w:rPr>
        <w:t>3</w:t>
      </w:r>
      <w:r>
        <w:t xml:space="preserve"> за добу, що відповідає, наприклад, при</w:t>
      </w:r>
      <w:r>
        <w:softHyphen/>
        <w:t>близно 25 посадочним місцям у підприємствах громадського харчування.</w:t>
      </w:r>
    </w:p>
    <w:p w:rsidR="00E56154" w:rsidRDefault="00E56154" w:rsidP="00E56154">
      <w:pPr>
        <w:ind w:firstLine="360"/>
      </w:pPr>
      <w:r>
        <w:t>Види внутрішньої каналізації залежать від призначення харчового об'єкта і вимог до збору стічних вод. Проектують внутрішні водостоки, побутову, виробничу і об'єднану (для відведення побутових і виробничих стічних вод за умови можливості їх спільного транспортування і очи</w:t>
      </w:r>
      <w:r>
        <w:softHyphen/>
        <w:t>щення) каналізацію.</w:t>
      </w:r>
    </w:p>
    <w:p w:rsidR="00E56154" w:rsidRDefault="00E56154" w:rsidP="00E56154">
      <w:pPr>
        <w:ind w:firstLine="360"/>
      </w:pPr>
      <w:r>
        <w:t>Їх обладнують з урахуванням автономного функціонування у разі розміщення підприємств у будівлях іншого призначення або прибудовах</w:t>
      </w:r>
    </w:p>
    <w:p w:rsidR="00E56154" w:rsidRDefault="00E56154" w:rsidP="00E56154">
      <w:pPr>
        <w:ind w:firstLine="0"/>
        <w:jc w:val="left"/>
      </w:pPr>
      <w:r>
        <w:t>до них.</w:t>
      </w:r>
    </w:p>
    <w:p w:rsidR="00E56154" w:rsidRDefault="00E56154" w:rsidP="00E56154">
      <w:r>
        <w:t>Для очищення стічних вод внутрішньої каналізації застосовують фі</w:t>
      </w:r>
      <w:r>
        <w:softHyphen/>
        <w:t>льтрувальні колодязі, поля підземної фільтрації, піщано-гравійні фільт</w:t>
      </w:r>
      <w:r>
        <w:softHyphen/>
        <w:t xml:space="preserve">ри, фільтрувальні траншеї, аеротенки на повне окислення, споруди </w:t>
      </w:r>
      <w:proofErr w:type="spellStart"/>
      <w:r>
        <w:t>фізи</w:t>
      </w:r>
      <w:proofErr w:type="spellEnd"/>
      <w:r>
        <w:t>-ко-хімічної очистки для об'єктів періодичного функціонування. Під час користування загальноміською каналізацією стічні води, як правило, за</w:t>
      </w:r>
      <w:r>
        <w:softHyphen/>
        <w:t xml:space="preserve">знають часткового очищення (грязевідстійники, </w:t>
      </w:r>
      <w:proofErr w:type="spellStart"/>
      <w:r>
        <w:t>жироуловлювачі</w:t>
      </w:r>
      <w:proofErr w:type="spellEnd"/>
      <w:r>
        <w:t xml:space="preserve"> тощо).</w:t>
      </w:r>
    </w:p>
    <w:p w:rsidR="00E56154" w:rsidRDefault="00E56154" w:rsidP="00E56154">
      <w:pPr>
        <w:widowControl/>
        <w:autoSpaceDE/>
        <w:autoSpaceDN/>
        <w:adjustRightInd/>
        <w:ind w:firstLine="0"/>
        <w:jc w:val="left"/>
        <w:sectPr w:rsidR="00E56154">
          <w:pgSz w:w="11900" w:h="16820"/>
          <w:pgMar w:top="1440" w:right="3800" w:bottom="720" w:left="1440" w:header="720" w:footer="720" w:gutter="0"/>
          <w:cols w:space="720"/>
        </w:sectPr>
      </w:pPr>
    </w:p>
    <w:p w:rsidR="00E56154" w:rsidRDefault="00E56154" w:rsidP="00E56154">
      <w:r>
        <w:lastRenderedPageBreak/>
        <w:t>Технологічне обладнання, санітарно-технічні прилади підключають до каналізаційної мережі з розривом струменя не менше ніж 20 мм від верху приймальної лійки. Жорсткі вимоги ставлять до прокладання вну</w:t>
      </w:r>
      <w:r>
        <w:softHyphen/>
        <w:t>трішньої побутової каналізації: її забороняють в обідніх залах, виробни</w:t>
      </w:r>
      <w:r>
        <w:softHyphen/>
        <w:t>чих цехах і приміщеннях для прийому, зберігання, підготовки харчових продуктів до реалізації, а також у підсобних приміщеннях магазинів. Трубопроводи з виробничими водами можна проектувати у виробничих і складських приміщеннях (за виключенням розміщення під стелею, у то</w:t>
      </w:r>
      <w:r>
        <w:softHyphen/>
        <w:t>му числі у залах, їдальнях, кафе тощо) за умови вміщення їх в обштука</w:t>
      </w:r>
      <w:r>
        <w:softHyphen/>
        <w:t>турені коробки, без встановлення ревізій.</w:t>
      </w:r>
    </w:p>
    <w:p w:rsidR="00E56154" w:rsidRDefault="00E56154" w:rsidP="00E56154">
      <w:r>
        <w:rPr>
          <w:i/>
          <w:iCs/>
        </w:rPr>
        <w:t>Вентиляція.</w:t>
      </w:r>
      <w:r>
        <w:t xml:space="preserve"> Способи вентиляції харчових підприємств залежать від призначення приміщень, від умов виділення, кількості і характеру поши</w:t>
      </w:r>
      <w:r>
        <w:softHyphen/>
        <w:t>рення в них шкідливих речовин.</w:t>
      </w:r>
    </w:p>
    <w:p w:rsidR="00E56154" w:rsidRDefault="00E56154" w:rsidP="00E56154">
      <w:r>
        <w:t>У приміщеннях з рекомендованою кратністю обміну повітря не більше ніж 0,5 (адміністративні, торговельні зали магазинів площею до 150 м тощо) вона може здійснюватися за рахунок природного обміну повітря (фільтрація, провітрювання, аерація). Якщо мікрокліматичні умови і чистота повітря не можуть бути забезпечені провітрюванням або цехи не мають природної вентиляції чи їх ділянки знаходяться на відста</w:t>
      </w:r>
      <w:r>
        <w:softHyphen/>
        <w:t xml:space="preserve">ні більше ніж ЗО м від вікон або аераційних </w:t>
      </w:r>
      <w:proofErr w:type="spellStart"/>
      <w:r>
        <w:t>пройомів</w:t>
      </w:r>
      <w:proofErr w:type="spellEnd"/>
      <w:r>
        <w:t xml:space="preserve"> у зовнішніх стінах, проектують вентиляцію з природною спонукою. У виробничих і побуто</w:t>
      </w:r>
      <w:r>
        <w:softHyphen/>
        <w:t xml:space="preserve">вих приміщеннях звичайно обладнується механічна </w:t>
      </w:r>
      <w:proofErr w:type="spellStart"/>
      <w:r>
        <w:t>загальнообмінна</w:t>
      </w:r>
      <w:proofErr w:type="spellEnd"/>
      <w:r>
        <w:t xml:space="preserve"> припливно-витяжна вентиляція. </w:t>
      </w:r>
      <w:proofErr w:type="spellStart"/>
      <w:r>
        <w:t>Загальнообмінна</w:t>
      </w:r>
      <w:proofErr w:type="spellEnd"/>
      <w:r>
        <w:t xml:space="preserve"> припливна вентиляція передбачається: 1) у робочих приміщеннях, повітря яких чистіше, ніж повітря суміжних приміщень; 2) у приміщеннях, які треба захистити від проникнення у них зовнішнього холодного повітря (експедиції, мийниці оборотної тари тощо); 3) у приміщеннях, які служать розподілювачами свіжого повітря для інших приміщень (</w:t>
      </w:r>
      <w:proofErr w:type="spellStart"/>
      <w:r>
        <w:t>переддушові</w:t>
      </w:r>
      <w:proofErr w:type="spellEnd"/>
      <w:r>
        <w:t xml:space="preserve">, коридори для </w:t>
      </w:r>
      <w:proofErr w:type="spellStart"/>
      <w:r>
        <w:t>кури</w:t>
      </w:r>
      <w:r>
        <w:softHyphen/>
        <w:t>лень</w:t>
      </w:r>
      <w:proofErr w:type="spellEnd"/>
      <w:r>
        <w:t xml:space="preserve">, </w:t>
      </w:r>
      <w:proofErr w:type="spellStart"/>
      <w:r>
        <w:t>убиралень</w:t>
      </w:r>
      <w:proofErr w:type="spellEnd"/>
      <w:r>
        <w:t xml:space="preserve"> тощо). Місцева припливна вентиляція (повітряне душу-</w:t>
      </w:r>
      <w:proofErr w:type="spellStart"/>
      <w:r>
        <w:t>вання</w:t>
      </w:r>
      <w:proofErr w:type="spellEnd"/>
      <w:r>
        <w:t xml:space="preserve"> постійних робочих місць) запроваджується: 1) у разі опроміню</w:t>
      </w:r>
      <w:r>
        <w:softHyphen/>
        <w:t>вання променевим тепловим потоком з поверхневою щільністю 350 Вт/м і більше; 2) у разі відкритих технологічних процесів, які супрово</w:t>
      </w:r>
      <w:r>
        <w:softHyphen/>
        <w:t xml:space="preserve">джуються виділенням шкідливих речовин, і неможливості влаштування укриття або місцевої витяжної вентиляції, у цьому разі передбачаються заходи, що запобігають поширенню </w:t>
      </w:r>
      <w:proofErr w:type="spellStart"/>
      <w:r>
        <w:t>шкідливостей</w:t>
      </w:r>
      <w:proofErr w:type="spellEnd"/>
      <w:r>
        <w:t xml:space="preserve"> на сусідні постійні робочі місця. Вирішуючи питання про доцільність застосування тільки </w:t>
      </w:r>
      <w:proofErr w:type="spellStart"/>
      <w:r>
        <w:t>загальнообмінної</w:t>
      </w:r>
      <w:proofErr w:type="spellEnd"/>
      <w:r>
        <w:t xml:space="preserve"> витяжної системи вентиляції, необхідно враховувати декілька обмежувальних умов: 1) відповідність температури внутрішньо</w:t>
      </w:r>
      <w:r>
        <w:softHyphen/>
        <w:t>го повітря допустимій нормі; 2) відсутність конденсації водяної пари на внутрішніх поверхнях зовнішніх стін, вікнах; 3) об'єм повітря, що вида</w:t>
      </w:r>
      <w:r>
        <w:softHyphen/>
        <w:t xml:space="preserve">ляється, не повинен перевищувати одноразового обміну повітря; 4) не повинно бути надходження повітря із суміжних приміщень за наявності в них шкідливих виділень. Для запобігання поширенню </w:t>
      </w:r>
      <w:proofErr w:type="spellStart"/>
      <w:r>
        <w:t>шкідливостей</w:t>
      </w:r>
      <w:proofErr w:type="spellEnd"/>
      <w:r>
        <w:t xml:space="preserve"> по усьому об'єму виробничих </w:t>
      </w:r>
      <w:proofErr w:type="spellStart"/>
      <w:r>
        <w:t>цехів</w:t>
      </w:r>
      <w:proofErr w:type="spellEnd"/>
      <w:r>
        <w:t xml:space="preserve"> пило-, тепло-, </w:t>
      </w:r>
      <w:proofErr w:type="spellStart"/>
      <w:r>
        <w:t>вологовидільне</w:t>
      </w:r>
      <w:proofErr w:type="spellEnd"/>
      <w:r>
        <w:t xml:space="preserve"> облад</w:t>
      </w:r>
      <w:r>
        <w:softHyphen/>
        <w:t xml:space="preserve">нання забезпечується місцевими </w:t>
      </w:r>
      <w:proofErr w:type="spellStart"/>
      <w:r>
        <w:t>відсосами</w:t>
      </w:r>
      <w:proofErr w:type="spellEnd"/>
      <w:r>
        <w:t xml:space="preserve"> (ширми, зонти тощо), шахти</w:t>
      </w:r>
    </w:p>
    <w:p w:rsidR="00E56154" w:rsidRDefault="00E56154" w:rsidP="00E56154">
      <w:pPr>
        <w:widowControl/>
        <w:autoSpaceDE/>
        <w:autoSpaceDN/>
        <w:adjustRightInd/>
        <w:ind w:firstLine="0"/>
        <w:jc w:val="left"/>
        <w:sectPr w:rsidR="00E56154">
          <w:pgSz w:w="11900" w:h="16820"/>
          <w:pgMar w:top="1440" w:right="3820" w:bottom="720" w:left="1440" w:header="720" w:footer="720" w:gutter="0"/>
          <w:cols w:space="720"/>
        </w:sectPr>
      </w:pPr>
    </w:p>
    <w:p w:rsidR="00E56154" w:rsidRDefault="00E56154" w:rsidP="00E56154">
      <w:pPr>
        <w:ind w:firstLine="0"/>
      </w:pPr>
      <w:r>
        <w:lastRenderedPageBreak/>
        <w:t>яких повинні виступати над покрівлею на висоту не менше ніж 1 м. Сте</w:t>
      </w:r>
      <w:r>
        <w:softHyphen/>
        <w:t>льові вентилятори і аератори передбачаються додатково до систем при</w:t>
      </w:r>
      <w:r>
        <w:softHyphen/>
        <w:t>пливної вентиляції для періодичного збільшення допустимої (але, не більше ніж на 0,3 м/с) швидкості руху повітря у теплу пору року. За по</w:t>
      </w:r>
      <w:r>
        <w:softHyphen/>
        <w:t xml:space="preserve">казаннями для забезпечення нормованих величин температури повітря біля воріт і </w:t>
      </w:r>
      <w:proofErr w:type="spellStart"/>
      <w:r>
        <w:t>пройомів</w:t>
      </w:r>
      <w:proofErr w:type="spellEnd"/>
      <w:r>
        <w:t xml:space="preserve"> у зовнішніх стінах приміщень, що постійно чи пері</w:t>
      </w:r>
      <w:r>
        <w:softHyphen/>
        <w:t>одично відкриваються, встановлюють повітряні і повітряно-теплові заві</w:t>
      </w:r>
      <w:r>
        <w:softHyphen/>
        <w:t>си. Для адміністративно-побутових, складських і більшої частини вироб</w:t>
      </w:r>
      <w:r>
        <w:softHyphen/>
        <w:t>ничих приміщень регламентовані стандартні норми кратності або величини обміну повітря. За їх відсутності величину вентиляційного об</w:t>
      </w:r>
      <w:r>
        <w:softHyphen/>
        <w:t>міну повітря визначають розрахунковим шляхом.</w:t>
      </w:r>
    </w:p>
    <w:p w:rsidR="00E56154" w:rsidRDefault="00E56154" w:rsidP="00E56154">
      <w:r>
        <w:rPr>
          <w:i/>
          <w:iCs/>
        </w:rPr>
        <w:t>Опалення.</w:t>
      </w:r>
      <w:r>
        <w:t xml:space="preserve"> На харчових підприємствах повинне бути центральне опа</w:t>
      </w:r>
      <w:r>
        <w:softHyphen/>
        <w:t>лення. У виробничих приміщеннях об'єктів харчової промисловості ба</w:t>
      </w:r>
      <w:r>
        <w:softHyphen/>
        <w:t>жано використовувати водяні або парові системи низького тиску з тем</w:t>
      </w:r>
      <w:r>
        <w:softHyphen/>
        <w:t>пературою на поверхні опалювальних приладів близько 95 °С. Дозволяється проектувати повітряне опалення, яке суміщене, як правило, з вентиляцією, однак його не слід передбачати у приміщеннях, у повітрі яких є: 1) шкідливі речовини 1, 2-го і 3-го класів небезпеки; 2) хворобот</w:t>
      </w:r>
      <w:r>
        <w:softHyphen/>
        <w:t>ворні бактерії, віруси і гриби; 3) різко виражені неприємні запахи.</w:t>
      </w:r>
    </w:p>
    <w:p w:rsidR="00E56154" w:rsidRDefault="00E56154" w:rsidP="00E56154">
      <w:r>
        <w:t>Для опалення будівель підприємств громадського харчування і мага</w:t>
      </w:r>
      <w:r>
        <w:softHyphen/>
        <w:t>зинів застосовують водяні, повітряні, електричні і газові системи опа</w:t>
      </w:r>
      <w:r>
        <w:softHyphen/>
        <w:t xml:space="preserve">лення. Їх вибір </w:t>
      </w:r>
      <w:proofErr w:type="spellStart"/>
      <w:r>
        <w:t>грунтується</w:t>
      </w:r>
      <w:proofErr w:type="spellEnd"/>
      <w:r>
        <w:t xml:space="preserve"> на декількох обмежувальних чинниках:</w:t>
      </w:r>
    </w:p>
    <w:p w:rsidR="00E56154" w:rsidRDefault="00E56154" w:rsidP="00E56154">
      <w:pPr>
        <w:ind w:firstLine="0"/>
      </w:pPr>
      <w:r>
        <w:t>1) санітарно-гігієнічних (забезпечення заданої внутрішньої температури повітря без погіршення стану повітряного середовища); 2) естетичних;</w:t>
      </w:r>
    </w:p>
    <w:p w:rsidR="00E56154" w:rsidRDefault="00E56154" w:rsidP="00E56154">
      <w:pPr>
        <w:ind w:firstLine="0"/>
      </w:pPr>
      <w:r>
        <w:t>3) економічних; 4) монтажних; 5) експлуатаційних (безшумність, безпеч</w:t>
      </w:r>
      <w:r>
        <w:softHyphen/>
        <w:t>ність, зручність у ремонті і регулюванні).</w:t>
      </w:r>
    </w:p>
    <w:p w:rsidR="00E56154" w:rsidRDefault="00E56154" w:rsidP="00E56154">
      <w:r>
        <w:rPr>
          <w:i/>
          <w:iCs/>
        </w:rPr>
        <w:t>Освітлення</w:t>
      </w:r>
      <w:r>
        <w:t xml:space="preserve"> харчових об'єктів може бути природним, штучним і су</w:t>
      </w:r>
      <w:r>
        <w:softHyphen/>
        <w:t>міщеним. Вимоги щодо освітлення: 1) відповідність освітленості діючим нормативам, характеру роботи, що виконується; 2) джерело світла не повинне засліплювати працюючого; 3) рівномірна освітленість без знач</w:t>
      </w:r>
      <w:r>
        <w:softHyphen/>
        <w:t>них контрастів; 4) контрастність між об'єктом розпізнавання і фоном;</w:t>
      </w:r>
    </w:p>
    <w:p w:rsidR="00E56154" w:rsidRDefault="00E56154" w:rsidP="00E56154">
      <w:pPr>
        <w:ind w:firstLine="0"/>
      </w:pPr>
      <w:r>
        <w:t>5) відсутність блискоту на об'єкті розпізнавання; 6) постійний у часі рі</w:t>
      </w:r>
      <w:r>
        <w:softHyphen/>
        <w:t>вень освітленості. У всіх виробничих, торговельних і адміністративно-побутових приміщеннях повинне бути природне освітлення. У складсь</w:t>
      </w:r>
      <w:r>
        <w:softHyphen/>
        <w:t>ких приміщеннях (за винятком сховищ для борошна, круп, макаронних виробів, концентратів) природне освітлення недоцільне, а у деяких ви</w:t>
      </w:r>
      <w:r>
        <w:softHyphen/>
        <w:t>падках небажане (комори для зберігання овочів) і не допускається (холо</w:t>
      </w:r>
      <w:r>
        <w:softHyphen/>
        <w:t>дильні камери). Освітлення другим денним світлом (через скляні перего</w:t>
      </w:r>
      <w:r>
        <w:softHyphen/>
        <w:t>родки) дозволяється в умивальнях, душових, санітарних вузлах, гардеробних, коридорах, підсобних приміщеннях.</w:t>
      </w:r>
    </w:p>
    <w:p w:rsidR="00E56154" w:rsidRDefault="00E56154" w:rsidP="00E56154">
      <w:r>
        <w:rPr>
          <w:b/>
          <w:bCs/>
        </w:rPr>
        <w:t>Запобіжний санітарний нагляд за додержанням санітарних норм і правил у процесі будівництва (реконструкції) харчових об'єктів.</w:t>
      </w:r>
      <w:r>
        <w:t xml:space="preserve"> На</w:t>
      </w:r>
      <w:r>
        <w:softHyphen/>
        <w:t xml:space="preserve">гляд у процесі будівництва передбачає контроль за його відповідністю типовому проекту або узгодженому індивідуальному проекту. На цьому етапі оформляють карту запобіжного </w:t>
      </w:r>
      <w:proofErr w:type="spellStart"/>
      <w:r>
        <w:t>саннагляду</w:t>
      </w:r>
      <w:proofErr w:type="spellEnd"/>
      <w:r>
        <w:t xml:space="preserve"> об'єкта, що будується</w:t>
      </w:r>
    </w:p>
    <w:p w:rsidR="00E56154" w:rsidRDefault="00E56154" w:rsidP="00E56154">
      <w:pPr>
        <w:widowControl/>
        <w:autoSpaceDE/>
        <w:autoSpaceDN/>
        <w:adjustRightInd/>
        <w:ind w:firstLine="0"/>
        <w:jc w:val="left"/>
        <w:sectPr w:rsidR="00E56154">
          <w:pgSz w:w="11900" w:h="16820"/>
          <w:pgMar w:top="1440" w:right="3820" w:bottom="720" w:left="1440" w:header="720" w:footer="720" w:gutter="0"/>
          <w:cols w:space="720"/>
        </w:sectPr>
      </w:pPr>
    </w:p>
    <w:p w:rsidR="00E56154" w:rsidRDefault="00E56154" w:rsidP="00E56154">
      <w:pPr>
        <w:ind w:firstLine="0"/>
      </w:pPr>
      <w:r>
        <w:lastRenderedPageBreak/>
        <w:t>(реконструюється) (форма № 305/У). Кожне обстеження будівництва оформлюється актом, у якому викладається: 1) короткий опис загального стану виконання робіт з виділенням питань комплексності їх здійснення за будівельною і технологічною частинами, санітарно-технічним і сані</w:t>
      </w:r>
      <w:r>
        <w:softHyphen/>
        <w:t>тарно-побутовим устроєм тощо; 2) відповідність будівельно-монтажних робіт узгодженому проекту із зазначенням відхилень або змін, їх гігієні</w:t>
      </w:r>
      <w:r>
        <w:softHyphen/>
        <w:t>чна оцінка, а також рекомендації щодо усунення можливого у наступно</w:t>
      </w:r>
      <w:r>
        <w:softHyphen/>
        <w:t>му шкідливого впливу на працюючих і якість продукції, що випускаєть</w:t>
      </w:r>
      <w:r>
        <w:softHyphen/>
        <w:t>ся; 3) умови праці будівельників (механізація робіт, охорона праці, питне водопостачання, харчування, санітарно-побутове забезпечення тощо);</w:t>
      </w:r>
    </w:p>
    <w:p w:rsidR="00E56154" w:rsidRDefault="00E56154" w:rsidP="00E56154">
      <w:pPr>
        <w:ind w:firstLine="0"/>
      </w:pPr>
      <w:r>
        <w:t>4) будівельні організації, які ведуть будівництво (реконструкцію) під</w:t>
      </w:r>
      <w:r>
        <w:softHyphen/>
        <w:t>приємства (зазначити посади і прізвища відповідальних осіб). Терміни і кратність перевірок об'єктів залежать від їх профілю і потужності, інтен</w:t>
      </w:r>
      <w:r>
        <w:softHyphen/>
        <w:t>сивності будівництва.</w:t>
      </w:r>
    </w:p>
    <w:p w:rsidR="00E56154" w:rsidRDefault="00E56154" w:rsidP="00E56154">
      <w:pPr>
        <w:ind w:firstLine="340"/>
      </w:pPr>
      <w:r>
        <w:rPr>
          <w:b/>
          <w:bCs/>
        </w:rPr>
        <w:t>Запобіжний санітарний нагляд під час уведення і приймання харчових підприємств в експлуатацію.</w:t>
      </w:r>
      <w:r>
        <w:t xml:space="preserve"> Під час уведення харчових під</w:t>
      </w:r>
      <w:r>
        <w:softHyphen/>
        <w:t>приємств в експлуатацію представники закладів санітарного нагляду є членами як робочої, так і державної приймальних комісій. У цьому разі особливу увагу звертають на: 1) стан завершення будівництва у повному об'ємі; 2) відповідність потужності об'єкта, що вводиться у дію, її проек</w:t>
      </w:r>
      <w:r>
        <w:softHyphen/>
        <w:t>тній величині; 3) відповідність архітектурно-планувальних рішень виро</w:t>
      </w:r>
      <w:r>
        <w:softHyphen/>
        <w:t>бничих, допоміжних і побутових приміщень, їх оздоблення, технологіч</w:t>
      </w:r>
      <w:r>
        <w:softHyphen/>
        <w:t>них процесів, виробничого обладнання затвердженому проекту;</w:t>
      </w:r>
    </w:p>
    <w:p w:rsidR="00E56154" w:rsidRDefault="00E56154" w:rsidP="00E56154">
      <w:pPr>
        <w:ind w:firstLine="0"/>
      </w:pPr>
      <w:r>
        <w:t xml:space="preserve">4) готовність мереж </w:t>
      </w:r>
      <w:proofErr w:type="spellStart"/>
      <w:r>
        <w:t>електро</w:t>
      </w:r>
      <w:proofErr w:type="spellEnd"/>
      <w:r>
        <w:t>-, тепло-, газо- і водопостачання, а також вентиляції і каналізації до експлуатації; 5) наявність акту про промивання і дезінфекцію трубопроводів і споруд господарсько-питного водопоста</w:t>
      </w:r>
      <w:r>
        <w:softHyphen/>
        <w:t>чання; 6) наявність сертифікатів якості на застосовані синтетичні матеріали;</w:t>
      </w:r>
    </w:p>
    <w:p w:rsidR="00E56154" w:rsidRDefault="00E56154" w:rsidP="00E56154">
      <w:pPr>
        <w:ind w:firstLine="0"/>
      </w:pPr>
      <w:r>
        <w:t>7) відповідність виконаних природоохоронних робіт проекту; 8) органі</w:t>
      </w:r>
      <w:r>
        <w:softHyphen/>
        <w:t>зація і благоустрій санітарно-захисної зони; 9) акти з результатами ви</w:t>
      </w:r>
      <w:r>
        <w:softHyphen/>
        <w:t>пробувань санітарно-технічних пристроїв і технологічного обладнання.</w:t>
      </w:r>
    </w:p>
    <w:p w:rsidR="00E56154" w:rsidRDefault="00E56154" w:rsidP="00E56154">
      <w:r>
        <w:t>Беручи участь у роботі комісій, санітарний лікар повинен пам'ятати, що закінчені будівельниками житлові будинки, а також секції у багато-секційних житлових будинках, що мають вбудовані, вбудовано-прибудовані приміщення для підприємств торгівлі і громадського харчу</w:t>
      </w:r>
      <w:r>
        <w:softHyphen/>
        <w:t>вання, приймають в експлуатацію одночасно з харчовими об'єктами.</w:t>
      </w:r>
    </w:p>
    <w:p w:rsidR="00E56154" w:rsidRDefault="00E56154" w:rsidP="00E56154">
      <w:r>
        <w:t>У разі недоробок, які мають санітарно-гігієнічне значення, приймаю</w:t>
      </w:r>
      <w:r>
        <w:softHyphen/>
        <w:t>ться заходи щодо введення підприємства в експлуатацію тільки після їх усунення.</w:t>
      </w:r>
    </w:p>
    <w:p w:rsidR="00E56154" w:rsidRDefault="00E56154" w:rsidP="00E56154">
      <w:r>
        <w:t>На відміну від методики уведення запобіжного санітарного нагляду з інших профілів гігієни, санітарний лікар з гігієни харчування поряд з актом державної приймальної комісії складає додатковий акт про дозвіл на виробництво дослідної партії продукції. У документі він визначає її об'єм, а також вимоги до медичного огляду декретованого контингенту, частоту і показники відомчого і державного контролю за якістю та без</w:t>
      </w:r>
      <w:r>
        <w:softHyphen/>
        <w:t>пекою продукції тощо. Тільки після того, як технологічний режим робо</w:t>
      </w:r>
      <w:r>
        <w:softHyphen/>
      </w:r>
    </w:p>
    <w:p w:rsidR="00E56154" w:rsidRDefault="00E56154" w:rsidP="00E56154">
      <w:pPr>
        <w:widowControl/>
        <w:autoSpaceDE/>
        <w:autoSpaceDN/>
        <w:adjustRightInd/>
        <w:ind w:firstLine="0"/>
        <w:jc w:val="left"/>
        <w:sectPr w:rsidR="00E56154">
          <w:pgSz w:w="11900" w:h="16820"/>
          <w:pgMar w:top="1440" w:right="3820" w:bottom="720" w:left="1440" w:header="720" w:footer="720" w:gutter="0"/>
          <w:cols w:space="720"/>
        </w:sectPr>
      </w:pPr>
    </w:p>
    <w:p w:rsidR="00E56154" w:rsidRDefault="00E56154" w:rsidP="00E56154">
      <w:pPr>
        <w:ind w:firstLine="0"/>
      </w:pPr>
      <w:r>
        <w:lastRenderedPageBreak/>
        <w:t xml:space="preserve">ти підприємства буде налагоджений, </w:t>
      </w:r>
      <w:proofErr w:type="spellStart"/>
      <w:r>
        <w:t>аякіеть</w:t>
      </w:r>
      <w:proofErr w:type="spellEnd"/>
      <w:r>
        <w:t xml:space="preserve"> та </w:t>
      </w:r>
      <w:proofErr w:type="spellStart"/>
      <w:r>
        <w:t>беаяека</w:t>
      </w:r>
      <w:proofErr w:type="spellEnd"/>
      <w:r>
        <w:t xml:space="preserve"> готової продук</w:t>
      </w:r>
      <w:r>
        <w:softHyphen/>
        <w:t>ції буде відповідати стандартам, дається дозвіл на виробництво харчових продуктів без обмеження.  '.,           •    •.</w:t>
      </w:r>
    </w:p>
    <w:p w:rsidR="00E56154" w:rsidRDefault="00E56154" w:rsidP="00E56154">
      <w:pPr>
        <w:pStyle w:val="FR3"/>
        <w:spacing w:before="0"/>
        <w:ind w:left="3480"/>
        <w:rPr>
          <w:rFonts w:ascii="Times New Roman" w:hAnsi="Times New Roman" w:cs="Times New Roman"/>
        </w:rPr>
      </w:pPr>
      <w:r>
        <w:rPr>
          <w:rFonts w:ascii="Times New Roman" w:hAnsi="Times New Roman" w:cs="Times New Roman"/>
          <w:b w:val="0"/>
          <w:bCs w:val="0"/>
          <w:sz w:val="22"/>
          <w:szCs w:val="22"/>
        </w:rPr>
        <w:t>•*           .-    ••</w:t>
      </w:r>
    </w:p>
    <w:p w:rsidR="00E56154" w:rsidRDefault="00E56154" w:rsidP="00E56154">
      <w:pPr>
        <w:ind w:firstLine="0"/>
        <w:jc w:val="left"/>
      </w:pPr>
      <w:r>
        <w:rPr>
          <w:i/>
          <w:iCs/>
          <w:sz w:val="16"/>
          <w:szCs w:val="16"/>
        </w:rPr>
        <w:t>ЛІТЕРАТУРА</w:t>
      </w:r>
    </w:p>
    <w:p w:rsidR="00E56154" w:rsidRDefault="00E56154" w:rsidP="00E56154">
      <w:pPr>
        <w:spacing w:before="200"/>
        <w:ind w:firstLine="0"/>
      </w:pPr>
      <w:proofErr w:type="spellStart"/>
      <w:r>
        <w:rPr>
          <w:i/>
          <w:iCs/>
          <w:sz w:val="16"/>
          <w:szCs w:val="16"/>
        </w:rPr>
        <w:t>Бьїков</w:t>
      </w:r>
      <w:proofErr w:type="spellEnd"/>
      <w:r>
        <w:rPr>
          <w:i/>
          <w:iCs/>
          <w:sz w:val="16"/>
          <w:szCs w:val="16"/>
        </w:rPr>
        <w:t xml:space="preserve"> В </w:t>
      </w:r>
      <w:proofErr w:type="spellStart"/>
      <w:r>
        <w:rPr>
          <w:i/>
          <w:iCs/>
          <w:sz w:val="16"/>
          <w:szCs w:val="16"/>
        </w:rPr>
        <w:t>В</w:t>
      </w:r>
      <w:proofErr w:type="spellEnd"/>
      <w:r>
        <w:rPr>
          <w:i/>
          <w:iCs/>
          <w:sz w:val="16"/>
          <w:szCs w:val="16"/>
        </w:rPr>
        <w:t xml:space="preserve">, </w:t>
      </w:r>
      <w:proofErr w:type="spellStart"/>
      <w:r>
        <w:rPr>
          <w:i/>
          <w:iCs/>
          <w:sz w:val="16"/>
          <w:szCs w:val="16"/>
        </w:rPr>
        <w:t>Розенберг</w:t>
      </w:r>
      <w:proofErr w:type="spellEnd"/>
      <w:r>
        <w:rPr>
          <w:i/>
          <w:iCs/>
          <w:sz w:val="16"/>
          <w:szCs w:val="16"/>
        </w:rPr>
        <w:t xml:space="preserve"> М Б.</w:t>
      </w:r>
      <w:r>
        <w:rPr>
          <w:sz w:val="16"/>
          <w:szCs w:val="16"/>
        </w:rPr>
        <w:t xml:space="preserve"> </w:t>
      </w:r>
      <w:proofErr w:type="spellStart"/>
      <w:r>
        <w:rPr>
          <w:sz w:val="16"/>
          <w:szCs w:val="16"/>
        </w:rPr>
        <w:t>Предприятия</w:t>
      </w:r>
      <w:proofErr w:type="spellEnd"/>
      <w:r>
        <w:rPr>
          <w:sz w:val="16"/>
          <w:szCs w:val="16"/>
        </w:rPr>
        <w:t xml:space="preserve"> </w:t>
      </w:r>
      <w:proofErr w:type="spellStart"/>
      <w:r>
        <w:rPr>
          <w:sz w:val="16"/>
          <w:szCs w:val="16"/>
        </w:rPr>
        <w:t>пищевой</w:t>
      </w:r>
      <w:proofErr w:type="spellEnd"/>
      <w:r>
        <w:rPr>
          <w:sz w:val="16"/>
          <w:szCs w:val="16"/>
        </w:rPr>
        <w:t xml:space="preserve"> </w:t>
      </w:r>
      <w:proofErr w:type="spellStart"/>
      <w:r>
        <w:rPr>
          <w:sz w:val="16"/>
          <w:szCs w:val="16"/>
        </w:rPr>
        <w:t>промьішленности</w:t>
      </w:r>
      <w:proofErr w:type="spellEnd"/>
      <w:r>
        <w:rPr>
          <w:sz w:val="16"/>
          <w:szCs w:val="16"/>
        </w:rPr>
        <w:t>. — М.:</w:t>
      </w:r>
    </w:p>
    <w:p w:rsidR="00E56154" w:rsidRDefault="00E56154" w:rsidP="00E56154">
      <w:pPr>
        <w:spacing w:line="259" w:lineRule="auto"/>
        <w:ind w:left="40" w:firstLine="220"/>
        <w:jc w:val="left"/>
      </w:pPr>
      <w:proofErr w:type="spellStart"/>
      <w:r>
        <w:rPr>
          <w:sz w:val="16"/>
          <w:szCs w:val="16"/>
        </w:rPr>
        <w:t>Стройиздат</w:t>
      </w:r>
      <w:proofErr w:type="spellEnd"/>
      <w:r>
        <w:rPr>
          <w:sz w:val="16"/>
          <w:szCs w:val="16"/>
        </w:rPr>
        <w:t xml:space="preserve">, 1982. — 135 с. </w:t>
      </w:r>
      <w:proofErr w:type="spellStart"/>
      <w:r>
        <w:rPr>
          <w:i/>
          <w:iCs/>
          <w:sz w:val="16"/>
          <w:szCs w:val="16"/>
        </w:rPr>
        <w:t>Ванханен</w:t>
      </w:r>
      <w:proofErr w:type="spellEnd"/>
      <w:r>
        <w:rPr>
          <w:i/>
          <w:iCs/>
          <w:sz w:val="16"/>
          <w:szCs w:val="16"/>
        </w:rPr>
        <w:t xml:space="preserve"> В </w:t>
      </w:r>
      <w:proofErr w:type="spellStart"/>
      <w:r>
        <w:rPr>
          <w:i/>
          <w:iCs/>
          <w:sz w:val="16"/>
          <w:szCs w:val="16"/>
        </w:rPr>
        <w:t>В</w:t>
      </w:r>
      <w:proofErr w:type="spellEnd"/>
      <w:r>
        <w:rPr>
          <w:i/>
          <w:iCs/>
          <w:sz w:val="16"/>
          <w:szCs w:val="16"/>
        </w:rPr>
        <w:t xml:space="preserve">, </w:t>
      </w:r>
      <w:proofErr w:type="spellStart"/>
      <w:r>
        <w:rPr>
          <w:i/>
          <w:iCs/>
          <w:sz w:val="16"/>
          <w:szCs w:val="16"/>
        </w:rPr>
        <w:t>Ципршн</w:t>
      </w:r>
      <w:proofErr w:type="spellEnd"/>
      <w:r>
        <w:rPr>
          <w:i/>
          <w:iCs/>
          <w:sz w:val="16"/>
          <w:szCs w:val="16"/>
        </w:rPr>
        <w:t xml:space="preserve"> В Й, </w:t>
      </w:r>
      <w:proofErr w:type="spellStart"/>
      <w:r>
        <w:rPr>
          <w:i/>
          <w:iCs/>
          <w:sz w:val="16"/>
          <w:szCs w:val="16"/>
        </w:rPr>
        <w:t>Цуцкое</w:t>
      </w:r>
      <w:proofErr w:type="spellEnd"/>
      <w:r>
        <w:rPr>
          <w:i/>
          <w:iCs/>
          <w:sz w:val="16"/>
          <w:szCs w:val="16"/>
        </w:rPr>
        <w:t xml:space="preserve"> В Е.</w:t>
      </w:r>
      <w:r>
        <w:rPr>
          <w:sz w:val="16"/>
          <w:szCs w:val="16"/>
        </w:rPr>
        <w:t xml:space="preserve"> Основи </w:t>
      </w:r>
      <w:proofErr w:type="spellStart"/>
      <w:r>
        <w:rPr>
          <w:sz w:val="16"/>
          <w:szCs w:val="16"/>
        </w:rPr>
        <w:t>предупредительного</w:t>
      </w:r>
      <w:proofErr w:type="spellEnd"/>
      <w:r>
        <w:rPr>
          <w:sz w:val="16"/>
          <w:szCs w:val="16"/>
        </w:rPr>
        <w:t xml:space="preserve"> </w:t>
      </w:r>
      <w:proofErr w:type="spellStart"/>
      <w:r>
        <w:rPr>
          <w:sz w:val="16"/>
          <w:szCs w:val="16"/>
        </w:rPr>
        <w:t>санитарного</w:t>
      </w:r>
      <w:proofErr w:type="spellEnd"/>
    </w:p>
    <w:p w:rsidR="00E56154" w:rsidRDefault="00E56154" w:rsidP="00E56154">
      <w:pPr>
        <w:ind w:left="40" w:firstLine="220"/>
        <w:jc w:val="left"/>
      </w:pPr>
      <w:proofErr w:type="spellStart"/>
      <w:r>
        <w:rPr>
          <w:sz w:val="16"/>
          <w:szCs w:val="16"/>
        </w:rPr>
        <w:t>надзора</w:t>
      </w:r>
      <w:proofErr w:type="spellEnd"/>
      <w:r>
        <w:rPr>
          <w:sz w:val="16"/>
          <w:szCs w:val="16"/>
        </w:rPr>
        <w:t xml:space="preserve"> за </w:t>
      </w:r>
      <w:proofErr w:type="spellStart"/>
      <w:r>
        <w:rPr>
          <w:sz w:val="16"/>
          <w:szCs w:val="16"/>
        </w:rPr>
        <w:t>пищевьіми</w:t>
      </w:r>
      <w:proofErr w:type="spellEnd"/>
      <w:r>
        <w:rPr>
          <w:sz w:val="16"/>
          <w:szCs w:val="16"/>
        </w:rPr>
        <w:t xml:space="preserve"> </w:t>
      </w:r>
      <w:proofErr w:type="spellStart"/>
      <w:r>
        <w:rPr>
          <w:sz w:val="16"/>
          <w:szCs w:val="16"/>
        </w:rPr>
        <w:t>предприятиями</w:t>
      </w:r>
      <w:proofErr w:type="spellEnd"/>
      <w:r>
        <w:rPr>
          <w:sz w:val="16"/>
          <w:szCs w:val="16"/>
        </w:rPr>
        <w:t xml:space="preserve">. — </w:t>
      </w:r>
      <w:proofErr w:type="spellStart"/>
      <w:r>
        <w:rPr>
          <w:sz w:val="16"/>
          <w:szCs w:val="16"/>
        </w:rPr>
        <w:t>Днепропетровск</w:t>
      </w:r>
      <w:proofErr w:type="spellEnd"/>
      <w:r>
        <w:rPr>
          <w:sz w:val="16"/>
          <w:szCs w:val="16"/>
        </w:rPr>
        <w:t xml:space="preserve">: ДМИ, 1994. — 102 с. </w:t>
      </w:r>
      <w:proofErr w:type="spellStart"/>
      <w:r>
        <w:rPr>
          <w:i/>
          <w:iCs/>
          <w:sz w:val="16"/>
          <w:szCs w:val="16"/>
        </w:rPr>
        <w:t>Ванханен</w:t>
      </w:r>
      <w:proofErr w:type="spellEnd"/>
      <w:r>
        <w:rPr>
          <w:i/>
          <w:iCs/>
          <w:sz w:val="16"/>
          <w:szCs w:val="16"/>
        </w:rPr>
        <w:t xml:space="preserve"> ВД, </w:t>
      </w:r>
      <w:proofErr w:type="spellStart"/>
      <w:r>
        <w:rPr>
          <w:i/>
          <w:iCs/>
          <w:sz w:val="16"/>
          <w:szCs w:val="16"/>
        </w:rPr>
        <w:t>Лебедева</w:t>
      </w:r>
      <w:proofErr w:type="spellEnd"/>
      <w:r>
        <w:rPr>
          <w:i/>
          <w:iCs/>
          <w:sz w:val="16"/>
          <w:szCs w:val="16"/>
        </w:rPr>
        <w:t xml:space="preserve"> Е А.</w:t>
      </w:r>
      <w:r>
        <w:rPr>
          <w:sz w:val="16"/>
          <w:szCs w:val="16"/>
        </w:rPr>
        <w:t xml:space="preserve"> </w:t>
      </w:r>
      <w:proofErr w:type="spellStart"/>
      <w:r>
        <w:rPr>
          <w:sz w:val="16"/>
          <w:szCs w:val="16"/>
        </w:rPr>
        <w:t>Руководство</w:t>
      </w:r>
      <w:proofErr w:type="spellEnd"/>
      <w:r>
        <w:rPr>
          <w:sz w:val="16"/>
          <w:szCs w:val="16"/>
        </w:rPr>
        <w:t xml:space="preserve"> к </w:t>
      </w:r>
      <w:proofErr w:type="spellStart"/>
      <w:r>
        <w:rPr>
          <w:sz w:val="16"/>
          <w:szCs w:val="16"/>
        </w:rPr>
        <w:t>практическим</w:t>
      </w:r>
      <w:proofErr w:type="spellEnd"/>
      <w:r>
        <w:rPr>
          <w:sz w:val="16"/>
          <w:szCs w:val="16"/>
        </w:rPr>
        <w:t xml:space="preserve"> </w:t>
      </w:r>
      <w:proofErr w:type="spellStart"/>
      <w:r>
        <w:rPr>
          <w:sz w:val="16"/>
          <w:szCs w:val="16"/>
        </w:rPr>
        <w:t>занятиям</w:t>
      </w:r>
      <w:proofErr w:type="spellEnd"/>
      <w:r>
        <w:rPr>
          <w:sz w:val="16"/>
          <w:szCs w:val="16"/>
        </w:rPr>
        <w:t xml:space="preserve"> по </w:t>
      </w:r>
      <w:proofErr w:type="spellStart"/>
      <w:r>
        <w:rPr>
          <w:sz w:val="16"/>
          <w:szCs w:val="16"/>
        </w:rPr>
        <w:t>гигиене</w:t>
      </w:r>
      <w:proofErr w:type="spellEnd"/>
    </w:p>
    <w:p w:rsidR="00E56154" w:rsidRDefault="00E56154" w:rsidP="00E56154">
      <w:pPr>
        <w:ind w:left="40" w:firstLine="220"/>
        <w:jc w:val="left"/>
      </w:pPr>
      <w:r>
        <w:rPr>
          <w:sz w:val="16"/>
          <w:szCs w:val="16"/>
        </w:rPr>
        <w:t xml:space="preserve">питання. — М : Медицина, 1987. — 256 с. </w:t>
      </w:r>
      <w:proofErr w:type="spellStart"/>
      <w:r>
        <w:rPr>
          <w:i/>
          <w:iCs/>
          <w:sz w:val="16"/>
          <w:szCs w:val="16"/>
        </w:rPr>
        <w:t>Гигиена</w:t>
      </w:r>
      <w:proofErr w:type="spellEnd"/>
      <w:r>
        <w:rPr>
          <w:sz w:val="16"/>
          <w:szCs w:val="16"/>
        </w:rPr>
        <w:t xml:space="preserve"> питання / В.Д. </w:t>
      </w:r>
      <w:proofErr w:type="spellStart"/>
      <w:r>
        <w:rPr>
          <w:sz w:val="16"/>
          <w:szCs w:val="16"/>
        </w:rPr>
        <w:t>Ванханен</w:t>
      </w:r>
      <w:proofErr w:type="spellEnd"/>
      <w:r>
        <w:rPr>
          <w:sz w:val="16"/>
          <w:szCs w:val="16"/>
        </w:rPr>
        <w:t xml:space="preserve">, П.Н. Майструю, А.И. </w:t>
      </w:r>
      <w:proofErr w:type="spellStart"/>
      <w:r>
        <w:rPr>
          <w:sz w:val="16"/>
          <w:szCs w:val="16"/>
        </w:rPr>
        <w:t>Столмакова</w:t>
      </w:r>
      <w:proofErr w:type="spellEnd"/>
      <w:r>
        <w:rPr>
          <w:sz w:val="16"/>
          <w:szCs w:val="16"/>
        </w:rPr>
        <w:t xml:space="preserve"> й </w:t>
      </w:r>
      <w:proofErr w:type="spellStart"/>
      <w:r>
        <w:rPr>
          <w:sz w:val="16"/>
          <w:szCs w:val="16"/>
        </w:rPr>
        <w:t>др</w:t>
      </w:r>
      <w:proofErr w:type="spellEnd"/>
      <w:r>
        <w:rPr>
          <w:sz w:val="16"/>
          <w:szCs w:val="16"/>
        </w:rPr>
        <w:t>. — К</w:t>
      </w:r>
    </w:p>
    <w:p w:rsidR="00E56154" w:rsidRDefault="00E56154" w:rsidP="00E56154">
      <w:pPr>
        <w:spacing w:line="259" w:lineRule="auto"/>
        <w:ind w:left="40" w:firstLine="220"/>
        <w:jc w:val="left"/>
      </w:pPr>
      <w:r>
        <w:rPr>
          <w:sz w:val="16"/>
          <w:szCs w:val="16"/>
        </w:rPr>
        <w:t xml:space="preserve">Здоров'я, 1980.—304с. </w:t>
      </w:r>
      <w:proofErr w:type="spellStart"/>
      <w:r>
        <w:rPr>
          <w:i/>
          <w:iCs/>
          <w:sz w:val="16"/>
          <w:szCs w:val="16"/>
        </w:rPr>
        <w:t>Мартьмова</w:t>
      </w:r>
      <w:proofErr w:type="spellEnd"/>
      <w:r>
        <w:rPr>
          <w:i/>
          <w:iCs/>
          <w:sz w:val="16"/>
          <w:szCs w:val="16"/>
        </w:rPr>
        <w:t xml:space="preserve"> А П.</w:t>
      </w:r>
      <w:r>
        <w:rPr>
          <w:sz w:val="16"/>
          <w:szCs w:val="16"/>
        </w:rPr>
        <w:t xml:space="preserve"> </w:t>
      </w:r>
      <w:proofErr w:type="spellStart"/>
      <w:r>
        <w:rPr>
          <w:sz w:val="16"/>
          <w:szCs w:val="16"/>
        </w:rPr>
        <w:t>Гигиена</w:t>
      </w:r>
      <w:proofErr w:type="spellEnd"/>
      <w:r>
        <w:rPr>
          <w:sz w:val="16"/>
          <w:szCs w:val="16"/>
        </w:rPr>
        <w:t xml:space="preserve"> труда в </w:t>
      </w:r>
      <w:proofErr w:type="spellStart"/>
      <w:r>
        <w:rPr>
          <w:sz w:val="16"/>
          <w:szCs w:val="16"/>
        </w:rPr>
        <w:t>пищевой</w:t>
      </w:r>
      <w:proofErr w:type="spellEnd"/>
      <w:r>
        <w:rPr>
          <w:sz w:val="16"/>
          <w:szCs w:val="16"/>
        </w:rPr>
        <w:t xml:space="preserve"> </w:t>
      </w:r>
      <w:proofErr w:type="spellStart"/>
      <w:r>
        <w:rPr>
          <w:sz w:val="16"/>
          <w:szCs w:val="16"/>
        </w:rPr>
        <w:t>промьішленности</w:t>
      </w:r>
      <w:proofErr w:type="spellEnd"/>
      <w:r>
        <w:rPr>
          <w:sz w:val="16"/>
          <w:szCs w:val="16"/>
        </w:rPr>
        <w:t xml:space="preserve">. — М.: </w:t>
      </w:r>
      <w:proofErr w:type="spellStart"/>
      <w:r>
        <w:rPr>
          <w:sz w:val="16"/>
          <w:szCs w:val="16"/>
        </w:rPr>
        <w:t>Агропромиздат</w:t>
      </w:r>
      <w:proofErr w:type="spellEnd"/>
      <w:r>
        <w:rPr>
          <w:sz w:val="16"/>
          <w:szCs w:val="16"/>
        </w:rPr>
        <w:t>,</w:t>
      </w:r>
    </w:p>
    <w:p w:rsidR="00E56154" w:rsidRDefault="00E56154" w:rsidP="00E56154">
      <w:pPr>
        <w:spacing w:line="259" w:lineRule="auto"/>
        <w:ind w:left="40" w:firstLine="220"/>
        <w:jc w:val="left"/>
      </w:pPr>
      <w:r>
        <w:rPr>
          <w:sz w:val="16"/>
          <w:szCs w:val="16"/>
        </w:rPr>
        <w:t xml:space="preserve">1988.—200с. </w:t>
      </w:r>
      <w:proofErr w:type="spellStart"/>
      <w:r>
        <w:rPr>
          <w:i/>
          <w:iCs/>
          <w:sz w:val="16"/>
          <w:szCs w:val="16"/>
        </w:rPr>
        <w:t>Никуленко</w:t>
      </w:r>
      <w:proofErr w:type="spellEnd"/>
      <w:r>
        <w:rPr>
          <w:i/>
          <w:iCs/>
          <w:sz w:val="16"/>
          <w:szCs w:val="16"/>
        </w:rPr>
        <w:t xml:space="preserve"> Т </w:t>
      </w:r>
      <w:proofErr w:type="spellStart"/>
      <w:r>
        <w:rPr>
          <w:i/>
          <w:iCs/>
          <w:sz w:val="16"/>
          <w:szCs w:val="16"/>
        </w:rPr>
        <w:t>Т</w:t>
      </w:r>
      <w:proofErr w:type="spellEnd"/>
      <w:r>
        <w:rPr>
          <w:i/>
          <w:iCs/>
          <w:sz w:val="16"/>
          <w:szCs w:val="16"/>
        </w:rPr>
        <w:t xml:space="preserve">, </w:t>
      </w:r>
      <w:proofErr w:type="spellStart"/>
      <w:r>
        <w:rPr>
          <w:i/>
          <w:iCs/>
          <w:sz w:val="16"/>
          <w:szCs w:val="16"/>
        </w:rPr>
        <w:t>Маргелов</w:t>
      </w:r>
      <w:proofErr w:type="spellEnd"/>
      <w:r>
        <w:rPr>
          <w:i/>
          <w:iCs/>
          <w:sz w:val="16"/>
          <w:szCs w:val="16"/>
        </w:rPr>
        <w:t xml:space="preserve"> В Н.</w:t>
      </w:r>
      <w:r>
        <w:rPr>
          <w:sz w:val="16"/>
          <w:szCs w:val="16"/>
        </w:rPr>
        <w:t xml:space="preserve"> </w:t>
      </w:r>
      <w:proofErr w:type="spellStart"/>
      <w:r>
        <w:rPr>
          <w:sz w:val="16"/>
          <w:szCs w:val="16"/>
        </w:rPr>
        <w:t>Проектирование</w:t>
      </w:r>
      <w:proofErr w:type="spellEnd"/>
      <w:r>
        <w:rPr>
          <w:sz w:val="16"/>
          <w:szCs w:val="16"/>
        </w:rPr>
        <w:t xml:space="preserve"> </w:t>
      </w:r>
      <w:proofErr w:type="spellStart"/>
      <w:r>
        <w:rPr>
          <w:sz w:val="16"/>
          <w:szCs w:val="16"/>
        </w:rPr>
        <w:t>предприятий</w:t>
      </w:r>
      <w:proofErr w:type="spellEnd"/>
      <w:r>
        <w:rPr>
          <w:sz w:val="16"/>
          <w:szCs w:val="16"/>
        </w:rPr>
        <w:t xml:space="preserve"> </w:t>
      </w:r>
      <w:proofErr w:type="spellStart"/>
      <w:r>
        <w:rPr>
          <w:sz w:val="16"/>
          <w:szCs w:val="16"/>
        </w:rPr>
        <w:t>общественного</w:t>
      </w:r>
      <w:proofErr w:type="spellEnd"/>
      <w:r>
        <w:rPr>
          <w:sz w:val="16"/>
          <w:szCs w:val="16"/>
        </w:rPr>
        <w:t xml:space="preserve"> питання</w:t>
      </w:r>
    </w:p>
    <w:p w:rsidR="00E56154" w:rsidRDefault="00E56154" w:rsidP="00E56154">
      <w:pPr>
        <w:spacing w:line="259" w:lineRule="auto"/>
        <w:ind w:left="40" w:firstLine="220"/>
        <w:jc w:val="left"/>
      </w:pPr>
      <w:r>
        <w:rPr>
          <w:sz w:val="16"/>
          <w:szCs w:val="16"/>
        </w:rPr>
        <w:t xml:space="preserve">— М : </w:t>
      </w:r>
      <w:proofErr w:type="spellStart"/>
      <w:r>
        <w:rPr>
          <w:sz w:val="16"/>
          <w:szCs w:val="16"/>
        </w:rPr>
        <w:t>Стройиздат</w:t>
      </w:r>
      <w:proofErr w:type="spellEnd"/>
      <w:r>
        <w:rPr>
          <w:sz w:val="16"/>
          <w:szCs w:val="16"/>
        </w:rPr>
        <w:t xml:space="preserve">, 1987. — 175 с. </w:t>
      </w:r>
      <w:r>
        <w:rPr>
          <w:i/>
          <w:iCs/>
          <w:sz w:val="16"/>
          <w:szCs w:val="16"/>
        </w:rPr>
        <w:t>Основи</w:t>
      </w:r>
      <w:r>
        <w:rPr>
          <w:sz w:val="16"/>
          <w:szCs w:val="16"/>
        </w:rPr>
        <w:t xml:space="preserve"> </w:t>
      </w:r>
      <w:proofErr w:type="spellStart"/>
      <w:r>
        <w:rPr>
          <w:sz w:val="16"/>
          <w:szCs w:val="16"/>
        </w:rPr>
        <w:t>предупредительного</w:t>
      </w:r>
      <w:proofErr w:type="spellEnd"/>
      <w:r>
        <w:rPr>
          <w:sz w:val="16"/>
          <w:szCs w:val="16"/>
        </w:rPr>
        <w:t xml:space="preserve"> </w:t>
      </w:r>
      <w:proofErr w:type="spellStart"/>
      <w:r>
        <w:rPr>
          <w:sz w:val="16"/>
          <w:szCs w:val="16"/>
        </w:rPr>
        <w:t>санитарного</w:t>
      </w:r>
      <w:proofErr w:type="spellEnd"/>
      <w:r>
        <w:rPr>
          <w:sz w:val="16"/>
          <w:szCs w:val="16"/>
        </w:rPr>
        <w:t xml:space="preserve"> </w:t>
      </w:r>
      <w:proofErr w:type="spellStart"/>
      <w:r>
        <w:rPr>
          <w:sz w:val="16"/>
          <w:szCs w:val="16"/>
        </w:rPr>
        <w:t>надзора</w:t>
      </w:r>
      <w:proofErr w:type="spellEnd"/>
      <w:r>
        <w:rPr>
          <w:sz w:val="16"/>
          <w:szCs w:val="16"/>
        </w:rPr>
        <w:t xml:space="preserve"> / </w:t>
      </w:r>
      <w:proofErr w:type="spellStart"/>
      <w:r>
        <w:rPr>
          <w:sz w:val="16"/>
          <w:szCs w:val="16"/>
        </w:rPr>
        <w:t>Под</w:t>
      </w:r>
      <w:proofErr w:type="spellEnd"/>
      <w:r>
        <w:rPr>
          <w:sz w:val="16"/>
          <w:szCs w:val="16"/>
        </w:rPr>
        <w:t xml:space="preserve"> ред. Г.Х. </w:t>
      </w:r>
      <w:proofErr w:type="spellStart"/>
      <w:r>
        <w:rPr>
          <w:sz w:val="16"/>
          <w:szCs w:val="16"/>
        </w:rPr>
        <w:t>Шахбазяна</w:t>
      </w:r>
      <w:proofErr w:type="spellEnd"/>
      <w:r>
        <w:rPr>
          <w:sz w:val="16"/>
          <w:szCs w:val="16"/>
        </w:rPr>
        <w:t xml:space="preserve"> й Е.И.</w:t>
      </w:r>
    </w:p>
    <w:p w:rsidR="00E56154" w:rsidRDefault="00E56154" w:rsidP="00E56154">
      <w:pPr>
        <w:spacing w:line="259" w:lineRule="auto"/>
        <w:ind w:left="40" w:firstLine="220"/>
        <w:jc w:val="left"/>
      </w:pPr>
      <w:r>
        <w:rPr>
          <w:sz w:val="16"/>
          <w:szCs w:val="16"/>
        </w:rPr>
        <w:t xml:space="preserve">Гончарука.—К.: Вища </w:t>
      </w:r>
      <w:proofErr w:type="spellStart"/>
      <w:r>
        <w:rPr>
          <w:sz w:val="16"/>
          <w:szCs w:val="16"/>
        </w:rPr>
        <w:t>шк</w:t>
      </w:r>
      <w:proofErr w:type="spellEnd"/>
      <w:r>
        <w:rPr>
          <w:sz w:val="16"/>
          <w:szCs w:val="16"/>
        </w:rPr>
        <w:t xml:space="preserve">., 1975.—312с </w:t>
      </w:r>
      <w:r>
        <w:rPr>
          <w:i/>
          <w:iCs/>
          <w:sz w:val="16"/>
          <w:szCs w:val="16"/>
        </w:rPr>
        <w:t>Попов В Й.</w:t>
      </w:r>
      <w:r>
        <w:rPr>
          <w:sz w:val="16"/>
          <w:szCs w:val="16"/>
        </w:rPr>
        <w:t xml:space="preserve"> </w:t>
      </w:r>
      <w:proofErr w:type="spellStart"/>
      <w:r>
        <w:rPr>
          <w:sz w:val="16"/>
          <w:szCs w:val="16"/>
        </w:rPr>
        <w:t>Предупредительньїй</w:t>
      </w:r>
      <w:proofErr w:type="spellEnd"/>
      <w:r>
        <w:rPr>
          <w:sz w:val="16"/>
          <w:szCs w:val="16"/>
        </w:rPr>
        <w:t xml:space="preserve"> </w:t>
      </w:r>
      <w:proofErr w:type="spellStart"/>
      <w:r>
        <w:rPr>
          <w:sz w:val="16"/>
          <w:szCs w:val="16"/>
        </w:rPr>
        <w:t>санитарньїй</w:t>
      </w:r>
      <w:proofErr w:type="spellEnd"/>
      <w:r>
        <w:rPr>
          <w:sz w:val="16"/>
          <w:szCs w:val="16"/>
        </w:rPr>
        <w:t xml:space="preserve"> </w:t>
      </w:r>
      <w:proofErr w:type="spellStart"/>
      <w:r>
        <w:rPr>
          <w:sz w:val="16"/>
          <w:szCs w:val="16"/>
        </w:rPr>
        <w:t>надзор</w:t>
      </w:r>
      <w:proofErr w:type="spellEnd"/>
      <w:r>
        <w:rPr>
          <w:sz w:val="16"/>
          <w:szCs w:val="16"/>
        </w:rPr>
        <w:t xml:space="preserve"> в </w:t>
      </w:r>
      <w:proofErr w:type="spellStart"/>
      <w:r>
        <w:rPr>
          <w:sz w:val="16"/>
          <w:szCs w:val="16"/>
        </w:rPr>
        <w:t>области</w:t>
      </w:r>
      <w:proofErr w:type="spellEnd"/>
      <w:r>
        <w:rPr>
          <w:sz w:val="16"/>
          <w:szCs w:val="16"/>
        </w:rPr>
        <w:t xml:space="preserve"> </w:t>
      </w:r>
      <w:proofErr w:type="spellStart"/>
      <w:r>
        <w:rPr>
          <w:sz w:val="16"/>
          <w:szCs w:val="16"/>
        </w:rPr>
        <w:t>гигиеньї</w:t>
      </w:r>
      <w:proofErr w:type="spellEnd"/>
      <w:r>
        <w:rPr>
          <w:sz w:val="16"/>
          <w:szCs w:val="16"/>
        </w:rPr>
        <w:t xml:space="preserve"> питання. —</w:t>
      </w:r>
    </w:p>
    <w:p w:rsidR="00E56154" w:rsidRDefault="00E56154" w:rsidP="00E56154">
      <w:pPr>
        <w:spacing w:line="259" w:lineRule="auto"/>
        <w:ind w:left="40" w:firstLine="220"/>
        <w:jc w:val="left"/>
      </w:pPr>
      <w:r>
        <w:rPr>
          <w:sz w:val="16"/>
          <w:szCs w:val="16"/>
        </w:rPr>
        <w:t xml:space="preserve">М.: РИО ЦОЛИУВ, 1985. —31с. </w:t>
      </w:r>
      <w:proofErr w:type="spellStart"/>
      <w:r>
        <w:rPr>
          <w:i/>
          <w:iCs/>
          <w:sz w:val="16"/>
          <w:szCs w:val="16"/>
        </w:rPr>
        <w:t>Проектирование</w:t>
      </w:r>
      <w:proofErr w:type="spellEnd"/>
      <w:r>
        <w:rPr>
          <w:sz w:val="16"/>
          <w:szCs w:val="16"/>
        </w:rPr>
        <w:t xml:space="preserve"> </w:t>
      </w:r>
      <w:proofErr w:type="spellStart"/>
      <w:r>
        <w:rPr>
          <w:sz w:val="16"/>
          <w:szCs w:val="16"/>
        </w:rPr>
        <w:t>торговьіх</w:t>
      </w:r>
      <w:proofErr w:type="spellEnd"/>
      <w:r>
        <w:rPr>
          <w:sz w:val="16"/>
          <w:szCs w:val="16"/>
        </w:rPr>
        <w:t xml:space="preserve"> </w:t>
      </w:r>
      <w:proofErr w:type="spellStart"/>
      <w:r>
        <w:rPr>
          <w:sz w:val="16"/>
          <w:szCs w:val="16"/>
        </w:rPr>
        <w:t>предприятий</w:t>
      </w:r>
      <w:proofErr w:type="spellEnd"/>
      <w:r>
        <w:rPr>
          <w:sz w:val="16"/>
          <w:szCs w:val="16"/>
        </w:rPr>
        <w:t xml:space="preserve"> / </w:t>
      </w:r>
      <w:proofErr w:type="spellStart"/>
      <w:r>
        <w:rPr>
          <w:sz w:val="16"/>
          <w:szCs w:val="16"/>
        </w:rPr>
        <w:t>Гайдученя</w:t>
      </w:r>
      <w:proofErr w:type="spellEnd"/>
      <w:r>
        <w:rPr>
          <w:sz w:val="16"/>
          <w:szCs w:val="16"/>
        </w:rPr>
        <w:t xml:space="preserve"> А.А., </w:t>
      </w:r>
      <w:proofErr w:type="spellStart"/>
      <w:r>
        <w:rPr>
          <w:sz w:val="16"/>
          <w:szCs w:val="16"/>
        </w:rPr>
        <w:t>Адизов</w:t>
      </w:r>
      <w:proofErr w:type="spellEnd"/>
      <w:r>
        <w:rPr>
          <w:sz w:val="16"/>
          <w:szCs w:val="16"/>
        </w:rPr>
        <w:t xml:space="preserve"> В.А., Комарова</w:t>
      </w:r>
    </w:p>
    <w:p w:rsidR="00E56154" w:rsidRDefault="00E56154" w:rsidP="00E56154">
      <w:pPr>
        <w:spacing w:line="259" w:lineRule="auto"/>
        <w:ind w:left="40" w:firstLine="220"/>
        <w:jc w:val="left"/>
      </w:pPr>
      <w:r>
        <w:rPr>
          <w:sz w:val="16"/>
          <w:szCs w:val="16"/>
        </w:rPr>
        <w:t xml:space="preserve">М.М., </w:t>
      </w:r>
      <w:proofErr w:type="spellStart"/>
      <w:r>
        <w:rPr>
          <w:sz w:val="16"/>
          <w:szCs w:val="16"/>
        </w:rPr>
        <w:t>Малин</w:t>
      </w:r>
      <w:proofErr w:type="spellEnd"/>
      <w:r>
        <w:rPr>
          <w:sz w:val="16"/>
          <w:szCs w:val="16"/>
        </w:rPr>
        <w:t xml:space="preserve"> В.В. — К.: Будівельник, 1986. — 135 с </w:t>
      </w:r>
      <w:proofErr w:type="spellStart"/>
      <w:r>
        <w:rPr>
          <w:i/>
          <w:iCs/>
          <w:sz w:val="16"/>
          <w:szCs w:val="16"/>
        </w:rPr>
        <w:t>Селезнев</w:t>
      </w:r>
      <w:proofErr w:type="spellEnd"/>
      <w:r w:rsidRPr="00E56154">
        <w:rPr>
          <w:i/>
          <w:iCs/>
          <w:sz w:val="16"/>
          <w:szCs w:val="16"/>
          <w:lang w:val="ru-RU"/>
        </w:rPr>
        <w:t xml:space="preserve"> </w:t>
      </w:r>
      <w:r>
        <w:rPr>
          <w:i/>
          <w:iCs/>
          <w:sz w:val="16"/>
          <w:szCs w:val="16"/>
          <w:lang w:val="en-US"/>
        </w:rPr>
        <w:t>BE</w:t>
      </w:r>
      <w:r w:rsidRPr="00E56154">
        <w:rPr>
          <w:i/>
          <w:iCs/>
          <w:sz w:val="16"/>
          <w:szCs w:val="16"/>
          <w:lang w:val="ru-RU"/>
        </w:rPr>
        <w:t>,</w:t>
      </w:r>
      <w:r>
        <w:rPr>
          <w:i/>
          <w:iCs/>
          <w:sz w:val="16"/>
          <w:szCs w:val="16"/>
        </w:rPr>
        <w:t xml:space="preserve"> </w:t>
      </w:r>
      <w:proofErr w:type="spellStart"/>
      <w:r>
        <w:rPr>
          <w:i/>
          <w:iCs/>
          <w:sz w:val="16"/>
          <w:szCs w:val="16"/>
        </w:rPr>
        <w:t>Рахов</w:t>
      </w:r>
      <w:proofErr w:type="spellEnd"/>
      <w:r>
        <w:rPr>
          <w:i/>
          <w:iCs/>
          <w:sz w:val="16"/>
          <w:szCs w:val="16"/>
        </w:rPr>
        <w:t xml:space="preserve"> Г.М, </w:t>
      </w:r>
      <w:proofErr w:type="spellStart"/>
      <w:r>
        <w:rPr>
          <w:i/>
          <w:iCs/>
          <w:sz w:val="16"/>
          <w:szCs w:val="16"/>
        </w:rPr>
        <w:t>Селюжицкий</w:t>
      </w:r>
      <w:proofErr w:type="spellEnd"/>
      <w:r>
        <w:rPr>
          <w:i/>
          <w:iCs/>
          <w:sz w:val="16"/>
          <w:szCs w:val="16"/>
        </w:rPr>
        <w:t xml:space="preserve"> Г В.</w:t>
      </w:r>
      <w:r>
        <w:rPr>
          <w:sz w:val="16"/>
          <w:szCs w:val="16"/>
        </w:rPr>
        <w:t xml:space="preserve"> </w:t>
      </w:r>
      <w:proofErr w:type="spellStart"/>
      <w:r>
        <w:rPr>
          <w:sz w:val="16"/>
          <w:szCs w:val="16"/>
        </w:rPr>
        <w:t>Гигиена</w:t>
      </w:r>
      <w:proofErr w:type="spellEnd"/>
      <w:r>
        <w:rPr>
          <w:sz w:val="16"/>
          <w:szCs w:val="16"/>
        </w:rPr>
        <w:t xml:space="preserve"> </w:t>
      </w:r>
      <w:proofErr w:type="spellStart"/>
      <w:r>
        <w:rPr>
          <w:sz w:val="16"/>
          <w:szCs w:val="16"/>
        </w:rPr>
        <w:t>планировки</w:t>
      </w:r>
      <w:proofErr w:type="spellEnd"/>
      <w:r>
        <w:rPr>
          <w:sz w:val="16"/>
          <w:szCs w:val="16"/>
        </w:rPr>
        <w:t xml:space="preserve"> й </w:t>
      </w:r>
      <w:proofErr w:type="spellStart"/>
      <w:r>
        <w:rPr>
          <w:sz w:val="16"/>
          <w:szCs w:val="16"/>
        </w:rPr>
        <w:t>благоустройства</w:t>
      </w:r>
      <w:proofErr w:type="spellEnd"/>
    </w:p>
    <w:p w:rsidR="00E56154" w:rsidRDefault="00E56154" w:rsidP="00E56154">
      <w:pPr>
        <w:ind w:left="40" w:firstLine="220"/>
        <w:jc w:val="left"/>
      </w:pPr>
      <w:proofErr w:type="spellStart"/>
      <w:r>
        <w:rPr>
          <w:sz w:val="16"/>
          <w:szCs w:val="16"/>
        </w:rPr>
        <w:t>промьішленньїх</w:t>
      </w:r>
      <w:proofErr w:type="spellEnd"/>
      <w:r>
        <w:rPr>
          <w:sz w:val="16"/>
          <w:szCs w:val="16"/>
        </w:rPr>
        <w:t xml:space="preserve"> </w:t>
      </w:r>
      <w:proofErr w:type="spellStart"/>
      <w:r>
        <w:rPr>
          <w:sz w:val="16"/>
          <w:szCs w:val="16"/>
        </w:rPr>
        <w:t>территорий</w:t>
      </w:r>
      <w:proofErr w:type="spellEnd"/>
      <w:r>
        <w:rPr>
          <w:sz w:val="16"/>
          <w:szCs w:val="16"/>
        </w:rPr>
        <w:t>. — К.: Здоров'я, 1988. — 88 с.</w:t>
      </w:r>
    </w:p>
    <w:p w:rsidR="00831723" w:rsidRDefault="00831723">
      <w:bookmarkStart w:id="0" w:name="_GoBack"/>
      <w:bookmarkEnd w:id="0"/>
    </w:p>
    <w:sectPr w:rsidR="0083172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45"/>
    <w:rsid w:val="00831723"/>
    <w:rsid w:val="00BB2A45"/>
    <w:rsid w:val="00E5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4E0F1-B63B-462A-8711-02BB3CB7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154"/>
    <w:pPr>
      <w:widowControl w:val="0"/>
      <w:autoSpaceDE w:val="0"/>
      <w:autoSpaceDN w:val="0"/>
      <w:adjustRightInd w:val="0"/>
      <w:spacing w:after="0" w:line="240" w:lineRule="auto"/>
      <w:ind w:firstLine="320"/>
      <w:jc w:val="both"/>
    </w:pPr>
    <w:rPr>
      <w:rFonts w:ascii="Times New Roman" w:eastAsia="Times New Roman" w:hAnsi="Times New Roman" w:cs="Times New Roman"/>
      <w:sz w:val="20"/>
      <w:szCs w:val="20"/>
      <w:lang w:val="uk-UA" w:eastAsia="ru-RU"/>
    </w:rPr>
  </w:style>
  <w:style w:type="paragraph" w:styleId="3">
    <w:name w:val="heading 3"/>
    <w:basedOn w:val="a"/>
    <w:next w:val="a"/>
    <w:link w:val="30"/>
    <w:semiHidden/>
    <w:unhideWhenUsed/>
    <w:qFormat/>
    <w:rsid w:val="00E5615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56154"/>
    <w:rPr>
      <w:rFonts w:ascii="Arial" w:eastAsia="Times New Roman" w:hAnsi="Arial" w:cs="Arial"/>
      <w:b/>
      <w:bCs/>
      <w:sz w:val="26"/>
      <w:szCs w:val="26"/>
      <w:lang w:val="uk-UA" w:eastAsia="ru-RU"/>
    </w:rPr>
  </w:style>
  <w:style w:type="character" w:styleId="a3">
    <w:name w:val="Hyperlink"/>
    <w:basedOn w:val="a0"/>
    <w:semiHidden/>
    <w:unhideWhenUsed/>
    <w:rsid w:val="00E56154"/>
    <w:rPr>
      <w:color w:val="0000FF"/>
      <w:u w:val="single"/>
    </w:rPr>
  </w:style>
  <w:style w:type="character" w:styleId="a4">
    <w:name w:val="FollowedHyperlink"/>
    <w:basedOn w:val="a0"/>
    <w:semiHidden/>
    <w:unhideWhenUsed/>
    <w:rsid w:val="00E56154"/>
    <w:rPr>
      <w:color w:val="800080"/>
      <w:u w:val="single"/>
    </w:rPr>
  </w:style>
  <w:style w:type="paragraph" w:customStyle="1" w:styleId="msonormal0">
    <w:name w:val="msonormal"/>
    <w:basedOn w:val="a"/>
    <w:rsid w:val="00E56154"/>
    <w:pPr>
      <w:widowControl/>
      <w:autoSpaceDE/>
      <w:autoSpaceDN/>
      <w:adjustRightInd/>
      <w:spacing w:before="100" w:beforeAutospacing="1" w:after="100" w:afterAutospacing="1"/>
      <w:ind w:firstLine="0"/>
      <w:jc w:val="left"/>
    </w:pPr>
    <w:rPr>
      <w:sz w:val="24"/>
      <w:szCs w:val="24"/>
      <w:lang w:val="en-US" w:eastAsia="en-US"/>
    </w:rPr>
  </w:style>
  <w:style w:type="paragraph" w:styleId="a5">
    <w:name w:val="header"/>
    <w:basedOn w:val="a"/>
    <w:link w:val="a6"/>
    <w:semiHidden/>
    <w:unhideWhenUsed/>
    <w:rsid w:val="00E56154"/>
    <w:pPr>
      <w:tabs>
        <w:tab w:val="center" w:pos="4153"/>
        <w:tab w:val="right" w:pos="8306"/>
      </w:tabs>
    </w:pPr>
  </w:style>
  <w:style w:type="character" w:customStyle="1" w:styleId="a6">
    <w:name w:val="Верхний колонтитул Знак"/>
    <w:basedOn w:val="a0"/>
    <w:link w:val="a5"/>
    <w:semiHidden/>
    <w:rsid w:val="00E56154"/>
    <w:rPr>
      <w:rFonts w:ascii="Times New Roman" w:eastAsia="Times New Roman" w:hAnsi="Times New Roman" w:cs="Times New Roman"/>
      <w:sz w:val="20"/>
      <w:szCs w:val="20"/>
      <w:lang w:val="uk-UA" w:eastAsia="ru-RU"/>
    </w:rPr>
  </w:style>
  <w:style w:type="paragraph" w:styleId="a7">
    <w:name w:val="Body Text Indent"/>
    <w:basedOn w:val="a"/>
    <w:link w:val="a8"/>
    <w:semiHidden/>
    <w:unhideWhenUsed/>
    <w:rsid w:val="00E56154"/>
    <w:pPr>
      <w:spacing w:before="40"/>
    </w:pPr>
    <w:rPr>
      <w:sz w:val="22"/>
      <w:szCs w:val="16"/>
    </w:rPr>
  </w:style>
  <w:style w:type="character" w:customStyle="1" w:styleId="a8">
    <w:name w:val="Основной текст с отступом Знак"/>
    <w:basedOn w:val="a0"/>
    <w:link w:val="a7"/>
    <w:semiHidden/>
    <w:rsid w:val="00E56154"/>
    <w:rPr>
      <w:rFonts w:ascii="Times New Roman" w:eastAsia="Times New Roman" w:hAnsi="Times New Roman" w:cs="Times New Roman"/>
      <w:szCs w:val="16"/>
      <w:lang w:val="uk-UA" w:eastAsia="ru-RU"/>
    </w:rPr>
  </w:style>
  <w:style w:type="paragraph" w:customStyle="1" w:styleId="FR1">
    <w:name w:val="FR1"/>
    <w:rsid w:val="00E56154"/>
    <w:pPr>
      <w:widowControl w:val="0"/>
      <w:autoSpaceDE w:val="0"/>
      <w:autoSpaceDN w:val="0"/>
      <w:adjustRightInd w:val="0"/>
      <w:spacing w:after="0" w:line="240" w:lineRule="auto"/>
    </w:pPr>
    <w:rPr>
      <w:rFonts w:ascii="Times New Roman" w:eastAsia="Times New Roman" w:hAnsi="Times New Roman" w:cs="Times New Roman"/>
      <w:noProof/>
      <w:sz w:val="20"/>
      <w:szCs w:val="24"/>
      <w:lang w:val="ru-RU" w:eastAsia="ru-RU"/>
    </w:rPr>
  </w:style>
  <w:style w:type="paragraph" w:customStyle="1" w:styleId="FR2">
    <w:name w:val="FR2"/>
    <w:rsid w:val="00E56154"/>
    <w:pPr>
      <w:widowControl w:val="0"/>
      <w:autoSpaceDE w:val="0"/>
      <w:autoSpaceDN w:val="0"/>
      <w:adjustRightInd w:val="0"/>
      <w:spacing w:before="120" w:after="0" w:line="240" w:lineRule="auto"/>
    </w:pPr>
    <w:rPr>
      <w:rFonts w:ascii="Arial" w:eastAsia="Times New Roman" w:hAnsi="Arial" w:cs="Arial"/>
      <w:sz w:val="32"/>
      <w:szCs w:val="32"/>
      <w:lang w:val="uk-UA" w:eastAsia="ru-RU"/>
    </w:rPr>
  </w:style>
  <w:style w:type="paragraph" w:customStyle="1" w:styleId="FR3">
    <w:name w:val="FR3"/>
    <w:rsid w:val="00E56154"/>
    <w:pPr>
      <w:widowControl w:val="0"/>
      <w:autoSpaceDE w:val="0"/>
      <w:autoSpaceDN w:val="0"/>
      <w:adjustRightInd w:val="0"/>
      <w:spacing w:before="380" w:after="0" w:line="240" w:lineRule="auto"/>
    </w:pPr>
    <w:rPr>
      <w:rFonts w:ascii="Arial" w:eastAsia="Times New Roman" w:hAnsi="Arial" w:cs="Arial"/>
      <w:b/>
      <w:bCs/>
      <w:sz w:val="18"/>
      <w:szCs w:val="18"/>
      <w:lang w:val="uk-UA" w:eastAsia="ru-RU"/>
    </w:rPr>
  </w:style>
  <w:style w:type="paragraph" w:customStyle="1" w:styleId="FR4">
    <w:name w:val="FR4"/>
    <w:rsid w:val="00E56154"/>
    <w:pPr>
      <w:widowControl w:val="0"/>
      <w:autoSpaceDE w:val="0"/>
      <w:autoSpaceDN w:val="0"/>
      <w:adjustRightInd w:val="0"/>
      <w:spacing w:after="0" w:line="240" w:lineRule="auto"/>
      <w:ind w:left="3880"/>
    </w:pPr>
    <w:rPr>
      <w:rFonts w:ascii="Arial" w:eastAsia="Times New Roman" w:hAnsi="Arial" w:cs="Arial"/>
      <w:noProof/>
      <w:sz w:val="12"/>
      <w:szCs w:val="1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38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13645</Words>
  <Characters>77780</Characters>
  <Application>Microsoft Office Word</Application>
  <DocSecurity>0</DocSecurity>
  <Lines>648</Lines>
  <Paragraphs>182</Paragraphs>
  <ScaleCrop>false</ScaleCrop>
  <Company/>
  <LinksUpToDate>false</LinksUpToDate>
  <CharactersWithSpaces>91243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3</cp:revision>
  <dcterms:created xsi:type="dcterms:W3CDTF">2024-10-27T13:35:00Z</dcterms:created>
  <dcterms:modified xsi:type="dcterms:W3CDTF">2024-10-27T13:36:00Z</dcterms:modified>
</cp:coreProperties>
</file>