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5650F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ОСНОВНІ ДЖЕРЕЛА</w:t>
      </w:r>
    </w:p>
    <w:p w14:paraId="003994EE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Бойко А. Архетипи народної сміхової культури в українських політичних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реаліях ХХІ ст. 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(Фольклор–2004)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>.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 xml:space="preserve"> Стиль і текст</w:t>
      </w:r>
      <w:r>
        <w:rPr>
          <w:rFonts w:hint="default" w:ascii="Times New Roman" w:hAnsi="Times New Roman" w:cs="Times New Roman"/>
          <w:sz w:val="28"/>
          <w:szCs w:val="28"/>
        </w:rPr>
        <w:t>. 2005.  Вип. 6.  С. 67–77.</w:t>
      </w:r>
    </w:p>
    <w:p w14:paraId="1FF56010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Бріцина О., Головаха І. Карнавал революції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Критика.  2</w:t>
      </w:r>
      <w:r>
        <w:rPr>
          <w:rFonts w:hint="default" w:ascii="Times New Roman" w:hAnsi="Times New Roman" w:cs="Times New Roman"/>
          <w:sz w:val="28"/>
          <w:szCs w:val="28"/>
        </w:rPr>
        <w:t>005. № 3.</w:t>
      </w:r>
    </w:p>
    <w:p w14:paraId="0F33B6BF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Вощенко В. Постфольклор як соціокультурний феномен мережевого суспільства. 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 xml:space="preserve">Соціальна філософія та філософія історії. Філософські обрії. </w:t>
      </w:r>
      <w:r>
        <w:rPr>
          <w:rFonts w:hint="default" w:ascii="Times New Roman" w:hAnsi="Times New Roman" w:cs="Times New Roman"/>
          <w:sz w:val="28"/>
          <w:szCs w:val="28"/>
        </w:rPr>
        <w:t>2023.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№ 47. С. 61-67.</w:t>
      </w:r>
    </w:p>
    <w:p w14:paraId="526B71DD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Денисюк  Ж.  Сучасні  комунікативні  практики  у  формуванні  й  поширенні постфольклору. </w:t>
      </w:r>
      <w:r>
        <w:rPr>
          <w:rFonts w:hint="default" w:ascii="Times New Roman" w:hAnsi="Times New Roman" w:eastAsia="serif" w:cs="Times New Roman"/>
          <w:i/>
          <w:iCs/>
          <w:caps w:val="0"/>
          <w:spacing w:val="0"/>
          <w:sz w:val="28"/>
          <w:szCs w:val="28"/>
          <w:shd w:val="clear" w:fill="FFFFFF"/>
        </w:rPr>
        <w:t>Культура і сучасність</w:t>
      </w:r>
      <w:r>
        <w:rPr>
          <w:rFonts w:hint="default" w:ascii="Times New Roman" w:hAnsi="Times New Roman" w:eastAsia="serif" w:cs="Times New Roman"/>
          <w:i/>
          <w:iCs/>
          <w:caps w:val="0"/>
          <w:spacing w:val="0"/>
          <w:sz w:val="28"/>
          <w:szCs w:val="28"/>
          <w:shd w:val="clear" w:fill="FFFFFF"/>
          <w:lang w:val="uk-UA"/>
        </w:rPr>
        <w:t>.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2016. No 2. С. 3–7.</w:t>
      </w:r>
    </w:p>
    <w:p w14:paraId="5EF647A4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uk-UA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Денисюк Жанна Захарівна</w:t>
      </w:r>
      <w:r>
        <w:rPr>
          <w:rFonts w:hint="default" w:ascii="Times New Roman" w:hAnsi="Times New Roman" w:eastAsia="SimSun" w:cs="Times New Roman"/>
          <w:sz w:val="28"/>
          <w:szCs w:val="28"/>
          <w:lang w:val="uk-UA"/>
        </w:rPr>
        <w:t xml:space="preserve">. </w:t>
      </w:r>
      <w:r>
        <w:rPr>
          <w:rFonts w:hint="default" w:ascii="Times New Roman" w:hAnsi="Times New Roman" w:eastAsia="SimSun" w:cs="Times New Roman"/>
          <w:sz w:val="28"/>
          <w:szCs w:val="28"/>
        </w:rPr>
        <w:t>П</w:t>
      </w:r>
      <w:r>
        <w:rPr>
          <w:rFonts w:hint="default" w:ascii="Times New Roman" w:hAnsi="Times New Roman" w:eastAsia="SimSun" w:cs="Times New Roman"/>
          <w:sz w:val="28"/>
          <w:szCs w:val="28"/>
          <w:lang w:val="uk-UA"/>
        </w:rPr>
        <w:t xml:space="preserve">остфольклор у парадигмі постмодерну: до постановки проблеми. </w:t>
      </w:r>
      <w:r>
        <w:rPr>
          <w:rFonts w:hint="default" w:ascii="Times New Roman" w:hAnsi="Times New Roman" w:eastAsia="SimSun" w:cs="Times New Roman"/>
          <w:i/>
          <w:iCs/>
          <w:sz w:val="28"/>
          <w:szCs w:val="28"/>
          <w:lang w:val="uk-UA"/>
        </w:rPr>
        <w:t>Культура і сучасність.</w:t>
      </w:r>
      <w:r>
        <w:rPr>
          <w:rFonts w:hint="default" w:ascii="Times New Roman" w:hAnsi="Times New Roman" w:eastAsia="SimSun" w:cs="Times New Roman"/>
          <w:sz w:val="28"/>
          <w:szCs w:val="28"/>
          <w:lang w:val="uk-UA"/>
        </w:rPr>
        <w:t xml:space="preserve"> 2017, № 1. </w:t>
      </w:r>
    </w:p>
    <w:p w14:paraId="5CC5321F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uk-UA"/>
        </w:rPr>
        <w:t xml:space="preserve">Дубина О.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uk-UA"/>
        </w:rPr>
        <w:t xml:space="preserve">собливості народної творчості нового воєнного часу. </w:t>
      </w:r>
      <w:r>
        <w:rPr>
          <w:rFonts w:hint="default" w:ascii="Times New Roman" w:hAnsi="Times New Roman" w:eastAsia="sans-serif" w:cs="Times New Roman"/>
          <w:i/>
          <w:iCs/>
          <w:caps w:val="0"/>
          <w:spacing w:val="0"/>
          <w:sz w:val="28"/>
          <w:szCs w:val="28"/>
          <w:shd w:val="clear" w:fill="FFFFFF"/>
          <w:lang w:val="uk-UA"/>
        </w:rPr>
        <w:t>Літературознавство. Мовознавство. Фольклористика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uk-UA"/>
        </w:rPr>
        <w:t xml:space="preserve">. 2026.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2(40)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uk-UA"/>
        </w:rPr>
        <w:t xml:space="preserve">. </w:t>
      </w:r>
    </w:p>
    <w:p w14:paraId="29E8F041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Єремєєва К. Радянська влада та росіяни в радянських політичних анекдотахна українську тематику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</w:rPr>
        <w:t>А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ктуальні проблеми світової та вітчизняної історі</w:t>
      </w:r>
      <w:r>
        <w:rPr>
          <w:rFonts w:hint="default" w:ascii="Times New Roman" w:hAnsi="Times New Roman" w:cs="Times New Roman"/>
          <w:sz w:val="28"/>
          <w:szCs w:val="28"/>
        </w:rPr>
        <w:t>ї.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Харків, 2011.  Вип.14.  С. 82–93.</w:t>
      </w:r>
    </w:p>
    <w:p w14:paraId="1EF9C4CA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Кімакович І. Анекдот, як фольклорний жанр: Монографія. 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иїв</w:t>
      </w:r>
      <w:r>
        <w:rPr>
          <w:rFonts w:hint="default" w:ascii="Times New Roman" w:hAnsi="Times New Roman" w:cs="Times New Roman"/>
          <w:sz w:val="28"/>
          <w:szCs w:val="28"/>
        </w:rPr>
        <w:t xml:space="preserve"> : Освіта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України, 2014. 316 с.</w:t>
      </w:r>
    </w:p>
    <w:p w14:paraId="7F06A21E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Кирилюк О. Мова мережевого фольклору як засіб опору інформаційній агресії. </w:t>
      </w:r>
      <w:r>
        <w:rPr>
          <w:rFonts w:hint="default" w:ascii="Times New Roman" w:hAnsi="Times New Roman" w:eastAsia="Georgia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Мова: класичне - модерне - постмодерне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, 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uk-UA"/>
        </w:rPr>
        <w:t xml:space="preserve">2020, 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(6), 32–49.</w:t>
      </w:r>
    </w:p>
    <w:p w14:paraId="625552E2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</w:rPr>
        <w:t>Курочкін О. Святкові новації в умовах глобалізації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Берегиня.</w:t>
      </w:r>
      <w:r>
        <w:rPr>
          <w:rFonts w:hint="default" w:ascii="Times New Roman" w:hAnsi="Times New Roman" w:cs="Times New Roman"/>
          <w:sz w:val="28"/>
          <w:szCs w:val="28"/>
        </w:rPr>
        <w:t xml:space="preserve"> 2008. № 3. С.5–12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7EAEF13A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767676"/>
          <w:spacing w:val="0"/>
          <w:sz w:val="28"/>
          <w:szCs w:val="28"/>
          <w:shd w:val="clear" w:fill="FFFFFF"/>
        </w:rPr>
        <w:t>Лисюк Н. А. Специфіка постфольклору України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6C6C6C"/>
          <w:spacing w:val="0"/>
          <w:sz w:val="28"/>
          <w:szCs w:val="28"/>
          <w:shd w:val="clear" w:fill="FFFFFF"/>
        </w:rPr>
        <w:t xml:space="preserve"> / Н. А. Лисюк. Літературознавчі студії. 2013. Вип. 40(2). С. 9-14. URL: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6C6C6C"/>
          <w:spacing w:val="0"/>
          <w:sz w:val="28"/>
          <w:szCs w:val="28"/>
          <w:shd w:val="clear" w:fill="FFFFFF"/>
        </w:rPr>
        <w:fldChar w:fldCharType="begin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6C6C6C"/>
          <w:spacing w:val="0"/>
          <w:sz w:val="28"/>
          <w:szCs w:val="28"/>
          <w:shd w:val="clear" w:fill="FFFFFF"/>
        </w:rPr>
        <w:instrText xml:space="preserve"> HYPERLINK "http://nbuv.gov.ua/UJRN/Lits_2013_40(2)__4." </w:instrTex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6C6C6C"/>
          <w:spacing w:val="0"/>
          <w:sz w:val="28"/>
          <w:szCs w:val="28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SimSun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http://nbuv.gov.ua/UJRN/Lits_2013_40(2)__4.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6C6C6C"/>
          <w:spacing w:val="0"/>
          <w:sz w:val="28"/>
          <w:szCs w:val="28"/>
          <w:shd w:val="clear" w:fill="FFFFFF"/>
        </w:rPr>
        <w:fldChar w:fldCharType="end"/>
      </w:r>
      <w:bookmarkStart w:id="0" w:name="_GoBack"/>
      <w:bookmarkEnd w:id="0"/>
    </w:p>
    <w:p w14:paraId="76C27450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BFBFB"/>
        </w:rPr>
        <w:t xml:space="preserve"> Лисюк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BFBFB"/>
          <w:lang w:val="uk-UA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BFBFB"/>
        </w:rPr>
        <w:t>Наталія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BFBFB"/>
        </w:rPr>
        <w:t>. Постфольклор в Україні. Київ, 2012. 347 с. </w:t>
      </w:r>
    </w:p>
    <w:p w14:paraId="1E931E22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BFBFB"/>
          <w:lang w:val="uk-UA"/>
        </w:rPr>
        <w:t xml:space="preserve">Лисюк Н. Фольклор як політична зброя. </w:t>
      </w:r>
      <w:r>
        <w:rPr>
          <w:rFonts w:hint="default" w:ascii="Times New Roman" w:hAnsi="Times New Roman" w:eastAsia="Arial" w:cs="Times New Roman"/>
          <w:i/>
          <w:iCs/>
          <w:caps w:val="0"/>
          <w:color w:val="000000"/>
          <w:spacing w:val="0"/>
          <w:sz w:val="28"/>
          <w:szCs w:val="28"/>
          <w:shd w:val="clear" w:fill="FBFBFB"/>
          <w:lang w:val="uk-UA"/>
        </w:rPr>
        <w:t>Слово і час.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BFBFB"/>
          <w:lang w:val="uk-UA"/>
        </w:rPr>
        <w:t xml:space="preserve"> 2005. № 11.</w:t>
      </w:r>
    </w:p>
    <w:p w14:paraId="2D6FA4F1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Мельник Н. Сучаснi народнi твори про москалiв: мiж фольклорною та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постфольклорною свiдомiстю. 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Лiтератури свiту: поетика, ментальнiсть i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духовнiсть.</w:t>
      </w:r>
      <w:r>
        <w:rPr>
          <w:rFonts w:hint="default" w:ascii="Times New Roman" w:hAnsi="Times New Roman" w:cs="Times New Roman"/>
          <w:sz w:val="28"/>
          <w:szCs w:val="28"/>
        </w:rPr>
        <w:t xml:space="preserve"> 2021. Випуск 15. C. 119–132</w:t>
      </w:r>
    </w:p>
    <w:p w14:paraId="68CAE43A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Наєнко М.  Постмодернийфольклоризм: експлуатація "низу". </w:t>
      </w:r>
      <w:r>
        <w:rPr>
          <w:rFonts w:hint="default" w:ascii="Times New Roman" w:hAnsi="Times New Roman" w:eastAsia="sans-serif" w:cs="Times New Roman"/>
          <w:i/>
          <w:iCs/>
          <w:caps w:val="0"/>
          <w:spacing w:val="0"/>
          <w:sz w:val="28"/>
          <w:szCs w:val="28"/>
          <w:shd w:val="clear" w:fill="FFFFFF"/>
        </w:rPr>
        <w:t>Літературознавство. Фольклористика. Культурологія</w:t>
      </w:r>
      <w:r>
        <w:rPr>
          <w:rFonts w:hint="default" w:ascii="Times New Roman" w:hAnsi="Times New Roman" w:eastAsia="sans-serif" w:cs="Times New Roman"/>
          <w:i/>
          <w:iCs/>
          <w:caps w:val="0"/>
          <w:spacing w:val="0"/>
          <w:sz w:val="28"/>
          <w:szCs w:val="28"/>
          <w:shd w:val="clear" w:fill="FFFFFF"/>
          <w:lang w:val="uk-UA"/>
        </w:rPr>
        <w:t>. 2015.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18–20, 125–128. </w:t>
      </w:r>
    </w:p>
    <w:p w14:paraId="5DB54EA3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Никончук Н.О. Усна народна творчість та постфольклор у житті сучасноїлюдини: повернення до пережитків чи нові тенденції розвитку? 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Науков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 xml:space="preserve">і 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записки Інституту психології ім. Г.С. Костюка АПН України</w:t>
      </w:r>
      <w:r>
        <w:rPr>
          <w:rFonts w:hint="default" w:ascii="Times New Roman" w:hAnsi="Times New Roman" w:cs="Times New Roman"/>
          <w:sz w:val="28"/>
          <w:szCs w:val="28"/>
        </w:rPr>
        <w:t xml:space="preserve"> /За ред. С.Д.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Максименка.  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иїв</w:t>
      </w:r>
      <w:r>
        <w:rPr>
          <w:rFonts w:hint="default" w:ascii="Times New Roman" w:hAnsi="Times New Roman" w:cs="Times New Roman"/>
          <w:sz w:val="28"/>
          <w:szCs w:val="28"/>
        </w:rPr>
        <w:t>: Главник, 2005. Вип. 26, В 4-х томах, Т. 3.  С. 220-224.</w:t>
      </w:r>
    </w:p>
    <w:p w14:paraId="36EED24A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П’ятаченко С. Москаль, жид, циган в українському фольклорі: стереотипні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с</w:t>
      </w:r>
      <w:r>
        <w:rPr>
          <w:rFonts w:hint="default" w:ascii="Times New Roman" w:hAnsi="Times New Roman" w:cs="Times New Roman"/>
          <w:sz w:val="28"/>
          <w:szCs w:val="28"/>
        </w:rPr>
        <w:t>прийняття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URL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http://litforum.org/?r=14&amp;a=182</w:t>
      </w:r>
    </w:p>
    <w:p w14:paraId="35CB5756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Стоколос-Ворончук О. О. Етнотипи та їх художні стереотипи в українському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анекдоті (на матеріалі видань ХІХ ст.). Автореф. … канд.. філол. н. Львів,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2005.  19 с.</w:t>
      </w:r>
    </w:p>
    <w:p w14:paraId="41A289DD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525254"/>
          <w:spacing w:val="0"/>
          <w:sz w:val="28"/>
          <w:szCs w:val="28"/>
          <w:shd w:val="clear" w:fill="FFFFFF"/>
          <w:lang w:val="uk-UA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www.researchgate.net/scientific-contributions/Bogdan-Stolarcuk-2209220723?_sg[0]=imfeGsFRfb6DHXf4apWiQFBS8Xcs5BWpOj_SUeRRmbCHMLF3R-YgKV4OlbMEdViiMKVou0g.lG5Lj-HnN5i5ulSjhPUbjyzRMd7mpQ2h0W883p3GaGDgvkRPjXt6c8vskBi0xq-504JH3C-u14Qq9wPvOdx0tA&amp;_sg[1]=3NdkFB29onq3lSetKz_AUwYBkBygZ7Roqfxu-SCArdbIzJJ8fcpPTn1NEyV6SRjiiRIB8IE.O6AYbPAVCc58uw0EINaTI1dF03uguvabj1Tqj02EV-AtAgNyp0n_0SNFqWKCCcGWes20o8-UOoWD6Y9Y8xnnZQ&amp;_tp=eyJjb250ZXh0Ijp7ImZpcnN0UGFnZSI6InB1YmxpY2F0aW9uIiwicGFnZSI6InB1YmxpY2F0aW9uIiwicG9zaXRpb24iOiJwYWdlSGVhZGVyIn19" </w:instrTex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Столярчук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uk-UA"/>
        </w:rPr>
        <w:t xml:space="preserve"> </w:t>
      </w:r>
      <w:r>
        <w:rPr>
          <w:rStyle w:val="5"/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Богдан</w:t>
      </w:r>
      <w:r>
        <w:rPr>
          <w:rStyle w:val="5"/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uk-UA"/>
        </w:rPr>
        <w:t xml:space="preserve">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www.researchgate.net/scientific-contributions/Maria-Ostapcuk-Budz-2268968607?_sg[0]=imfeGsFRfb6DHXf4apWiQFBS8Xcs5BWpOj_SUeRRmbCHMLF3R-YgKV4OlbMEdViiMKVou0g.lG5Lj-HnN5i5ulSjhPUbjyzRMd7mpQ2h0W883p3GaGDgvkRPjXt6c8vskBi0xq-504JH3C-u14Qq9wPvOdx0tA&amp;_sg[1]=3NdkFB29onq3lSetKz_AUwYBkBygZ7Roqfxu-SCArdbIzJJ8fcpPTn1NEyV6SRjiiRIB8IE.O6AYbPAVCc58uw0EINaTI1dF03uguvabj1Tqj02EV-AtAgNyp0n_0SNFqWKCCcGWes20o8-UOoWD6Y9Y8xnnZQ&amp;_tp=eyJjb250ZXh0Ijp7ImZpcnN0UGFnZSI6InB1YmxpY2F0aW9uIiwicGFnZSI6InB1YmxpY2F0aW9uIiwicG9zaXRpb24iOiJwYWdlSGVhZGVyIn19" </w:instrTex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Остапчук-Будз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uk-UA"/>
        </w:rPr>
        <w:t xml:space="preserve"> </w:t>
      </w:r>
      <w:r>
        <w:rPr>
          <w:rStyle w:val="5"/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Марія</w:t>
      </w:r>
      <w:r>
        <w:rPr>
          <w:rStyle w:val="5"/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uk-UA"/>
        </w:rPr>
        <w:t xml:space="preserve">.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Інтернет-фольклор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131314"/>
          <w:spacing w:val="0"/>
          <w:sz w:val="28"/>
          <w:szCs w:val="28"/>
          <w:shd w:val="clear" w:fill="FFFFFF"/>
        </w:rPr>
        <w:t xml:space="preserve"> як комунікативний феномен в українському мережевому просторі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131314"/>
          <w:spacing w:val="0"/>
          <w:sz w:val="28"/>
          <w:szCs w:val="28"/>
          <w:shd w:val="clear" w:fill="FFFFFF"/>
          <w:lang w:val="uk-UA"/>
        </w:rPr>
        <w:t>.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31314"/>
          <w:spacing w:val="0"/>
          <w:sz w:val="28"/>
          <w:szCs w:val="28"/>
          <w:shd w:val="clear" w:fill="FFFFFF"/>
          <w:lang w:val="uk-UA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"https://www.researchgate.net/journal/New-pedagogical-thought-2520-6427?_tp=eyJjb250ZXh0Ijp7ImZpcnN0UGFnZSI6InB1YmxpY2F0aW9uIiwicGFnZSI6InB1YmxpY2F0aW9uIiwicG9zaXRpb24iOiJwYWdlSGVhZGVyIn19" </w:instrTex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New pedagogical thought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uk-UA"/>
        </w:rPr>
        <w:t>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2025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uk-UA"/>
        </w:rPr>
        <w:t xml:space="preserve">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25254"/>
          <w:spacing w:val="0"/>
          <w:sz w:val="28"/>
          <w:szCs w:val="28"/>
          <w:shd w:val="clear" w:fill="FFFFFF"/>
        </w:rPr>
        <w:t>121(1)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25254"/>
          <w:spacing w:val="0"/>
          <w:sz w:val="28"/>
          <w:szCs w:val="28"/>
          <w:shd w:val="clear" w:fill="FFFFFF"/>
          <w:lang w:val="uk-UA"/>
        </w:rPr>
        <w:t xml:space="preserve">. С.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25254"/>
          <w:spacing w:val="0"/>
          <w:sz w:val="28"/>
          <w:szCs w:val="28"/>
          <w:shd w:val="clear" w:fill="FFFFFF"/>
        </w:rPr>
        <w:t>100-108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25254"/>
          <w:spacing w:val="0"/>
          <w:sz w:val="28"/>
          <w:szCs w:val="28"/>
          <w:shd w:val="clear" w:fill="FFFFFF"/>
          <w:lang w:val="uk-UA"/>
        </w:rPr>
        <w:t>.</w:t>
      </w:r>
    </w:p>
    <w:p w14:paraId="129CDD61">
      <w:pPr>
        <w:numPr>
          <w:ilvl w:val="0"/>
          <w:numId w:val="1"/>
        </w:numPr>
        <w:spacing w:after="0"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Фіалкова Л. Радіоактивний гумор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Фіалкова Л. Коли гори сходяться. 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иїв</w:t>
      </w:r>
      <w:r>
        <w:rPr>
          <w:rFonts w:hint="default" w:ascii="Times New Roman" w:hAnsi="Times New Roman" w:cs="Times New Roman"/>
          <w:sz w:val="28"/>
          <w:szCs w:val="28"/>
        </w:rPr>
        <w:t>,</w:t>
      </w:r>
    </w:p>
    <w:p w14:paraId="377F7CBA">
      <w:pPr>
        <w:numPr>
          <w:numId w:val="0"/>
        </w:numPr>
        <w:spacing w:after="0" w:line="360" w:lineRule="auto"/>
        <w:ind w:left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2007.  С. 76–105.</w:t>
      </w:r>
    </w:p>
    <w:p w14:paraId="0F7E9463">
      <w:pPr>
        <w:numPr>
          <w:numId w:val="0"/>
        </w:numPr>
        <w:spacing w:after="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2240" w:h="15840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A3E468"/>
    <w:multiLevelType w:val="singleLevel"/>
    <w:tmpl w:val="8DA3E468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A7C"/>
    <w:rsid w:val="00383AE7"/>
    <w:rsid w:val="009A5655"/>
    <w:rsid w:val="00AD5A7C"/>
    <w:rsid w:val="00B308CF"/>
    <w:rsid w:val="00C31095"/>
    <w:rsid w:val="2E0C4F1C"/>
    <w:rsid w:val="3C373E57"/>
    <w:rsid w:val="5BBF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1379</Characters>
  <Lines>11</Lines>
  <Paragraphs>3</Paragraphs>
  <TotalTime>195</TotalTime>
  <ScaleCrop>false</ScaleCrop>
  <LinksUpToDate>false</LinksUpToDate>
  <CharactersWithSpaces>1599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2024-11-11T16:37:00Z</dcterms:created>
  <dc:creator>Ирина</dc:creator>
  <cp:lastModifiedBy>Ірина Павленко</cp:lastModifiedBy>
  <dcterms:modified xsi:type="dcterms:W3CDTF">2026-08-13T20:07:33Z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eyJoZGlkIjoiOGUxZDk5YWNhYzMyZDgzNmI4YjcwNTllMTI3MzAyZjIiLCJ1c2VySWQiOiIyOTA0MTMxNDQ3NzUwIn0=</vt:lpwstr>
  </property>
  <property fmtid="{D5CDD505-2E9C-101B-9397-08002B2CF9AE}" pid="3" name="KSOProductBuildVer">
    <vt:lpwstr>1033-12.1.0.28032</vt:lpwstr>
  </property>
  <property fmtid="{D5CDD505-2E9C-101B-9397-08002B2CF9AE}" pid="4" name="ICV">
    <vt:lpwstr>453CCF87E2B64E1A8C75D2852A45895E_12</vt:lpwstr>
  </property>
</Properties>
</file>