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DBC" w:rsidRPr="003F0DFE" w:rsidRDefault="00885DBC" w:rsidP="00885DBC">
      <w:pPr>
        <w:pStyle w:val="Heading2"/>
        <w:spacing w:before="0" w:after="0"/>
        <w:ind w:left="360"/>
        <w:jc w:val="center"/>
        <w:rPr>
          <w:rFonts w:ascii="Times New Roman" w:hAnsi="Times New Roman" w:cs="Times New Roman"/>
          <w:i w:val="0"/>
          <w:color w:val="000000"/>
          <w:sz w:val="24"/>
          <w:szCs w:val="24"/>
          <w:lang w:val="uk-UA"/>
        </w:rPr>
      </w:pPr>
      <w:r w:rsidRPr="003F0DFE">
        <w:rPr>
          <w:rFonts w:ascii="Times New Roman" w:hAnsi="Times New Roman" w:cs="Times New Roman"/>
          <w:i w:val="0"/>
          <w:color w:val="000000"/>
          <w:sz w:val="24"/>
          <w:szCs w:val="24"/>
          <w:lang w:val="uk-UA"/>
        </w:rPr>
        <w:t>Розділ</w:t>
      </w:r>
      <w:r w:rsidRPr="003F0DFE">
        <w:rPr>
          <w:rFonts w:ascii="Times New Roman" w:hAnsi="Times New Roman" w:cs="Times New Roman"/>
          <w:i w:val="0"/>
          <w:color w:val="000000"/>
          <w:sz w:val="24"/>
          <w:szCs w:val="24"/>
        </w:rPr>
        <w:t xml:space="preserve"> </w:t>
      </w:r>
      <w:r w:rsidRPr="003F0DFE">
        <w:rPr>
          <w:rFonts w:ascii="Times New Roman" w:hAnsi="Times New Roman" w:cs="Times New Roman"/>
          <w:i w:val="0"/>
          <w:color w:val="000000"/>
          <w:sz w:val="24"/>
          <w:szCs w:val="24"/>
          <w:lang w:val="en-US"/>
        </w:rPr>
        <w:t>III</w:t>
      </w:r>
      <w:r w:rsidRPr="003F0DFE">
        <w:rPr>
          <w:rFonts w:ascii="Times New Roman" w:hAnsi="Times New Roman" w:cs="Times New Roman"/>
          <w:i w:val="0"/>
          <w:color w:val="000000"/>
          <w:sz w:val="24"/>
          <w:szCs w:val="24"/>
          <w:lang w:val="uk-UA"/>
        </w:rPr>
        <w:t>.  Фотосинтез</w:t>
      </w:r>
    </w:p>
    <w:p w:rsidR="00885DBC" w:rsidRPr="003F0DFE" w:rsidRDefault="00885DBC" w:rsidP="00885DBC">
      <w:pPr>
        <w:rPr>
          <w:sz w:val="24"/>
          <w:szCs w:val="24"/>
          <w:lang w:val="uk-UA"/>
        </w:rPr>
      </w:pPr>
    </w:p>
    <w:p w:rsidR="008E590F" w:rsidRDefault="00885DBC" w:rsidP="00885DBC">
      <w:pPr>
        <w:pStyle w:val="Heading2"/>
        <w:spacing w:before="0" w:after="0"/>
        <w:ind w:left="360"/>
        <w:jc w:val="center"/>
        <w:rPr>
          <w:rFonts w:ascii="Times New Roman" w:hAnsi="Times New Roman" w:cs="Times New Roman"/>
          <w:i w:val="0"/>
          <w:color w:val="000000"/>
          <w:sz w:val="24"/>
          <w:szCs w:val="24"/>
          <w:lang w:val="uk-UA"/>
        </w:rPr>
      </w:pPr>
      <w:r w:rsidRPr="003F0DFE">
        <w:rPr>
          <w:rFonts w:ascii="Times New Roman" w:hAnsi="Times New Roman" w:cs="Times New Roman"/>
          <w:i w:val="0"/>
          <w:color w:val="000000"/>
          <w:sz w:val="24"/>
          <w:szCs w:val="24"/>
          <w:lang w:val="uk-UA"/>
        </w:rPr>
        <w:t xml:space="preserve">Лабораторна робота </w:t>
      </w:r>
      <w:r w:rsidRPr="003F0DFE">
        <w:rPr>
          <w:rFonts w:ascii="Times New Roman" w:hAnsi="Times New Roman" w:cs="Times New Roman"/>
          <w:i w:val="0"/>
          <w:color w:val="000000"/>
          <w:sz w:val="24"/>
          <w:szCs w:val="24"/>
          <w:lang w:val="uk-UA"/>
        </w:rPr>
        <w:t>9</w:t>
      </w:r>
      <w:r w:rsidRPr="003F0DFE">
        <w:rPr>
          <w:rFonts w:ascii="Times New Roman" w:hAnsi="Times New Roman" w:cs="Times New Roman"/>
          <w:i w:val="0"/>
          <w:color w:val="000000"/>
          <w:sz w:val="24"/>
          <w:szCs w:val="24"/>
          <w:lang w:val="uk-UA"/>
        </w:rPr>
        <w:t xml:space="preserve">. </w:t>
      </w:r>
    </w:p>
    <w:p w:rsidR="00885DBC" w:rsidRPr="008E590F" w:rsidRDefault="00885DBC" w:rsidP="00885DBC">
      <w:pPr>
        <w:pStyle w:val="Heading2"/>
        <w:spacing w:before="0" w:after="0"/>
        <w:ind w:left="360"/>
        <w:jc w:val="center"/>
        <w:rPr>
          <w:rFonts w:ascii="Times New Roman" w:hAnsi="Times New Roman" w:cs="Times New Roman"/>
          <w:i w:val="0"/>
          <w:color w:val="000000"/>
          <w:lang w:val="uk-UA"/>
        </w:rPr>
      </w:pPr>
      <w:r w:rsidRPr="008E590F">
        <w:rPr>
          <w:rFonts w:ascii="Times New Roman" w:hAnsi="Times New Roman" w:cs="Times New Roman"/>
          <w:i w:val="0"/>
          <w:color w:val="000000"/>
          <w:lang w:val="uk-UA"/>
        </w:rPr>
        <w:t>ФОТОСИНТЕТИЧНІ ПІГМЕНТИ</w:t>
      </w:r>
      <w:r w:rsidR="00F446F1" w:rsidRPr="008E590F">
        <w:rPr>
          <w:rFonts w:ascii="Times New Roman" w:hAnsi="Times New Roman" w:cs="Times New Roman"/>
          <w:b w:val="0"/>
          <w:i w:val="0"/>
          <w:color w:val="000000"/>
          <w:lang w:val="uk-UA"/>
        </w:rPr>
        <w:t xml:space="preserve">.  </w:t>
      </w:r>
      <w:r w:rsidR="008E590F" w:rsidRPr="008E590F">
        <w:rPr>
          <w:rFonts w:ascii="Times New Roman" w:hAnsi="Times New Roman" w:cs="Times New Roman"/>
          <w:i w:val="0"/>
          <w:color w:val="000000"/>
          <w:lang w:val="uk-UA"/>
        </w:rPr>
        <w:t>РОЗДІЛЕННЯ С</w:t>
      </w:r>
      <w:r w:rsidR="008E590F">
        <w:rPr>
          <w:rFonts w:ascii="Times New Roman" w:hAnsi="Times New Roman" w:cs="Times New Roman"/>
          <w:i w:val="0"/>
          <w:color w:val="000000"/>
          <w:lang w:val="uk-UA"/>
        </w:rPr>
        <w:t xml:space="preserve">УМІШІ ФОТОСИНТЕТИЧНИХ ПІГМЕНТІВ </w:t>
      </w:r>
      <w:r w:rsidR="008E590F" w:rsidRPr="008E590F">
        <w:rPr>
          <w:rFonts w:ascii="Times New Roman" w:hAnsi="Times New Roman" w:cs="Times New Roman"/>
          <w:i w:val="0"/>
          <w:color w:val="000000"/>
          <w:lang w:val="uk-UA"/>
        </w:rPr>
        <w:t>( ч.2)</w:t>
      </w:r>
    </w:p>
    <w:p w:rsidR="003F0DFE" w:rsidRDefault="003F0DFE" w:rsidP="003F0DFE">
      <w:pPr>
        <w:widowControl w:val="0"/>
        <w:ind w:firstLine="794"/>
        <w:jc w:val="both"/>
        <w:rPr>
          <w:b/>
          <w:i/>
          <w:color w:val="000000"/>
          <w:sz w:val="28"/>
          <w:szCs w:val="28"/>
          <w:lang w:val="uk-UA"/>
        </w:rPr>
      </w:pPr>
    </w:p>
    <w:p w:rsidR="003F0DFE" w:rsidRPr="003F0DFE" w:rsidRDefault="003F0DFE" w:rsidP="003F0DFE">
      <w:pPr>
        <w:pStyle w:val="BodyTextIndent2"/>
        <w:autoSpaceDE w:val="0"/>
        <w:autoSpaceDN w:val="0"/>
        <w:spacing w:after="0" w:line="240" w:lineRule="auto"/>
        <w:ind w:left="0" w:firstLine="794"/>
        <w:jc w:val="both"/>
        <w:rPr>
          <w:color w:val="000000"/>
          <w:sz w:val="24"/>
          <w:szCs w:val="24"/>
          <w:lang w:val="uk-UA"/>
        </w:rPr>
      </w:pPr>
      <w:r>
        <w:rPr>
          <w:color w:val="000000"/>
          <w:sz w:val="24"/>
          <w:szCs w:val="24"/>
          <w:lang w:val="uk-UA"/>
        </w:rPr>
        <w:t>Метод Крауса (див. лр.8)</w:t>
      </w:r>
      <w:r w:rsidRPr="003F0DFE">
        <w:rPr>
          <w:color w:val="000000"/>
          <w:sz w:val="24"/>
          <w:szCs w:val="24"/>
          <w:lang w:val="uk-UA"/>
        </w:rPr>
        <w:t xml:space="preserve"> не дозволяє розділити хлорофіли</w:t>
      </w:r>
      <w:r w:rsidRPr="003F0DFE">
        <w:rPr>
          <w:i/>
          <w:color w:val="000000"/>
          <w:sz w:val="24"/>
          <w:szCs w:val="24"/>
          <w:lang w:val="uk-UA"/>
        </w:rPr>
        <w:t xml:space="preserve"> а </w:t>
      </w:r>
      <w:r w:rsidRPr="003F0DFE">
        <w:rPr>
          <w:color w:val="000000"/>
          <w:sz w:val="24"/>
          <w:szCs w:val="24"/>
          <w:lang w:val="uk-UA"/>
        </w:rPr>
        <w:t xml:space="preserve">і </w:t>
      </w:r>
      <w:r w:rsidRPr="003F0DFE">
        <w:rPr>
          <w:i/>
          <w:color w:val="000000"/>
          <w:sz w:val="24"/>
          <w:szCs w:val="24"/>
          <w:lang w:val="uk-UA"/>
        </w:rPr>
        <w:t>b</w:t>
      </w:r>
      <w:r w:rsidRPr="003F0DFE">
        <w:rPr>
          <w:color w:val="000000"/>
          <w:sz w:val="24"/>
          <w:szCs w:val="24"/>
          <w:lang w:val="uk-UA"/>
        </w:rPr>
        <w:t>, проте його доцільно використовувати для отримання жовтих пігментів каротину і ксантофілу у великих кількостях.</w:t>
      </w:r>
    </w:p>
    <w:p w:rsidR="003F0DFE" w:rsidRPr="003F0DFE" w:rsidRDefault="003F0DFE" w:rsidP="003F0DFE">
      <w:pPr>
        <w:ind w:firstLine="794"/>
        <w:jc w:val="both"/>
        <w:rPr>
          <w:color w:val="000000"/>
          <w:sz w:val="24"/>
          <w:szCs w:val="24"/>
          <w:lang w:val="uk-UA"/>
        </w:rPr>
      </w:pPr>
      <w:r w:rsidRPr="003F0DFE">
        <w:rPr>
          <w:color w:val="000000"/>
          <w:sz w:val="24"/>
          <w:szCs w:val="24"/>
          <w:lang w:val="uk-UA"/>
        </w:rPr>
        <w:t xml:space="preserve">Для розділення і отримання хлорофілів </w:t>
      </w:r>
      <w:r w:rsidRPr="003F0DFE">
        <w:rPr>
          <w:i/>
          <w:color w:val="000000"/>
          <w:sz w:val="24"/>
          <w:szCs w:val="24"/>
          <w:lang w:val="uk-UA"/>
        </w:rPr>
        <w:t xml:space="preserve">а, </w:t>
      </w:r>
      <w:r w:rsidRPr="003F0DFE">
        <w:rPr>
          <w:color w:val="000000"/>
          <w:sz w:val="24"/>
          <w:szCs w:val="24"/>
          <w:lang w:val="uk-UA"/>
        </w:rPr>
        <w:t xml:space="preserve"> </w:t>
      </w:r>
      <w:r w:rsidRPr="003F0DFE">
        <w:rPr>
          <w:i/>
          <w:color w:val="000000"/>
          <w:sz w:val="24"/>
          <w:szCs w:val="24"/>
          <w:lang w:val="uk-UA"/>
        </w:rPr>
        <w:t xml:space="preserve">b </w:t>
      </w:r>
      <w:r w:rsidRPr="003F0DFE">
        <w:rPr>
          <w:color w:val="000000"/>
          <w:sz w:val="24"/>
          <w:szCs w:val="24"/>
          <w:lang w:val="uk-UA"/>
        </w:rPr>
        <w:t xml:space="preserve">і каротиноїдів застосовують інший метод розділення пігментів, розроблений в 1906 р. М. С. Цветом. Метод отримав назву </w:t>
      </w:r>
      <w:r w:rsidRPr="003F0DFE">
        <w:rPr>
          <w:b/>
          <w:i/>
          <w:color w:val="000000"/>
          <w:sz w:val="24"/>
          <w:szCs w:val="24"/>
          <w:lang w:val="uk-UA"/>
        </w:rPr>
        <w:t>адсорбційного.</w:t>
      </w:r>
      <w:r w:rsidRPr="003F0DFE">
        <w:rPr>
          <w:color w:val="000000"/>
          <w:sz w:val="24"/>
          <w:szCs w:val="24"/>
          <w:lang w:val="uk-UA"/>
        </w:rPr>
        <w:t xml:space="preserve"> Саме він лежить в основі сучасних методів хроматографії.</w:t>
      </w:r>
    </w:p>
    <w:p w:rsidR="003F0DFE" w:rsidRPr="003F0DFE" w:rsidRDefault="003F0DFE" w:rsidP="003F0DFE">
      <w:pPr>
        <w:pStyle w:val="BodyTextIndent2"/>
        <w:spacing w:after="0" w:line="240" w:lineRule="auto"/>
        <w:ind w:left="0" w:firstLine="794"/>
        <w:jc w:val="both"/>
        <w:rPr>
          <w:color w:val="000000"/>
          <w:sz w:val="24"/>
          <w:szCs w:val="24"/>
          <w:lang w:val="uk-UA"/>
        </w:rPr>
      </w:pPr>
      <w:r w:rsidRPr="003F0DFE">
        <w:rPr>
          <w:color w:val="000000"/>
          <w:sz w:val="24"/>
          <w:szCs w:val="24"/>
          <w:lang w:val="uk-UA"/>
        </w:rPr>
        <w:t>Сутність методу полягає в тому, що різні речовини мають неоднакову здатність адсорбуватися на твердому порошкоподібному адсорбенті. Якщо суміш пігментів листа, розчинену в якому-небудь органічному розчиннику, наприклад бензині, пропустити через сухий адсорбент (цукрова пудра, крохмаль, вуглекислий кальцій, окис цинку, фільтрувальний папір), то відбудеться розділення пігментів. Кожний пігмент має визначену, тільки йому властиву здатність адсорбуватися на даному адсорбенті. В результаті на адсорбційній колонці пігменти розділяться і розподіляться в певному порядку.</w:t>
      </w:r>
    </w:p>
    <w:p w:rsidR="003F0DFE" w:rsidRDefault="003F0DFE" w:rsidP="003F0DFE">
      <w:pPr>
        <w:ind w:firstLine="794"/>
        <w:jc w:val="both"/>
        <w:rPr>
          <w:color w:val="000000"/>
          <w:sz w:val="24"/>
          <w:szCs w:val="24"/>
          <w:lang w:val="uk-UA"/>
        </w:rPr>
      </w:pPr>
      <w:r w:rsidRPr="003F0DFE">
        <w:rPr>
          <w:color w:val="000000"/>
          <w:sz w:val="24"/>
          <w:szCs w:val="24"/>
          <w:lang w:val="uk-UA"/>
        </w:rPr>
        <w:t>До різновиду адсорбційного методу відноситься і метод розділення пігментів за допомогою паперової хроматографії, розроблений в 1951 р. і  до теперішнього часу широко застосовується при розділенні сумішей різних сполук і їх ідентифікації.</w:t>
      </w:r>
    </w:p>
    <w:p w:rsidR="008E590F" w:rsidRPr="008E590F" w:rsidRDefault="008E590F" w:rsidP="001106D3">
      <w:pPr>
        <w:pStyle w:val="Heading1"/>
        <w:jc w:val="both"/>
        <w:rPr>
          <w:rFonts w:ascii="Times New Roman" w:hAnsi="Times New Roman" w:cs="Times New Roman"/>
          <w:b/>
          <w:i/>
          <w:color w:val="000000"/>
          <w:sz w:val="24"/>
          <w:szCs w:val="24"/>
          <w:lang w:val="uk-UA"/>
        </w:rPr>
      </w:pPr>
      <w:r w:rsidRPr="008E590F">
        <w:rPr>
          <w:rFonts w:ascii="Times New Roman" w:hAnsi="Times New Roman" w:cs="Times New Roman"/>
          <w:color w:val="000000"/>
          <w:sz w:val="24"/>
          <w:szCs w:val="24"/>
          <w:u w:val="single"/>
          <w:lang w:val="uk-UA"/>
        </w:rPr>
        <w:t>Матеріали і обладнання:</w:t>
      </w:r>
      <w:r w:rsidRPr="008E590F">
        <w:rPr>
          <w:rFonts w:ascii="Times New Roman" w:hAnsi="Times New Roman" w:cs="Times New Roman"/>
          <w:color w:val="000000"/>
          <w:sz w:val="24"/>
          <w:szCs w:val="24"/>
          <w:lang w:val="uk-UA"/>
        </w:rPr>
        <w:t xml:space="preserve"> 1) листя кімнатних рослин; 2) </w:t>
      </w:r>
      <w:r>
        <w:rPr>
          <w:rFonts w:ascii="Times New Roman" w:hAnsi="Times New Roman" w:cs="Times New Roman"/>
          <w:color w:val="000000"/>
          <w:sz w:val="24"/>
          <w:szCs w:val="24"/>
          <w:lang w:val="uk-UA"/>
        </w:rPr>
        <w:t>ацетон</w:t>
      </w:r>
      <w:r w:rsidRPr="008E590F">
        <w:rPr>
          <w:rFonts w:ascii="Times New Roman" w:hAnsi="Times New Roman" w:cs="Times New Roman"/>
          <w:color w:val="000000"/>
          <w:sz w:val="24"/>
          <w:szCs w:val="24"/>
          <w:lang w:val="uk-UA"/>
        </w:rPr>
        <w:t xml:space="preserve">; 3) </w:t>
      </w:r>
      <w:r>
        <w:rPr>
          <w:rFonts w:ascii="Times New Roman" w:hAnsi="Times New Roman" w:cs="Times New Roman"/>
          <w:color w:val="000000"/>
          <w:sz w:val="24"/>
          <w:szCs w:val="24"/>
          <w:lang w:val="uk-UA"/>
        </w:rPr>
        <w:t>суміш бензин:ацетон (1:1)</w:t>
      </w:r>
      <w:r w:rsidRPr="008E590F">
        <w:rPr>
          <w:rFonts w:ascii="Times New Roman" w:hAnsi="Times New Roman" w:cs="Times New Roman"/>
          <w:color w:val="000000"/>
          <w:sz w:val="24"/>
          <w:szCs w:val="24"/>
          <w:lang w:val="uk-UA"/>
        </w:rPr>
        <w:t xml:space="preserve"> 4) кварцовий пісок; </w:t>
      </w:r>
      <w:r>
        <w:rPr>
          <w:rFonts w:ascii="Times New Roman" w:hAnsi="Times New Roman" w:cs="Times New Roman"/>
          <w:color w:val="000000"/>
          <w:sz w:val="24"/>
          <w:szCs w:val="24"/>
          <w:lang w:val="uk-UA"/>
        </w:rPr>
        <w:t>5) крейда ( цілий шматочок, висушений у сушильній шафі до абсолютно сухого стану); 6) суміш бензол: б</w:t>
      </w:r>
      <w:bookmarkStart w:id="0" w:name="_GoBack"/>
      <w:bookmarkEnd w:id="0"/>
      <w:r>
        <w:rPr>
          <w:rFonts w:ascii="Times New Roman" w:hAnsi="Times New Roman" w:cs="Times New Roman"/>
          <w:color w:val="000000"/>
          <w:sz w:val="24"/>
          <w:szCs w:val="24"/>
          <w:lang w:val="uk-UA"/>
        </w:rPr>
        <w:t>ензин (3:1)  для  паперової хроматографії; 7</w:t>
      </w:r>
      <w:r w:rsidRPr="008E590F">
        <w:rPr>
          <w:rFonts w:ascii="Times New Roman" w:hAnsi="Times New Roman" w:cs="Times New Roman"/>
          <w:color w:val="000000"/>
          <w:sz w:val="24"/>
          <w:szCs w:val="24"/>
          <w:lang w:val="uk-UA"/>
        </w:rPr>
        <w:t>)</w:t>
      </w:r>
      <w:r>
        <w:rPr>
          <w:rFonts w:ascii="Times New Roman" w:hAnsi="Times New Roman" w:cs="Times New Roman"/>
          <w:color w:val="000000"/>
          <w:sz w:val="24"/>
          <w:szCs w:val="24"/>
          <w:lang w:val="uk-UA"/>
        </w:rPr>
        <w:t xml:space="preserve"> </w:t>
      </w:r>
      <w:r w:rsidRPr="008E590F">
        <w:rPr>
          <w:rFonts w:ascii="Times New Roman" w:hAnsi="Times New Roman" w:cs="Times New Roman"/>
          <w:color w:val="000000"/>
          <w:sz w:val="24"/>
          <w:szCs w:val="24"/>
          <w:lang w:val="uk-UA"/>
        </w:rPr>
        <w:t xml:space="preserve">ножиці; </w:t>
      </w:r>
      <w:r>
        <w:rPr>
          <w:rFonts w:ascii="Times New Roman" w:hAnsi="Times New Roman" w:cs="Times New Roman"/>
          <w:color w:val="000000"/>
          <w:sz w:val="24"/>
          <w:szCs w:val="24"/>
          <w:lang w:val="uk-UA"/>
        </w:rPr>
        <w:t>8</w:t>
      </w:r>
      <w:r w:rsidRPr="008E590F">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смужки хроматографічного паперу 2 см х 15 см (за розміром пробірок)</w:t>
      </w:r>
      <w:r w:rsidRPr="008E590F">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9</w:t>
      </w:r>
      <w:r w:rsidRPr="008E590F">
        <w:rPr>
          <w:rFonts w:ascii="Times New Roman" w:hAnsi="Times New Roman" w:cs="Times New Roman"/>
          <w:color w:val="000000"/>
          <w:sz w:val="24"/>
          <w:szCs w:val="24"/>
          <w:lang w:val="uk-UA"/>
        </w:rPr>
        <w:t>) фарфорові ступки (</w:t>
      </w:r>
      <w:r>
        <w:rPr>
          <w:rFonts w:ascii="Times New Roman" w:hAnsi="Times New Roman" w:cs="Times New Roman"/>
          <w:color w:val="000000"/>
          <w:sz w:val="24"/>
          <w:szCs w:val="24"/>
          <w:lang w:val="uk-UA"/>
        </w:rPr>
        <w:t>4</w:t>
      </w:r>
      <w:r w:rsidRPr="008E590F">
        <w:rPr>
          <w:rFonts w:ascii="Times New Roman" w:hAnsi="Times New Roman" w:cs="Times New Roman"/>
          <w:color w:val="000000"/>
          <w:sz w:val="24"/>
          <w:szCs w:val="24"/>
          <w:lang w:val="uk-UA"/>
        </w:rPr>
        <w:t xml:space="preserve"> шт.); </w:t>
      </w:r>
      <w:r>
        <w:rPr>
          <w:rFonts w:ascii="Times New Roman" w:hAnsi="Times New Roman" w:cs="Times New Roman"/>
          <w:color w:val="000000"/>
          <w:sz w:val="24"/>
          <w:szCs w:val="24"/>
          <w:lang w:val="uk-UA"/>
        </w:rPr>
        <w:t>10</w:t>
      </w:r>
      <w:r w:rsidRPr="008E590F">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пробірки для хроматографії</w:t>
      </w:r>
      <w:r w:rsidRPr="008E590F">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8</w:t>
      </w:r>
      <w:r w:rsidRPr="008E590F">
        <w:rPr>
          <w:rFonts w:ascii="Times New Roman" w:hAnsi="Times New Roman" w:cs="Times New Roman"/>
          <w:color w:val="000000"/>
          <w:sz w:val="24"/>
          <w:szCs w:val="24"/>
          <w:lang w:val="uk-UA"/>
        </w:rPr>
        <w:t xml:space="preserve"> шт.); </w:t>
      </w:r>
      <w:r>
        <w:rPr>
          <w:rFonts w:ascii="Times New Roman" w:hAnsi="Times New Roman" w:cs="Times New Roman"/>
          <w:color w:val="000000"/>
          <w:sz w:val="24"/>
          <w:szCs w:val="24"/>
          <w:lang w:val="uk-UA"/>
        </w:rPr>
        <w:t>11</w:t>
      </w:r>
      <w:r w:rsidRPr="008E590F">
        <w:rPr>
          <w:rFonts w:ascii="Times New Roman" w:hAnsi="Times New Roman" w:cs="Times New Roman"/>
          <w:color w:val="000000"/>
          <w:sz w:val="24"/>
          <w:szCs w:val="24"/>
          <w:lang w:val="uk-UA"/>
        </w:rPr>
        <w:t>) воронки (</w:t>
      </w:r>
      <w:r>
        <w:rPr>
          <w:rFonts w:ascii="Times New Roman" w:hAnsi="Times New Roman" w:cs="Times New Roman"/>
          <w:color w:val="000000"/>
          <w:sz w:val="24"/>
          <w:szCs w:val="24"/>
          <w:lang w:val="uk-UA"/>
        </w:rPr>
        <w:t>4</w:t>
      </w:r>
      <w:r w:rsidRPr="008E590F">
        <w:rPr>
          <w:rFonts w:ascii="Times New Roman" w:hAnsi="Times New Roman" w:cs="Times New Roman"/>
          <w:color w:val="000000"/>
          <w:sz w:val="24"/>
          <w:szCs w:val="24"/>
          <w:lang w:val="uk-UA"/>
        </w:rPr>
        <w:t xml:space="preserve"> шт.); 1</w:t>
      </w:r>
      <w:r>
        <w:rPr>
          <w:rFonts w:ascii="Times New Roman" w:hAnsi="Times New Roman" w:cs="Times New Roman"/>
          <w:color w:val="000000"/>
          <w:sz w:val="24"/>
          <w:szCs w:val="24"/>
          <w:lang w:val="uk-UA"/>
        </w:rPr>
        <w:t>2</w:t>
      </w:r>
      <w:r w:rsidRPr="008E590F">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інсулинові шприці для нанесення суміші для хроматографічного розподілу</w:t>
      </w:r>
      <w:r w:rsidRPr="008E590F">
        <w:rPr>
          <w:rFonts w:ascii="Times New Roman" w:hAnsi="Times New Roman" w:cs="Times New Roman"/>
          <w:color w:val="000000"/>
          <w:sz w:val="24"/>
          <w:szCs w:val="24"/>
          <w:lang w:val="uk-UA"/>
        </w:rPr>
        <w:t>; 1</w:t>
      </w:r>
      <w:r>
        <w:rPr>
          <w:rFonts w:ascii="Times New Roman" w:hAnsi="Times New Roman" w:cs="Times New Roman"/>
          <w:color w:val="000000"/>
          <w:sz w:val="24"/>
          <w:szCs w:val="24"/>
          <w:lang w:val="uk-UA"/>
        </w:rPr>
        <w:t>3</w:t>
      </w:r>
      <w:r w:rsidRPr="008E590F">
        <w:rPr>
          <w:rFonts w:ascii="Times New Roman" w:hAnsi="Times New Roman" w:cs="Times New Roman"/>
          <w:color w:val="000000"/>
          <w:sz w:val="24"/>
          <w:szCs w:val="24"/>
          <w:lang w:val="uk-UA"/>
        </w:rPr>
        <w:t>) паперові фільтри</w:t>
      </w:r>
      <w:r>
        <w:rPr>
          <w:rFonts w:ascii="Times New Roman" w:hAnsi="Times New Roman" w:cs="Times New Roman"/>
          <w:color w:val="000000"/>
          <w:sz w:val="24"/>
          <w:szCs w:val="24"/>
          <w:lang w:val="uk-UA"/>
        </w:rPr>
        <w:t xml:space="preserve">; 14) </w:t>
      </w:r>
      <w:r w:rsidR="001106D3">
        <w:rPr>
          <w:rFonts w:ascii="Times New Roman" w:hAnsi="Times New Roman" w:cs="Times New Roman"/>
          <w:color w:val="000000"/>
          <w:sz w:val="24"/>
          <w:szCs w:val="24"/>
          <w:lang w:val="uk-UA"/>
        </w:rPr>
        <w:t>флакон для зручного нанесення витяжки (скляний на 10 мл висотою до 3 см); 15) скляна ємність із кришкою для розділення пігментів на колонці ( за вистою шматочка крейди).</w:t>
      </w:r>
    </w:p>
    <w:p w:rsidR="008E590F" w:rsidRPr="003F0DFE" w:rsidRDefault="008E590F" w:rsidP="003F0DFE">
      <w:pPr>
        <w:ind w:firstLine="794"/>
        <w:jc w:val="both"/>
        <w:rPr>
          <w:color w:val="000000"/>
          <w:sz w:val="24"/>
          <w:szCs w:val="24"/>
          <w:lang w:val="uk-UA"/>
        </w:rPr>
      </w:pPr>
    </w:p>
    <w:p w:rsidR="003F0DFE" w:rsidRPr="003F0DFE" w:rsidRDefault="003F0DFE" w:rsidP="003F0DFE">
      <w:pPr>
        <w:autoSpaceDE w:val="0"/>
        <w:autoSpaceDN w:val="0"/>
        <w:ind w:firstLine="794"/>
        <w:jc w:val="both"/>
        <w:rPr>
          <w:color w:val="000000"/>
          <w:sz w:val="24"/>
          <w:szCs w:val="24"/>
          <w:lang w:val="uk-UA"/>
        </w:rPr>
      </w:pPr>
    </w:p>
    <w:p w:rsidR="003F0DFE" w:rsidRPr="003F0DFE" w:rsidRDefault="00F446F1" w:rsidP="00F446F1">
      <w:pPr>
        <w:widowControl w:val="0"/>
        <w:ind w:firstLine="794"/>
        <w:jc w:val="both"/>
        <w:rPr>
          <w:b/>
          <w:color w:val="000000"/>
          <w:sz w:val="24"/>
          <w:szCs w:val="24"/>
          <w:lang w:val="uk-UA"/>
        </w:rPr>
      </w:pPr>
      <w:r w:rsidRPr="003F0DFE">
        <w:rPr>
          <w:b/>
          <w:i/>
          <w:color w:val="000000"/>
          <w:sz w:val="24"/>
          <w:szCs w:val="24"/>
          <w:lang w:val="uk-UA"/>
        </w:rPr>
        <w:t>Завдання 1</w:t>
      </w:r>
      <w:r>
        <w:rPr>
          <w:b/>
          <w:i/>
          <w:color w:val="000000"/>
          <w:sz w:val="24"/>
          <w:szCs w:val="24"/>
          <w:lang w:val="uk-UA"/>
        </w:rPr>
        <w:t xml:space="preserve">. </w:t>
      </w:r>
      <w:r w:rsidR="00205CE9">
        <w:rPr>
          <w:b/>
          <w:i/>
          <w:color w:val="000000"/>
          <w:sz w:val="24"/>
          <w:szCs w:val="24"/>
          <w:lang w:val="uk-UA"/>
        </w:rPr>
        <w:t>Розділення суміші пігментів на колонці із крейди</w:t>
      </w:r>
      <w:r>
        <w:rPr>
          <w:b/>
          <w:i/>
          <w:color w:val="000000"/>
          <w:sz w:val="24"/>
          <w:szCs w:val="24"/>
          <w:lang w:val="uk-UA"/>
        </w:rPr>
        <w:t xml:space="preserve"> (адсорбційний метод)</w:t>
      </w:r>
      <w:r w:rsidR="003F0DFE" w:rsidRPr="003F0DFE">
        <w:rPr>
          <w:b/>
          <w:i/>
          <w:color w:val="000000"/>
          <w:sz w:val="24"/>
          <w:szCs w:val="24"/>
          <w:lang w:val="uk-UA"/>
        </w:rPr>
        <w:t>.</w:t>
      </w:r>
    </w:p>
    <w:p w:rsidR="003F0DFE" w:rsidRPr="003F0DFE" w:rsidRDefault="003F0DFE" w:rsidP="003F0DFE">
      <w:pPr>
        <w:widowControl w:val="0"/>
        <w:numPr>
          <w:ilvl w:val="0"/>
          <w:numId w:val="1"/>
        </w:numPr>
        <w:tabs>
          <w:tab w:val="num" w:pos="1080"/>
        </w:tabs>
        <w:ind w:left="0" w:firstLine="794"/>
        <w:jc w:val="center"/>
        <w:rPr>
          <w:color w:val="000000"/>
          <w:sz w:val="24"/>
          <w:szCs w:val="24"/>
          <w:lang w:val="uk-UA"/>
        </w:rPr>
      </w:pPr>
      <w:r w:rsidRPr="003F0DFE">
        <w:rPr>
          <w:i/>
          <w:color w:val="000000"/>
          <w:sz w:val="24"/>
          <w:szCs w:val="24"/>
          <w:lang w:val="uk-UA"/>
        </w:rPr>
        <w:t>Приготування витяжки пігментів з листя рослин.</w:t>
      </w:r>
    </w:p>
    <w:p w:rsidR="003F0DFE" w:rsidRPr="003F0DFE" w:rsidRDefault="003F0DFE" w:rsidP="003F0DFE">
      <w:pPr>
        <w:pStyle w:val="BodyTextIndent2"/>
        <w:spacing w:after="0" w:line="240" w:lineRule="auto"/>
        <w:ind w:left="0" w:firstLine="794"/>
        <w:jc w:val="both"/>
        <w:rPr>
          <w:color w:val="000000"/>
          <w:sz w:val="24"/>
          <w:szCs w:val="24"/>
          <w:lang w:val="uk-UA"/>
        </w:rPr>
      </w:pPr>
      <w:r w:rsidRPr="003F0DFE">
        <w:rPr>
          <w:color w:val="000000"/>
          <w:sz w:val="24"/>
          <w:szCs w:val="24"/>
          <w:lang w:val="uk-UA"/>
        </w:rPr>
        <w:t>Наважку  свіжого листя (</w:t>
      </w:r>
      <w:r w:rsidR="00F446F1">
        <w:rPr>
          <w:color w:val="000000"/>
          <w:sz w:val="24"/>
          <w:szCs w:val="24"/>
          <w:lang w:val="uk-UA"/>
        </w:rPr>
        <w:t xml:space="preserve"> приблизно </w:t>
      </w:r>
      <w:r w:rsidRPr="003F0DFE">
        <w:rPr>
          <w:color w:val="000000"/>
          <w:sz w:val="24"/>
          <w:szCs w:val="24"/>
          <w:lang w:val="uk-UA"/>
        </w:rPr>
        <w:t xml:space="preserve">3 г) ретельно розтирають у фарфоровій ступці з невеликою кількістю розчинника, що складається з суміші </w:t>
      </w:r>
      <w:r w:rsidRPr="00F446F1">
        <w:rPr>
          <w:color w:val="000000"/>
          <w:sz w:val="24"/>
          <w:szCs w:val="24"/>
          <w:u w:val="single"/>
          <w:lang w:val="uk-UA"/>
        </w:rPr>
        <w:t>бензину і ацетону</w:t>
      </w:r>
      <w:r w:rsidR="00F446F1" w:rsidRPr="00F446F1">
        <w:rPr>
          <w:color w:val="000000"/>
          <w:sz w:val="24"/>
          <w:szCs w:val="24"/>
          <w:u w:val="single"/>
          <w:lang w:val="uk-UA"/>
        </w:rPr>
        <w:t xml:space="preserve"> (1:1)</w:t>
      </w:r>
      <w:r w:rsidRPr="00F446F1">
        <w:rPr>
          <w:color w:val="000000"/>
          <w:sz w:val="24"/>
          <w:szCs w:val="24"/>
          <w:u w:val="single"/>
          <w:lang w:val="uk-UA"/>
        </w:rPr>
        <w:t>.</w:t>
      </w:r>
      <w:r w:rsidRPr="003F0DFE">
        <w:rPr>
          <w:color w:val="000000"/>
          <w:sz w:val="24"/>
          <w:szCs w:val="24"/>
          <w:lang w:val="uk-UA"/>
        </w:rPr>
        <w:t xml:space="preserve"> Продовжують розтирання до гомогенного стану з одночасною екстракцією пігментів невеликими порціями суміші.</w:t>
      </w:r>
    </w:p>
    <w:p w:rsidR="003F0DFE" w:rsidRPr="003F0DFE" w:rsidRDefault="003F0DFE" w:rsidP="003F0DFE">
      <w:pPr>
        <w:pStyle w:val="BodyTextIndent2"/>
        <w:autoSpaceDE w:val="0"/>
        <w:autoSpaceDN w:val="0"/>
        <w:spacing w:after="0" w:line="240" w:lineRule="auto"/>
        <w:ind w:left="0" w:firstLine="794"/>
        <w:jc w:val="both"/>
        <w:rPr>
          <w:color w:val="000000"/>
          <w:sz w:val="24"/>
          <w:szCs w:val="24"/>
          <w:lang w:val="uk-UA"/>
        </w:rPr>
      </w:pPr>
      <w:r w:rsidRPr="003F0DFE">
        <w:rPr>
          <w:color w:val="000000"/>
          <w:sz w:val="24"/>
          <w:szCs w:val="24"/>
          <w:lang w:val="uk-UA"/>
        </w:rPr>
        <w:t>Осад і надосадову рідину переносять на складчастий паперовий фільтр. Ступку змивають невеликою кількістю чистого ацетону і також зливають на паперовий фільтр.</w:t>
      </w:r>
    </w:p>
    <w:p w:rsidR="003F0DFE" w:rsidRPr="00F446F1" w:rsidRDefault="003F0DFE" w:rsidP="00F446F1">
      <w:pPr>
        <w:pStyle w:val="ListParagraph"/>
        <w:numPr>
          <w:ilvl w:val="0"/>
          <w:numId w:val="1"/>
        </w:numPr>
        <w:autoSpaceDE w:val="0"/>
        <w:autoSpaceDN w:val="0"/>
        <w:rPr>
          <w:i/>
          <w:color w:val="000000"/>
          <w:sz w:val="24"/>
          <w:szCs w:val="24"/>
          <w:lang w:val="uk-UA"/>
        </w:rPr>
      </w:pPr>
      <w:r w:rsidRPr="00F446F1">
        <w:rPr>
          <w:i/>
          <w:color w:val="000000"/>
          <w:sz w:val="24"/>
          <w:szCs w:val="24"/>
          <w:lang w:val="uk-UA"/>
        </w:rPr>
        <w:t xml:space="preserve">Розділення пігментів на адсорбційній колонці </w:t>
      </w:r>
    </w:p>
    <w:p w:rsidR="003F0DFE" w:rsidRPr="003F0DFE" w:rsidRDefault="003F0DFE" w:rsidP="003F0DFE">
      <w:pPr>
        <w:autoSpaceDE w:val="0"/>
        <w:autoSpaceDN w:val="0"/>
        <w:ind w:firstLine="794"/>
        <w:jc w:val="both"/>
        <w:rPr>
          <w:color w:val="000000"/>
          <w:sz w:val="24"/>
          <w:szCs w:val="24"/>
          <w:lang w:val="uk-UA"/>
        </w:rPr>
      </w:pPr>
      <w:r w:rsidRPr="003F0DFE">
        <w:rPr>
          <w:color w:val="000000"/>
          <w:sz w:val="24"/>
          <w:szCs w:val="24"/>
          <w:lang w:val="uk-UA"/>
        </w:rPr>
        <w:t>Розділення пігментів зеленого листа можна проводити на шматку крейди у формі стовпчика, заздалегідь добре висушеного в сушильній шафі. Одним кінцем крейду занурюють на 0,5-1,0 см в бензиновий екстракт пігментів</w:t>
      </w:r>
      <w:r w:rsidR="00F446F1">
        <w:rPr>
          <w:color w:val="000000"/>
          <w:sz w:val="24"/>
          <w:szCs w:val="24"/>
          <w:lang w:val="uk-UA"/>
        </w:rPr>
        <w:t>.</w:t>
      </w:r>
      <w:r w:rsidRPr="003F0DFE">
        <w:rPr>
          <w:color w:val="000000"/>
          <w:sz w:val="24"/>
          <w:szCs w:val="24"/>
          <w:lang w:val="uk-UA"/>
        </w:rPr>
        <w:t xml:space="preserve"> Чітке розділення пігментів відбувається протягом 5-10 хв.</w:t>
      </w:r>
    </w:p>
    <w:p w:rsidR="003F0DFE" w:rsidRPr="003F0DFE" w:rsidRDefault="003F0DFE" w:rsidP="003F0DFE">
      <w:pPr>
        <w:autoSpaceDE w:val="0"/>
        <w:autoSpaceDN w:val="0"/>
        <w:ind w:firstLine="794"/>
        <w:jc w:val="both"/>
        <w:rPr>
          <w:color w:val="000000"/>
          <w:sz w:val="24"/>
          <w:szCs w:val="24"/>
          <w:lang w:val="uk-UA"/>
        </w:rPr>
      </w:pPr>
      <w:r w:rsidRPr="003F0DFE">
        <w:rPr>
          <w:color w:val="000000"/>
          <w:sz w:val="24"/>
          <w:szCs w:val="24"/>
          <w:u w:val="single"/>
          <w:lang w:val="uk-UA"/>
        </w:rPr>
        <w:t>Зробити</w:t>
      </w:r>
      <w:r w:rsidRPr="003F0DFE">
        <w:rPr>
          <w:color w:val="000000"/>
          <w:sz w:val="24"/>
          <w:szCs w:val="24"/>
          <w:lang w:val="uk-UA"/>
        </w:rPr>
        <w:t xml:space="preserve"> рисунок розділення пігментів на колонці і </w:t>
      </w:r>
      <w:r w:rsidRPr="003F0DFE">
        <w:rPr>
          <w:color w:val="000000"/>
          <w:sz w:val="24"/>
          <w:szCs w:val="24"/>
          <w:u w:val="single"/>
          <w:lang w:val="uk-UA"/>
        </w:rPr>
        <w:t>підписати</w:t>
      </w:r>
      <w:r w:rsidRPr="003F0DFE">
        <w:rPr>
          <w:color w:val="000000"/>
          <w:sz w:val="24"/>
          <w:szCs w:val="24"/>
          <w:lang w:val="uk-UA"/>
        </w:rPr>
        <w:t xml:space="preserve"> зони з різними пігментами</w:t>
      </w:r>
      <w:r w:rsidR="00F446F1">
        <w:rPr>
          <w:color w:val="000000"/>
          <w:sz w:val="24"/>
          <w:szCs w:val="24"/>
          <w:lang w:val="uk-UA"/>
        </w:rPr>
        <w:t xml:space="preserve"> (хлорофіл а, хлорофіл и, ксантофіли, каротини)</w:t>
      </w:r>
    </w:p>
    <w:p w:rsidR="00F446F1" w:rsidRDefault="00F446F1" w:rsidP="003F0DFE">
      <w:pPr>
        <w:widowControl w:val="0"/>
        <w:jc w:val="center"/>
        <w:rPr>
          <w:b/>
          <w:i/>
          <w:color w:val="000000"/>
          <w:sz w:val="24"/>
          <w:szCs w:val="24"/>
          <w:lang w:val="uk-UA"/>
        </w:rPr>
      </w:pPr>
    </w:p>
    <w:p w:rsidR="003F0DFE" w:rsidRPr="003F0DFE" w:rsidRDefault="00F446F1" w:rsidP="00F446F1">
      <w:pPr>
        <w:widowControl w:val="0"/>
        <w:ind w:firstLine="794"/>
        <w:jc w:val="both"/>
        <w:rPr>
          <w:b/>
          <w:i/>
          <w:color w:val="000000"/>
          <w:sz w:val="24"/>
          <w:szCs w:val="24"/>
          <w:lang w:val="uk-UA"/>
        </w:rPr>
      </w:pPr>
      <w:r w:rsidRPr="003F0DFE">
        <w:rPr>
          <w:b/>
          <w:i/>
          <w:color w:val="000000"/>
          <w:sz w:val="24"/>
          <w:szCs w:val="24"/>
          <w:lang w:val="uk-UA"/>
        </w:rPr>
        <w:t xml:space="preserve">Завдання </w:t>
      </w:r>
      <w:r>
        <w:rPr>
          <w:b/>
          <w:i/>
          <w:color w:val="000000"/>
          <w:sz w:val="24"/>
          <w:szCs w:val="24"/>
          <w:lang w:val="uk-UA"/>
        </w:rPr>
        <w:t xml:space="preserve">2. </w:t>
      </w:r>
      <w:r w:rsidR="008E590F">
        <w:rPr>
          <w:b/>
          <w:i/>
          <w:color w:val="000000"/>
          <w:sz w:val="24"/>
          <w:szCs w:val="24"/>
          <w:lang w:val="uk-UA"/>
        </w:rPr>
        <w:t xml:space="preserve"> Розділення суміші пігментів м</w:t>
      </w:r>
      <w:r w:rsidR="003F0DFE" w:rsidRPr="003F0DFE">
        <w:rPr>
          <w:b/>
          <w:i/>
          <w:color w:val="000000"/>
          <w:sz w:val="24"/>
          <w:szCs w:val="24"/>
          <w:lang w:val="uk-UA"/>
        </w:rPr>
        <w:t>етод</w:t>
      </w:r>
      <w:r w:rsidR="008E590F">
        <w:rPr>
          <w:b/>
          <w:i/>
          <w:color w:val="000000"/>
          <w:sz w:val="24"/>
          <w:szCs w:val="24"/>
          <w:lang w:val="uk-UA"/>
        </w:rPr>
        <w:t>ом</w:t>
      </w:r>
      <w:r w:rsidR="003F0DFE" w:rsidRPr="003F0DFE">
        <w:rPr>
          <w:b/>
          <w:i/>
          <w:color w:val="000000"/>
          <w:sz w:val="24"/>
          <w:szCs w:val="24"/>
          <w:lang w:val="uk-UA"/>
        </w:rPr>
        <w:t xml:space="preserve"> хроматографії на папері</w:t>
      </w:r>
    </w:p>
    <w:p w:rsidR="003F0DFE" w:rsidRPr="003F0DFE" w:rsidRDefault="003F0DFE" w:rsidP="003F0DFE">
      <w:pPr>
        <w:ind w:firstLine="794"/>
        <w:jc w:val="both"/>
        <w:rPr>
          <w:color w:val="000000"/>
          <w:sz w:val="24"/>
          <w:szCs w:val="24"/>
          <w:lang w:val="uk-UA"/>
        </w:rPr>
      </w:pPr>
      <w:r w:rsidRPr="003F0DFE">
        <w:rPr>
          <w:color w:val="000000"/>
          <w:sz w:val="24"/>
          <w:szCs w:val="24"/>
          <w:lang w:val="uk-UA"/>
        </w:rPr>
        <w:lastRenderedPageBreak/>
        <w:t>Цей метод заснований на розділенні пігментів між волокнами целюлози хроматографічного паперу і рухомою фазою – розчинником. Коли розчин рухається по паперу під дією капілярних сил, то молекули пігментів розподіляються між двома фазами. Чим вище розчинність пігменту в рухомій фазі, тим далі він просувається по паперу разом з розчинником, і навпаки.</w:t>
      </w:r>
    </w:p>
    <w:p w:rsidR="003F0DFE" w:rsidRDefault="003F0DFE" w:rsidP="003F0DFE">
      <w:pPr>
        <w:autoSpaceDE w:val="0"/>
        <w:autoSpaceDN w:val="0"/>
        <w:ind w:firstLine="794"/>
        <w:jc w:val="both"/>
        <w:rPr>
          <w:color w:val="000000"/>
          <w:sz w:val="24"/>
          <w:szCs w:val="24"/>
          <w:lang w:val="uk-UA"/>
        </w:rPr>
      </w:pPr>
      <w:r w:rsidRPr="003F0DFE">
        <w:rPr>
          <w:color w:val="000000"/>
          <w:sz w:val="24"/>
          <w:szCs w:val="24"/>
          <w:lang w:val="uk-UA"/>
        </w:rPr>
        <w:t xml:space="preserve">Відстань, пройдена нанесеним на папір пігментом характеризується величиною </w:t>
      </w:r>
      <w:r w:rsidRPr="003F0DFE">
        <w:rPr>
          <w:i/>
          <w:color w:val="000000"/>
          <w:sz w:val="24"/>
          <w:szCs w:val="24"/>
          <w:lang w:val="uk-UA" w:eastAsia="uk-UA"/>
        </w:rPr>
        <w:t>Rf</w:t>
      </w:r>
      <w:r w:rsidRPr="003F0DFE">
        <w:rPr>
          <w:i/>
          <w:color w:val="000000"/>
          <w:sz w:val="24"/>
          <w:szCs w:val="24"/>
          <w:lang w:val="uk-UA"/>
        </w:rPr>
        <w:t xml:space="preserve">, </w:t>
      </w:r>
      <w:r w:rsidRPr="003F0DFE">
        <w:rPr>
          <w:color w:val="000000"/>
          <w:sz w:val="24"/>
          <w:szCs w:val="24"/>
          <w:lang w:val="uk-UA"/>
        </w:rPr>
        <w:t>яка є відношенням відстані, пройденої розчиненим пігментом, до відстані, пройденої фронтом розчинника. В стандартних умовах ця величина для даного пігменту постійна і відповідає його коефіцієнту розподілу.</w:t>
      </w:r>
    </w:p>
    <w:p w:rsidR="001106D3" w:rsidRDefault="001106D3" w:rsidP="003F0DFE">
      <w:pPr>
        <w:autoSpaceDE w:val="0"/>
        <w:autoSpaceDN w:val="0"/>
        <w:ind w:firstLine="794"/>
        <w:jc w:val="both"/>
        <w:rPr>
          <w:color w:val="000000"/>
          <w:sz w:val="24"/>
          <w:szCs w:val="24"/>
          <w:lang w:val="uk-UA"/>
        </w:rPr>
      </w:pPr>
    </w:p>
    <w:p w:rsidR="00F446F1" w:rsidRPr="00F446F1" w:rsidRDefault="00F446F1" w:rsidP="00F446F1">
      <w:pPr>
        <w:pStyle w:val="ListParagraph"/>
        <w:widowControl w:val="0"/>
        <w:numPr>
          <w:ilvl w:val="3"/>
          <w:numId w:val="1"/>
        </w:numPr>
        <w:tabs>
          <w:tab w:val="num" w:pos="1080"/>
        </w:tabs>
        <w:rPr>
          <w:color w:val="000000"/>
          <w:sz w:val="24"/>
          <w:szCs w:val="24"/>
          <w:lang w:val="uk-UA"/>
        </w:rPr>
      </w:pPr>
      <w:r w:rsidRPr="00F446F1">
        <w:rPr>
          <w:i/>
          <w:color w:val="000000"/>
          <w:sz w:val="24"/>
          <w:szCs w:val="24"/>
          <w:lang w:val="uk-UA"/>
        </w:rPr>
        <w:t>Приготування витяжки пігментів з листя рослин.</w:t>
      </w:r>
    </w:p>
    <w:p w:rsidR="00F446F1" w:rsidRPr="003F0DFE" w:rsidRDefault="00F446F1" w:rsidP="00F446F1">
      <w:pPr>
        <w:pStyle w:val="BodyTextIndent2"/>
        <w:spacing w:after="0" w:line="240" w:lineRule="auto"/>
        <w:ind w:left="0" w:firstLine="794"/>
        <w:jc w:val="both"/>
        <w:rPr>
          <w:color w:val="000000"/>
          <w:sz w:val="24"/>
          <w:szCs w:val="24"/>
          <w:lang w:val="uk-UA"/>
        </w:rPr>
      </w:pPr>
      <w:r w:rsidRPr="003F0DFE">
        <w:rPr>
          <w:color w:val="000000"/>
          <w:sz w:val="24"/>
          <w:szCs w:val="24"/>
          <w:lang w:val="uk-UA"/>
        </w:rPr>
        <w:t>Наважку  свіжого листя (</w:t>
      </w:r>
      <w:r>
        <w:rPr>
          <w:color w:val="000000"/>
          <w:sz w:val="24"/>
          <w:szCs w:val="24"/>
          <w:lang w:val="uk-UA"/>
        </w:rPr>
        <w:t xml:space="preserve"> приблизно </w:t>
      </w:r>
      <w:r w:rsidRPr="003F0DFE">
        <w:rPr>
          <w:color w:val="000000"/>
          <w:sz w:val="24"/>
          <w:szCs w:val="24"/>
          <w:lang w:val="uk-UA"/>
        </w:rPr>
        <w:t>3 г) ретельно розтирають у фарфоровій ступці з невеликою кількістю розчинника</w:t>
      </w:r>
      <w:r>
        <w:rPr>
          <w:color w:val="000000"/>
          <w:sz w:val="24"/>
          <w:szCs w:val="24"/>
          <w:lang w:val="uk-UA"/>
        </w:rPr>
        <w:t xml:space="preserve"> -</w:t>
      </w:r>
      <w:r w:rsidRPr="003F0DFE">
        <w:rPr>
          <w:color w:val="000000"/>
          <w:sz w:val="24"/>
          <w:szCs w:val="24"/>
          <w:lang w:val="uk-UA"/>
        </w:rPr>
        <w:t xml:space="preserve"> </w:t>
      </w:r>
      <w:r w:rsidRPr="00F446F1">
        <w:rPr>
          <w:color w:val="000000"/>
          <w:sz w:val="24"/>
          <w:szCs w:val="24"/>
          <w:u w:val="single"/>
          <w:lang w:val="uk-UA"/>
        </w:rPr>
        <w:t>ацетону</w:t>
      </w:r>
      <w:r w:rsidRPr="003F0DFE">
        <w:rPr>
          <w:color w:val="000000"/>
          <w:sz w:val="24"/>
          <w:szCs w:val="24"/>
          <w:lang w:val="uk-UA"/>
        </w:rPr>
        <w:t>. Продовжують розтирання до гомогенного стану з одночасною екстракцією пігментів невеликими порціями суміші.</w:t>
      </w:r>
    </w:p>
    <w:p w:rsidR="00F446F1" w:rsidRDefault="00F446F1" w:rsidP="00F446F1">
      <w:pPr>
        <w:pStyle w:val="BodyTextIndent2"/>
        <w:autoSpaceDE w:val="0"/>
        <w:autoSpaceDN w:val="0"/>
        <w:spacing w:after="0" w:line="240" w:lineRule="auto"/>
        <w:ind w:left="0" w:firstLine="794"/>
        <w:jc w:val="both"/>
        <w:rPr>
          <w:color w:val="000000"/>
          <w:sz w:val="24"/>
          <w:szCs w:val="24"/>
          <w:lang w:val="uk-UA"/>
        </w:rPr>
      </w:pPr>
      <w:r w:rsidRPr="003F0DFE">
        <w:rPr>
          <w:color w:val="000000"/>
          <w:sz w:val="24"/>
          <w:szCs w:val="24"/>
          <w:lang w:val="uk-UA"/>
        </w:rPr>
        <w:t>Осад і надосадову рідину переносять на складчастий паперовий фільтр. Ступку змивають невеликою кількістю чистого ацетону і також зливають на паперовий фільтр.</w:t>
      </w:r>
    </w:p>
    <w:p w:rsidR="00F446F1" w:rsidRPr="003F0DFE" w:rsidRDefault="00F446F1" w:rsidP="00F446F1">
      <w:pPr>
        <w:pStyle w:val="BodyTextIndent2"/>
        <w:autoSpaceDE w:val="0"/>
        <w:autoSpaceDN w:val="0"/>
        <w:spacing w:after="0" w:line="240" w:lineRule="auto"/>
        <w:ind w:left="0" w:firstLine="794"/>
        <w:jc w:val="both"/>
        <w:rPr>
          <w:color w:val="000000"/>
          <w:sz w:val="24"/>
          <w:szCs w:val="24"/>
          <w:lang w:val="uk-UA"/>
        </w:rPr>
      </w:pPr>
    </w:p>
    <w:p w:rsidR="00F446F1" w:rsidRPr="00F446F1" w:rsidRDefault="00F446F1" w:rsidP="00F446F1">
      <w:pPr>
        <w:pStyle w:val="ListParagraph"/>
        <w:numPr>
          <w:ilvl w:val="3"/>
          <w:numId w:val="1"/>
        </w:numPr>
        <w:autoSpaceDE w:val="0"/>
        <w:autoSpaceDN w:val="0"/>
        <w:rPr>
          <w:i/>
          <w:color w:val="000000"/>
          <w:sz w:val="24"/>
          <w:szCs w:val="24"/>
          <w:lang w:val="uk-UA"/>
        </w:rPr>
      </w:pPr>
      <w:r w:rsidRPr="00F446F1">
        <w:rPr>
          <w:i/>
          <w:color w:val="000000"/>
          <w:sz w:val="24"/>
          <w:szCs w:val="24"/>
          <w:lang w:val="uk-UA"/>
        </w:rPr>
        <w:t xml:space="preserve">Розділення пігментів </w:t>
      </w:r>
      <w:r w:rsidRPr="00F446F1">
        <w:rPr>
          <w:i/>
          <w:color w:val="000000"/>
          <w:sz w:val="24"/>
          <w:szCs w:val="24"/>
          <w:lang w:val="uk-UA"/>
        </w:rPr>
        <w:t>методом паперової хроматографії.</w:t>
      </w:r>
      <w:r w:rsidRPr="00F446F1">
        <w:rPr>
          <w:i/>
          <w:color w:val="000000"/>
          <w:sz w:val="24"/>
          <w:szCs w:val="24"/>
          <w:lang w:val="uk-UA"/>
        </w:rPr>
        <w:t xml:space="preserve"> </w:t>
      </w:r>
    </w:p>
    <w:p w:rsidR="00F446F1" w:rsidRPr="003F0DFE" w:rsidRDefault="00F446F1" w:rsidP="003F0DFE">
      <w:pPr>
        <w:autoSpaceDE w:val="0"/>
        <w:autoSpaceDN w:val="0"/>
        <w:ind w:firstLine="794"/>
        <w:jc w:val="both"/>
        <w:rPr>
          <w:color w:val="000000"/>
          <w:sz w:val="24"/>
          <w:szCs w:val="24"/>
          <w:lang w:val="uk-UA"/>
        </w:rPr>
      </w:pPr>
    </w:p>
    <w:p w:rsidR="003F0DFE" w:rsidRPr="003F0DFE" w:rsidRDefault="003F0DFE" w:rsidP="003F0DFE">
      <w:pPr>
        <w:autoSpaceDE w:val="0"/>
        <w:autoSpaceDN w:val="0"/>
        <w:ind w:firstLine="794"/>
        <w:jc w:val="both"/>
        <w:rPr>
          <w:color w:val="000000"/>
          <w:sz w:val="24"/>
          <w:szCs w:val="24"/>
          <w:lang w:val="uk-UA"/>
        </w:rPr>
      </w:pPr>
      <w:r w:rsidRPr="003F0DFE">
        <w:rPr>
          <w:color w:val="000000"/>
          <w:sz w:val="24"/>
          <w:szCs w:val="24"/>
          <w:lang w:val="uk-UA"/>
        </w:rPr>
        <w:t>При висхідній хроматографії паперову смужку підвішують вертикально; її нижній кінець, на який нанесена суміш пігментів, занурюють в розчинник. При цьому місце нанесення суміші повинне знаходитися вище за рівень розчинника. Під час руху розчинника під дією капілярних сил вертикально вгору відбувається розділення розчинених речовин.</w:t>
      </w:r>
    </w:p>
    <w:p w:rsidR="003F0DFE" w:rsidRPr="003F0DFE" w:rsidRDefault="003F0DFE" w:rsidP="003F0DFE">
      <w:pPr>
        <w:ind w:firstLine="794"/>
        <w:jc w:val="both"/>
        <w:rPr>
          <w:color w:val="000000"/>
          <w:sz w:val="24"/>
          <w:szCs w:val="24"/>
          <w:lang w:val="uk-UA"/>
        </w:rPr>
      </w:pPr>
      <w:r w:rsidRPr="003F0DFE">
        <w:rPr>
          <w:color w:val="000000"/>
          <w:sz w:val="24"/>
          <w:szCs w:val="24"/>
          <w:lang w:val="uk-UA"/>
        </w:rPr>
        <w:t>Смужку хроматографічного паперу шириною 2 см і довжиною відповідною висоті судини</w:t>
      </w:r>
      <w:r w:rsidR="00F446F1">
        <w:rPr>
          <w:color w:val="000000"/>
          <w:sz w:val="24"/>
          <w:szCs w:val="24"/>
          <w:lang w:val="uk-UA"/>
        </w:rPr>
        <w:t xml:space="preserve"> (пробірки)</w:t>
      </w:r>
      <w:r w:rsidRPr="003F0DFE">
        <w:rPr>
          <w:color w:val="000000"/>
          <w:sz w:val="24"/>
          <w:szCs w:val="24"/>
          <w:lang w:val="uk-UA"/>
        </w:rPr>
        <w:t>, кладуть на чисту поверхню і олівцем креслять лінію старту на відстані 1 см від краю.</w:t>
      </w:r>
    </w:p>
    <w:p w:rsidR="003F0DFE" w:rsidRPr="003F0DFE" w:rsidRDefault="003F0DFE" w:rsidP="003F0DFE">
      <w:pPr>
        <w:autoSpaceDE w:val="0"/>
        <w:autoSpaceDN w:val="0"/>
        <w:ind w:firstLine="794"/>
        <w:jc w:val="both"/>
        <w:rPr>
          <w:color w:val="000000"/>
          <w:sz w:val="24"/>
          <w:szCs w:val="24"/>
          <w:lang w:val="uk-UA"/>
        </w:rPr>
      </w:pPr>
      <w:r w:rsidRPr="003F0DFE">
        <w:rPr>
          <w:color w:val="000000"/>
          <w:sz w:val="24"/>
          <w:szCs w:val="24"/>
          <w:lang w:val="uk-UA"/>
        </w:rPr>
        <w:t>Із  приготовленої ацетонової витяжки беруть капіляром невелику порцію екстракту і наносять її на стартову лінію хроматографічного паперу у вигляді плями діаметром не більше 1 см. Папір підсушують на повітрі і нанесення повторюють 5-10 разів, щоб сконцентрувати пігмент і не допустити утворення великої плями.</w:t>
      </w:r>
    </w:p>
    <w:p w:rsidR="003F0DFE" w:rsidRPr="003F0DFE" w:rsidRDefault="003F0DFE" w:rsidP="003F0DFE">
      <w:pPr>
        <w:autoSpaceDE w:val="0"/>
        <w:autoSpaceDN w:val="0"/>
        <w:ind w:firstLine="794"/>
        <w:jc w:val="both"/>
        <w:rPr>
          <w:color w:val="000000"/>
          <w:sz w:val="24"/>
          <w:szCs w:val="24"/>
          <w:lang w:val="uk-UA"/>
        </w:rPr>
      </w:pPr>
      <w:r w:rsidRPr="003F0DFE">
        <w:rPr>
          <w:color w:val="000000"/>
          <w:sz w:val="24"/>
          <w:szCs w:val="24"/>
          <w:lang w:val="uk-UA"/>
        </w:rPr>
        <w:t xml:space="preserve">Висушивши смужку до повного зникнення запаху ацетону, помістити її у вертикальному положенні в циліндр, на дно якого налита суміш </w:t>
      </w:r>
      <w:r w:rsidRPr="00F446F1">
        <w:rPr>
          <w:color w:val="000000"/>
          <w:sz w:val="24"/>
          <w:szCs w:val="24"/>
          <w:u w:val="single"/>
          <w:lang w:val="uk-UA"/>
        </w:rPr>
        <w:t>бензолу і бензину (3:1).</w:t>
      </w:r>
      <w:r w:rsidRPr="003F0DFE">
        <w:rPr>
          <w:color w:val="000000"/>
          <w:sz w:val="24"/>
          <w:szCs w:val="24"/>
          <w:lang w:val="uk-UA"/>
        </w:rPr>
        <w:t xml:space="preserve"> Смужку потрібно підвісити на гачок так, щоб в розчинник був занурений тільки незабарвлений кінець, і щоб вона не торкалася стінок судини. У зв'язку з тим, що пігменти руйнуються на світлі, розділення слід проводити в темряві або при слабкому освітленні.</w:t>
      </w:r>
    </w:p>
    <w:p w:rsidR="003F0DFE" w:rsidRPr="003F0DFE" w:rsidRDefault="003F0DFE" w:rsidP="003F0DFE">
      <w:pPr>
        <w:autoSpaceDE w:val="0"/>
        <w:autoSpaceDN w:val="0"/>
        <w:ind w:firstLine="794"/>
        <w:jc w:val="both"/>
        <w:rPr>
          <w:color w:val="000000"/>
          <w:sz w:val="24"/>
          <w:szCs w:val="24"/>
          <w:lang w:val="uk-UA"/>
        </w:rPr>
      </w:pPr>
      <w:r w:rsidRPr="003F0DFE">
        <w:rPr>
          <w:color w:val="000000"/>
          <w:sz w:val="24"/>
          <w:szCs w:val="24"/>
          <w:lang w:val="uk-UA"/>
        </w:rPr>
        <w:t xml:space="preserve">Через 10-15 хвилин розчинник підніметься на 10-12 см. Пігменти розподіляються в наступному порядку: першим знизу адсорбується хлорофіл </w:t>
      </w:r>
      <w:r w:rsidRPr="003F0DFE">
        <w:rPr>
          <w:i/>
          <w:color w:val="000000"/>
          <w:sz w:val="24"/>
          <w:szCs w:val="24"/>
          <w:lang w:val="uk-UA"/>
        </w:rPr>
        <w:t xml:space="preserve">b </w:t>
      </w:r>
      <w:r w:rsidRPr="003F0DFE">
        <w:rPr>
          <w:color w:val="000000"/>
          <w:sz w:val="24"/>
          <w:szCs w:val="24"/>
          <w:lang w:val="uk-UA"/>
        </w:rPr>
        <w:t xml:space="preserve">жовто-зеленого кольору, потім синьо-зелена зона хлорофілу </w:t>
      </w:r>
      <w:r w:rsidRPr="003F0DFE">
        <w:rPr>
          <w:i/>
          <w:color w:val="000000"/>
          <w:sz w:val="24"/>
          <w:szCs w:val="24"/>
          <w:lang w:val="uk-UA"/>
        </w:rPr>
        <w:t>а</w:t>
      </w:r>
      <w:r w:rsidRPr="003F0DFE">
        <w:rPr>
          <w:color w:val="000000"/>
          <w:sz w:val="24"/>
          <w:szCs w:val="24"/>
          <w:lang w:val="uk-UA"/>
        </w:rPr>
        <w:t>, вище – жовтий ксантофіл, каротин дуже швидко рухається і розташовується зверху смужки хроматографічного паперу у фронті розчинника, він має темно-жовтий колір.</w:t>
      </w:r>
    </w:p>
    <w:p w:rsidR="003F0DFE" w:rsidRPr="003F0DFE" w:rsidRDefault="003F0DFE" w:rsidP="003F0DFE">
      <w:pPr>
        <w:autoSpaceDE w:val="0"/>
        <w:autoSpaceDN w:val="0"/>
        <w:ind w:firstLine="794"/>
        <w:jc w:val="both"/>
        <w:rPr>
          <w:color w:val="000000"/>
          <w:sz w:val="24"/>
          <w:szCs w:val="24"/>
          <w:lang w:val="uk-UA"/>
        </w:rPr>
      </w:pPr>
      <w:r w:rsidRPr="003F0DFE">
        <w:rPr>
          <w:color w:val="000000"/>
          <w:sz w:val="24"/>
          <w:szCs w:val="24"/>
          <w:lang w:val="uk-UA"/>
        </w:rPr>
        <w:t xml:space="preserve">Після закінчення розділення пігментів хроматограму виймають, зразу ж відзначають межу підйому розчинника, так звану лінію фронту, висушують і розраховують значення </w:t>
      </w:r>
      <w:r w:rsidRPr="003F0DFE">
        <w:rPr>
          <w:i/>
          <w:color w:val="000000"/>
          <w:sz w:val="24"/>
          <w:szCs w:val="24"/>
          <w:lang w:val="uk-UA"/>
        </w:rPr>
        <w:t>Rf</w:t>
      </w:r>
      <w:r w:rsidRPr="003F0DFE">
        <w:rPr>
          <w:color w:val="000000"/>
          <w:sz w:val="24"/>
          <w:szCs w:val="24"/>
          <w:lang w:val="uk-UA"/>
        </w:rPr>
        <w:t xml:space="preserve"> для кожного пігменту.</w:t>
      </w:r>
    </w:p>
    <w:p w:rsidR="003F0DFE" w:rsidRDefault="003F0DFE" w:rsidP="003F0DFE">
      <w:pPr>
        <w:autoSpaceDE w:val="0"/>
        <w:autoSpaceDN w:val="0"/>
        <w:ind w:firstLine="794"/>
        <w:jc w:val="both"/>
        <w:rPr>
          <w:color w:val="000000"/>
          <w:sz w:val="24"/>
          <w:szCs w:val="24"/>
          <w:lang w:val="uk-UA"/>
        </w:rPr>
      </w:pPr>
      <w:r w:rsidRPr="003F0DFE">
        <w:rPr>
          <w:color w:val="000000"/>
          <w:sz w:val="24"/>
          <w:szCs w:val="24"/>
          <w:u w:val="single"/>
          <w:lang w:val="uk-UA"/>
        </w:rPr>
        <w:t>Наклеїти</w:t>
      </w:r>
      <w:r w:rsidRPr="003F0DFE">
        <w:rPr>
          <w:color w:val="000000"/>
          <w:sz w:val="24"/>
          <w:szCs w:val="24"/>
          <w:lang w:val="uk-UA"/>
        </w:rPr>
        <w:t xml:space="preserve"> хроматограму в зошит. Плями пігментів </w:t>
      </w:r>
      <w:r w:rsidRPr="003F0DFE">
        <w:rPr>
          <w:color w:val="000000"/>
          <w:sz w:val="24"/>
          <w:szCs w:val="24"/>
          <w:u w:val="single"/>
          <w:lang w:val="uk-UA"/>
        </w:rPr>
        <w:t>обвести</w:t>
      </w:r>
      <w:r w:rsidRPr="003F0DFE">
        <w:rPr>
          <w:color w:val="000000"/>
          <w:sz w:val="24"/>
          <w:szCs w:val="24"/>
          <w:lang w:val="uk-UA"/>
        </w:rPr>
        <w:t xml:space="preserve"> відповідним за кольором олівцем (пігменти нестійкі, швидко руйнуються і втрачають колір). </w:t>
      </w:r>
      <w:r w:rsidRPr="003F0DFE">
        <w:rPr>
          <w:color w:val="000000"/>
          <w:sz w:val="24"/>
          <w:szCs w:val="24"/>
          <w:u w:val="single"/>
          <w:lang w:val="uk-UA"/>
        </w:rPr>
        <w:t>Відзначити у висновку</w:t>
      </w:r>
      <w:r w:rsidRPr="003F0DFE">
        <w:rPr>
          <w:color w:val="000000"/>
          <w:sz w:val="24"/>
          <w:szCs w:val="24"/>
          <w:lang w:val="uk-UA"/>
        </w:rPr>
        <w:t xml:space="preserve"> переваги методу розділення пігментів за допомогою паперової хроматографії.</w:t>
      </w:r>
    </w:p>
    <w:p w:rsidR="003F0DFE" w:rsidRDefault="003F0DFE" w:rsidP="003F0DFE">
      <w:pPr>
        <w:autoSpaceDE w:val="0"/>
        <w:autoSpaceDN w:val="0"/>
        <w:ind w:firstLine="794"/>
        <w:jc w:val="both"/>
        <w:rPr>
          <w:color w:val="000000"/>
          <w:sz w:val="24"/>
          <w:szCs w:val="24"/>
          <w:lang w:val="uk-UA"/>
        </w:rPr>
      </w:pPr>
    </w:p>
    <w:p w:rsidR="008E590F" w:rsidRDefault="008E590F" w:rsidP="003F0DFE">
      <w:pPr>
        <w:autoSpaceDE w:val="0"/>
        <w:autoSpaceDN w:val="0"/>
        <w:ind w:firstLine="794"/>
        <w:jc w:val="both"/>
        <w:rPr>
          <w:color w:val="000000"/>
          <w:sz w:val="24"/>
          <w:szCs w:val="24"/>
          <w:lang w:val="uk-UA"/>
        </w:rPr>
      </w:pPr>
      <w:r w:rsidRPr="008E590F">
        <w:rPr>
          <w:color w:val="000000"/>
          <w:sz w:val="24"/>
          <w:szCs w:val="24"/>
          <w:u w:val="single"/>
          <w:lang w:val="uk-UA"/>
        </w:rPr>
        <w:t xml:space="preserve"> Для дистанційного навчання:</w:t>
      </w:r>
      <w:r>
        <w:rPr>
          <w:color w:val="000000"/>
          <w:sz w:val="24"/>
          <w:szCs w:val="24"/>
          <w:lang w:val="uk-UA"/>
        </w:rPr>
        <w:t xml:space="preserve"> переглянути відео </w:t>
      </w:r>
      <w:r w:rsidRPr="008E590F">
        <w:rPr>
          <w:color w:val="000000"/>
          <w:sz w:val="24"/>
          <w:szCs w:val="24"/>
          <w:lang w:val="uk-UA"/>
        </w:rPr>
        <w:t>https://www.youtube.com/watch?v=K95T6y50uPg&amp;t=4s</w:t>
      </w:r>
    </w:p>
    <w:sectPr w:rsidR="008E59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618F"/>
    <w:multiLevelType w:val="multilevel"/>
    <w:tmpl w:val="73947FD6"/>
    <w:lvl w:ilvl="0">
      <w:start w:val="1"/>
      <w:numFmt w:val="decimal"/>
      <w:lvlText w:val="%1."/>
      <w:lvlJc w:val="left"/>
      <w:pPr>
        <w:tabs>
          <w:tab w:val="num" w:pos="2346"/>
        </w:tabs>
        <w:ind w:left="2346" w:hanging="360"/>
      </w:pPr>
      <w:rPr>
        <w:rFonts w:cs="Times New Roman" w:hint="default"/>
        <w:i/>
      </w:rPr>
    </w:lvl>
    <w:lvl w:ilvl="1" w:tentative="1">
      <w:start w:val="1"/>
      <w:numFmt w:val="lowerLetter"/>
      <w:lvlText w:val="%2."/>
      <w:lvlJc w:val="left"/>
      <w:pPr>
        <w:tabs>
          <w:tab w:val="num" w:pos="1299"/>
        </w:tabs>
        <w:ind w:left="1299" w:hanging="360"/>
      </w:pPr>
      <w:rPr>
        <w:rFonts w:cs="Times New Roman"/>
      </w:rPr>
    </w:lvl>
    <w:lvl w:ilvl="2">
      <w:start w:val="1"/>
      <w:numFmt w:val="lowerRoman"/>
      <w:lvlText w:val="%3."/>
      <w:lvlJc w:val="right"/>
      <w:pPr>
        <w:tabs>
          <w:tab w:val="num" w:pos="2019"/>
        </w:tabs>
        <w:ind w:left="2019" w:hanging="180"/>
      </w:pPr>
      <w:rPr>
        <w:rFonts w:cs="Times New Roman"/>
      </w:rPr>
    </w:lvl>
    <w:lvl w:ilvl="3">
      <w:start w:val="1"/>
      <w:numFmt w:val="decimal"/>
      <w:lvlText w:val="%4."/>
      <w:lvlJc w:val="left"/>
      <w:pPr>
        <w:tabs>
          <w:tab w:val="num" w:pos="2739"/>
        </w:tabs>
        <w:ind w:left="2739" w:hanging="360"/>
      </w:pPr>
      <w:rPr>
        <w:rFonts w:cs="Times New Roman"/>
      </w:rPr>
    </w:lvl>
    <w:lvl w:ilvl="4" w:tentative="1">
      <w:start w:val="1"/>
      <w:numFmt w:val="lowerLetter"/>
      <w:lvlText w:val="%5."/>
      <w:lvlJc w:val="left"/>
      <w:pPr>
        <w:tabs>
          <w:tab w:val="num" w:pos="3459"/>
        </w:tabs>
        <w:ind w:left="3459" w:hanging="360"/>
      </w:pPr>
      <w:rPr>
        <w:rFonts w:cs="Times New Roman"/>
      </w:rPr>
    </w:lvl>
    <w:lvl w:ilvl="5" w:tentative="1">
      <w:start w:val="1"/>
      <w:numFmt w:val="lowerRoman"/>
      <w:lvlText w:val="%6."/>
      <w:lvlJc w:val="right"/>
      <w:pPr>
        <w:tabs>
          <w:tab w:val="num" w:pos="4179"/>
        </w:tabs>
        <w:ind w:left="4179" w:hanging="180"/>
      </w:pPr>
      <w:rPr>
        <w:rFonts w:cs="Times New Roman"/>
      </w:rPr>
    </w:lvl>
    <w:lvl w:ilvl="6" w:tentative="1">
      <w:start w:val="1"/>
      <w:numFmt w:val="decimal"/>
      <w:lvlText w:val="%7."/>
      <w:lvlJc w:val="left"/>
      <w:pPr>
        <w:tabs>
          <w:tab w:val="num" w:pos="4899"/>
        </w:tabs>
        <w:ind w:left="4899" w:hanging="360"/>
      </w:pPr>
      <w:rPr>
        <w:rFonts w:cs="Times New Roman"/>
      </w:rPr>
    </w:lvl>
    <w:lvl w:ilvl="7" w:tentative="1">
      <w:start w:val="1"/>
      <w:numFmt w:val="lowerLetter"/>
      <w:lvlText w:val="%8."/>
      <w:lvlJc w:val="left"/>
      <w:pPr>
        <w:tabs>
          <w:tab w:val="num" w:pos="5619"/>
        </w:tabs>
        <w:ind w:left="5619" w:hanging="360"/>
      </w:pPr>
      <w:rPr>
        <w:rFonts w:cs="Times New Roman"/>
      </w:rPr>
    </w:lvl>
    <w:lvl w:ilvl="8" w:tentative="1">
      <w:start w:val="1"/>
      <w:numFmt w:val="lowerRoman"/>
      <w:lvlText w:val="%9."/>
      <w:lvlJc w:val="right"/>
      <w:pPr>
        <w:tabs>
          <w:tab w:val="num" w:pos="6339"/>
        </w:tabs>
        <w:ind w:left="6339" w:hanging="180"/>
      </w:pPr>
      <w:rPr>
        <w:rFonts w:cs="Times New Roman"/>
      </w:rPr>
    </w:lvl>
  </w:abstractNum>
  <w:abstractNum w:abstractNumId="1" w15:restartNumberingAfterBreak="0">
    <w:nsid w:val="2A820AD2"/>
    <w:multiLevelType w:val="multilevel"/>
    <w:tmpl w:val="73947FD6"/>
    <w:lvl w:ilvl="0">
      <w:start w:val="1"/>
      <w:numFmt w:val="decimal"/>
      <w:lvlText w:val="%1."/>
      <w:lvlJc w:val="left"/>
      <w:pPr>
        <w:tabs>
          <w:tab w:val="num" w:pos="2346"/>
        </w:tabs>
        <w:ind w:left="2346" w:hanging="360"/>
      </w:pPr>
      <w:rPr>
        <w:rFonts w:cs="Times New Roman" w:hint="default"/>
        <w:i/>
      </w:rPr>
    </w:lvl>
    <w:lvl w:ilvl="1" w:tentative="1">
      <w:start w:val="1"/>
      <w:numFmt w:val="lowerLetter"/>
      <w:lvlText w:val="%2."/>
      <w:lvlJc w:val="left"/>
      <w:pPr>
        <w:tabs>
          <w:tab w:val="num" w:pos="1299"/>
        </w:tabs>
        <w:ind w:left="1299" w:hanging="360"/>
      </w:pPr>
      <w:rPr>
        <w:rFonts w:cs="Times New Roman"/>
      </w:rPr>
    </w:lvl>
    <w:lvl w:ilvl="2">
      <w:start w:val="1"/>
      <w:numFmt w:val="lowerRoman"/>
      <w:lvlText w:val="%3."/>
      <w:lvlJc w:val="right"/>
      <w:pPr>
        <w:tabs>
          <w:tab w:val="num" w:pos="2019"/>
        </w:tabs>
        <w:ind w:left="2019" w:hanging="180"/>
      </w:pPr>
      <w:rPr>
        <w:rFonts w:cs="Times New Roman"/>
      </w:rPr>
    </w:lvl>
    <w:lvl w:ilvl="3">
      <w:start w:val="1"/>
      <w:numFmt w:val="decimal"/>
      <w:lvlText w:val="%4."/>
      <w:lvlJc w:val="left"/>
      <w:pPr>
        <w:tabs>
          <w:tab w:val="num" w:pos="2739"/>
        </w:tabs>
        <w:ind w:left="2739" w:hanging="360"/>
      </w:pPr>
      <w:rPr>
        <w:rFonts w:cs="Times New Roman"/>
      </w:rPr>
    </w:lvl>
    <w:lvl w:ilvl="4" w:tentative="1">
      <w:start w:val="1"/>
      <w:numFmt w:val="lowerLetter"/>
      <w:lvlText w:val="%5."/>
      <w:lvlJc w:val="left"/>
      <w:pPr>
        <w:tabs>
          <w:tab w:val="num" w:pos="3459"/>
        </w:tabs>
        <w:ind w:left="3459" w:hanging="360"/>
      </w:pPr>
      <w:rPr>
        <w:rFonts w:cs="Times New Roman"/>
      </w:rPr>
    </w:lvl>
    <w:lvl w:ilvl="5" w:tentative="1">
      <w:start w:val="1"/>
      <w:numFmt w:val="lowerRoman"/>
      <w:lvlText w:val="%6."/>
      <w:lvlJc w:val="right"/>
      <w:pPr>
        <w:tabs>
          <w:tab w:val="num" w:pos="4179"/>
        </w:tabs>
        <w:ind w:left="4179" w:hanging="180"/>
      </w:pPr>
      <w:rPr>
        <w:rFonts w:cs="Times New Roman"/>
      </w:rPr>
    </w:lvl>
    <w:lvl w:ilvl="6" w:tentative="1">
      <w:start w:val="1"/>
      <w:numFmt w:val="decimal"/>
      <w:lvlText w:val="%7."/>
      <w:lvlJc w:val="left"/>
      <w:pPr>
        <w:tabs>
          <w:tab w:val="num" w:pos="4899"/>
        </w:tabs>
        <w:ind w:left="4899" w:hanging="360"/>
      </w:pPr>
      <w:rPr>
        <w:rFonts w:cs="Times New Roman"/>
      </w:rPr>
    </w:lvl>
    <w:lvl w:ilvl="7" w:tentative="1">
      <w:start w:val="1"/>
      <w:numFmt w:val="lowerLetter"/>
      <w:lvlText w:val="%8."/>
      <w:lvlJc w:val="left"/>
      <w:pPr>
        <w:tabs>
          <w:tab w:val="num" w:pos="5619"/>
        </w:tabs>
        <w:ind w:left="5619" w:hanging="360"/>
      </w:pPr>
      <w:rPr>
        <w:rFonts w:cs="Times New Roman"/>
      </w:rPr>
    </w:lvl>
    <w:lvl w:ilvl="8" w:tentative="1">
      <w:start w:val="1"/>
      <w:numFmt w:val="lowerRoman"/>
      <w:lvlText w:val="%9."/>
      <w:lvlJc w:val="right"/>
      <w:pPr>
        <w:tabs>
          <w:tab w:val="num" w:pos="6339"/>
        </w:tabs>
        <w:ind w:left="633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BC"/>
    <w:rsid w:val="001106D3"/>
    <w:rsid w:val="00205CE9"/>
    <w:rsid w:val="003F0DFE"/>
    <w:rsid w:val="00660BC2"/>
    <w:rsid w:val="00751FF5"/>
    <w:rsid w:val="00885DBC"/>
    <w:rsid w:val="008E590F"/>
    <w:rsid w:val="00F446F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61E98"/>
  <w15:chartTrackingRefBased/>
  <w15:docId w15:val="{48B013F7-169B-416A-A393-DDCD0493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DBC"/>
    <w:pPr>
      <w:spacing w:after="0" w:line="240" w:lineRule="auto"/>
    </w:pPr>
    <w:rPr>
      <w:rFonts w:ascii="Times New Roman" w:eastAsia="Times New Roman" w:hAnsi="Times New Roman" w:cs="Times New Roman"/>
      <w:sz w:val="20"/>
      <w:szCs w:val="20"/>
      <w:lang w:val="ru-RU" w:eastAsia="ru-RU"/>
    </w:rPr>
  </w:style>
  <w:style w:type="paragraph" w:styleId="Heading1">
    <w:name w:val="heading 1"/>
    <w:basedOn w:val="Normal"/>
    <w:next w:val="Normal"/>
    <w:link w:val="Heading1Char"/>
    <w:uiPriority w:val="9"/>
    <w:qFormat/>
    <w:rsid w:val="008E59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885DB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5DBC"/>
    <w:rPr>
      <w:rFonts w:ascii="Arial" w:eastAsia="Times New Roman" w:hAnsi="Arial" w:cs="Arial"/>
      <w:b/>
      <w:bCs/>
      <w:i/>
      <w:iCs/>
      <w:sz w:val="28"/>
      <w:szCs w:val="28"/>
      <w:lang w:val="ru-RU" w:eastAsia="ru-RU"/>
    </w:rPr>
  </w:style>
  <w:style w:type="paragraph" w:styleId="BodyTextIndent2">
    <w:name w:val="Body Text Indent 2"/>
    <w:basedOn w:val="Normal"/>
    <w:link w:val="BodyTextIndent2Char"/>
    <w:uiPriority w:val="99"/>
    <w:rsid w:val="003F0DFE"/>
    <w:pPr>
      <w:spacing w:after="120" w:line="480" w:lineRule="auto"/>
      <w:ind w:left="283"/>
    </w:pPr>
  </w:style>
  <w:style w:type="character" w:customStyle="1" w:styleId="BodyTextIndent2Char">
    <w:name w:val="Body Text Indent 2 Char"/>
    <w:basedOn w:val="DefaultParagraphFont"/>
    <w:link w:val="BodyTextIndent2"/>
    <w:uiPriority w:val="99"/>
    <w:rsid w:val="003F0DFE"/>
    <w:rPr>
      <w:rFonts w:ascii="Times New Roman" w:eastAsia="Times New Roman" w:hAnsi="Times New Roman" w:cs="Times New Roman"/>
      <w:sz w:val="20"/>
      <w:szCs w:val="20"/>
      <w:lang w:val="ru-RU" w:eastAsia="ru-RU"/>
    </w:rPr>
  </w:style>
  <w:style w:type="paragraph" w:styleId="BodyText3">
    <w:name w:val="Body Text 3"/>
    <w:basedOn w:val="Normal"/>
    <w:link w:val="BodyText3Char"/>
    <w:uiPriority w:val="99"/>
    <w:rsid w:val="003F0DFE"/>
    <w:pPr>
      <w:spacing w:after="120"/>
    </w:pPr>
    <w:rPr>
      <w:sz w:val="16"/>
      <w:szCs w:val="16"/>
    </w:rPr>
  </w:style>
  <w:style w:type="character" w:customStyle="1" w:styleId="BodyText3Char">
    <w:name w:val="Body Text 3 Char"/>
    <w:basedOn w:val="DefaultParagraphFont"/>
    <w:link w:val="BodyText3"/>
    <w:uiPriority w:val="99"/>
    <w:rsid w:val="003F0DFE"/>
    <w:rPr>
      <w:rFonts w:ascii="Times New Roman" w:eastAsia="Times New Roman" w:hAnsi="Times New Roman" w:cs="Times New Roman"/>
      <w:sz w:val="16"/>
      <w:szCs w:val="16"/>
      <w:lang w:val="ru-RU" w:eastAsia="ru-RU"/>
    </w:rPr>
  </w:style>
  <w:style w:type="paragraph" w:styleId="ListParagraph">
    <w:name w:val="List Paragraph"/>
    <w:basedOn w:val="Normal"/>
    <w:uiPriority w:val="34"/>
    <w:qFormat/>
    <w:rsid w:val="00F446F1"/>
    <w:pPr>
      <w:ind w:left="720"/>
      <w:contextualSpacing/>
    </w:pPr>
  </w:style>
  <w:style w:type="character" w:customStyle="1" w:styleId="Heading1Char">
    <w:name w:val="Heading 1 Char"/>
    <w:basedOn w:val="DefaultParagraphFont"/>
    <w:link w:val="Heading1"/>
    <w:uiPriority w:val="9"/>
    <w:rsid w:val="008E590F"/>
    <w:rPr>
      <w:rFonts w:asciiTheme="majorHAnsi" w:eastAsiaTheme="majorEastAsia" w:hAnsiTheme="majorHAnsi" w:cstheme="majorBidi"/>
      <w:color w:val="2F5496" w:themeColor="accent1" w:themeShade="BF"/>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4059</Words>
  <Characters>2314</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dcterms:created xsi:type="dcterms:W3CDTF">2024-11-19T08:56:00Z</dcterms:created>
  <dcterms:modified xsi:type="dcterms:W3CDTF">2024-11-19T10:08:00Z</dcterms:modified>
</cp:coreProperties>
</file>