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84" w:rsidRPr="002408D9" w:rsidRDefault="00DF5A84" w:rsidP="00DF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8D9">
        <w:rPr>
          <w:rFonts w:ascii="Times New Roman" w:hAnsi="Times New Roman" w:cs="Times New Roman"/>
          <w:b/>
          <w:sz w:val="28"/>
          <w:szCs w:val="28"/>
        </w:rPr>
        <w:t>Ситуаційне завдання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Агрофірма „НІБАС” функціонує як ТОВ. До складу засновників входять декілька юридичних і фізичних осіб. Фірма успішно функціонує на території Дніпропетровської області. Діяльність фірми пов’язана з виробництвом і переробкою сільськогосподарської продукції, а також забезпеченням населення продуктами харчування на місцевому ринку. Площа сільгоспугідь фірми становить 500 га.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В агрофірмі є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мініперероблюючі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комплекси (ковбасний цех і виробництво м’ясних консервів), випічка хліба, функціонує високопродуктивний зернопереробний комплекс.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Для виконання автотранспортних перевезень фірма має парк із 41 вантажного і легкового автомобіля. Для збереження паливно-мастильних матеріалів побудована нафтобаза. Функціонує цех з виробництва будівельних матеріалів (шлакоблоків), цех з пошиття робочого одягу і цех з виробництва органо-мінеральних добрив, борошномельний цех. Лінію з виробництва ковбасних виробів і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копченостей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із м’яса птиці, яловичини і свинини, побудовано за рахунок іноземних інвестицій. В агрофірмі в даний час працюють 405 осіб. У номенклатуру виробленої продукції входять: пшениця, ячмінь, гречка, насіння соняшника, виробництво хліба і різноманітних виробів із м’яса, органо-мінеральних добрив і шлакоблоків, пошиття робочого спецодягу, виробництво рослинної олії тощо. Фірма в основному діє на регіональному ринку.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Для збуту своєї продукції фірма має торгову мережу, що складається з 10 магазинів, двох кафе і двох ресторанів. Деяку частину продукції фірма реалізує на продуктових ринках м. Дніпропетровська й інших населених пунктів Дніпропетровської області. Агрофірма створює замкнений цикл з виробництва, переробки, реалізації сільськогосподарської продукції, в її внутрішню структуру входять різноманітні виробничі підрозділи. Тому в основу управління такою структурою покладено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дивізіональний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принцип, який забезпечує гнучкість та оперативність прийняття рішень, швидке розв’язання складних між функціональних проблем, що дозволяє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реагувати на нові можливості збуту і нові технології.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Фірма співробітничає з банками, інвестиційними та інноваційними фондами, біржами, лізинговими компаніями, науковими організаціями, державними організаціями, зовнішньоекономічними партнерами.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Агрофірма має значний досвід проведення маркетингових досліджень, значний досвід роздрібної торгівлі.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Агрофірма „НІБАС” має ліцензійні договори щодо виготовлення, використання та продажу кормових сумішей для рослин; нового засобу внесення органо-мінеральних добрив пролонгованої дії на основі кореневої підгодівлі; вирощування саджанців із використанням кореневої підгодівлі. Практичне використання ноу-хау дозволяє: забезпечити повноту використання мінеральних добрив на рівні 95-99%; збільшити врожайність культур на 15-75% залежно від виду; одержувати екологічно чисту продукцію; скоротити середньостатистичні витрати добрив у 6-8 разів; знизити вміст нітратів і нітритів (шкідливі для людини) у 1,5-2 рази.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lastRenderedPageBreak/>
        <w:t xml:space="preserve">Найсерйознішим нововведенням агрофірми є розробка проекту будівництва заводу з виробництва етанолу в Україні. Необхідність будівництва заводу випливає з того, що в нас існує значний дефіцит енергоносіїв власного виробництва і сильна залежність від зовнішніх джерел енергії. При цьому в економіці України зростає значущість заходів, спрямованих на ощадне використання етанолу як додатку до звичайного бензину з метою підвищення його октанового числа, екологічності й економії нафтопродуктів. Це може дозволити скоротити потребу в імпорті сирої нафти і нафтопродуктів і, зокрема, бензину на 10%. </w:t>
      </w:r>
    </w:p>
    <w:p w:rsidR="00DF5A84" w:rsidRPr="002408D9" w:rsidRDefault="00DF5A84" w:rsidP="00DF5A8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 xml:space="preserve">Етанол як додаток до бензину використовується у США, Канаді та інших країнах. Кінцевою продукцією заводу буде етанол, корм для сільського господарства з високим вмістом протеїну і вуглекислого газу. Етанол, як додаток до бензину, призначений для заміни в бензині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тетроетилосвинця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з метою зменшення забруднення довкілля. Будівництво </w:t>
      </w:r>
      <w:proofErr w:type="spellStart"/>
      <w:r w:rsidRPr="002408D9">
        <w:rPr>
          <w:rFonts w:ascii="Times New Roman" w:hAnsi="Times New Roman" w:cs="Times New Roman"/>
          <w:sz w:val="28"/>
          <w:szCs w:val="28"/>
        </w:rPr>
        <w:t>етанолового</w:t>
      </w:r>
      <w:proofErr w:type="spellEnd"/>
      <w:r w:rsidRPr="002408D9">
        <w:rPr>
          <w:rFonts w:ascii="Times New Roman" w:hAnsi="Times New Roman" w:cs="Times New Roman"/>
          <w:sz w:val="28"/>
          <w:szCs w:val="28"/>
        </w:rPr>
        <w:t xml:space="preserve"> заводу доцільно ще і тому, що це є додатковою можливістю залучення іноземних інвестицій в економіку країни.</w:t>
      </w:r>
    </w:p>
    <w:p w:rsidR="00DF5A84" w:rsidRPr="002408D9" w:rsidRDefault="00DF5A84" w:rsidP="00DF5A84">
      <w:pPr>
        <w:rPr>
          <w:rFonts w:ascii="Times New Roman" w:hAnsi="Times New Roman" w:cs="Times New Roman"/>
          <w:sz w:val="28"/>
          <w:szCs w:val="28"/>
        </w:rPr>
      </w:pPr>
    </w:p>
    <w:p w:rsidR="00DF5A84" w:rsidRPr="002408D9" w:rsidRDefault="00DF5A84" w:rsidP="00DF5A84">
      <w:pPr>
        <w:rPr>
          <w:rFonts w:ascii="Times New Roman" w:hAnsi="Times New Roman" w:cs="Times New Roman"/>
          <w:b/>
          <w:sz w:val="28"/>
          <w:szCs w:val="28"/>
        </w:rPr>
      </w:pPr>
      <w:r w:rsidRPr="002408D9">
        <w:rPr>
          <w:rFonts w:ascii="Times New Roman" w:hAnsi="Times New Roman" w:cs="Times New Roman"/>
          <w:b/>
          <w:sz w:val="28"/>
          <w:szCs w:val="28"/>
        </w:rPr>
        <w:t>Завдання до ситуаційної  задачі</w:t>
      </w:r>
    </w:p>
    <w:p w:rsidR="00DF5A84" w:rsidRPr="002408D9" w:rsidRDefault="00DF5A84" w:rsidP="00DF5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4969">
        <w:rPr>
          <w:rFonts w:ascii="Times New Roman" w:hAnsi="Times New Roman" w:cs="Times New Roman"/>
          <w:sz w:val="28"/>
          <w:szCs w:val="28"/>
        </w:rPr>
        <w:t xml:space="preserve"> </w:t>
      </w:r>
      <w:r w:rsidRPr="002408D9">
        <w:rPr>
          <w:rFonts w:ascii="Times New Roman" w:hAnsi="Times New Roman" w:cs="Times New Roman"/>
          <w:sz w:val="28"/>
          <w:szCs w:val="28"/>
        </w:rPr>
        <w:t>Класифікуйте заходи організацій щодо отримання переваг на ринку.</w:t>
      </w:r>
    </w:p>
    <w:p w:rsidR="00DF5A84" w:rsidRPr="002408D9" w:rsidRDefault="00DF5A84" w:rsidP="00DF5A84">
      <w:pPr>
        <w:rPr>
          <w:rFonts w:ascii="Times New Roman" w:hAnsi="Times New Roman" w:cs="Times New Roman"/>
          <w:sz w:val="28"/>
          <w:szCs w:val="28"/>
        </w:rPr>
      </w:pPr>
      <w:r w:rsidRPr="002408D9">
        <w:rPr>
          <w:rFonts w:ascii="Times New Roman" w:hAnsi="Times New Roman" w:cs="Times New Roman"/>
          <w:sz w:val="28"/>
          <w:szCs w:val="28"/>
        </w:rPr>
        <w:t>2. Сформуйте банк методів інноваційного менеджменту для розв’язання проблем розвитку організації.</w:t>
      </w:r>
    </w:p>
    <w:p w:rsidR="00DF5A84" w:rsidRPr="002408D9" w:rsidRDefault="00DF5A84" w:rsidP="00DF5A84">
      <w:pPr>
        <w:rPr>
          <w:rFonts w:ascii="Times New Roman" w:hAnsi="Times New Roman" w:cs="Times New Roman"/>
          <w:sz w:val="28"/>
          <w:szCs w:val="28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Default="00DF5A84" w:rsidP="00DF5A8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A84" w:rsidRPr="00021D61" w:rsidRDefault="00DF5A84" w:rsidP="00DF5A84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D61">
        <w:rPr>
          <w:rFonts w:ascii="Times New Roman" w:hAnsi="Times New Roman" w:cs="Times New Roman"/>
          <w:b/>
          <w:sz w:val="26"/>
          <w:szCs w:val="26"/>
        </w:rPr>
        <w:lastRenderedPageBreak/>
        <w:t>СИТУАЦІЙНЕ ЗАВДАННЯ</w:t>
      </w: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DF5A84" w:rsidRPr="00021D61" w:rsidRDefault="00DF5A84" w:rsidP="00DF5A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D61">
        <w:rPr>
          <w:rFonts w:ascii="Times New Roman" w:hAnsi="Times New Roman" w:cs="Times New Roman"/>
          <w:b/>
          <w:sz w:val="26"/>
          <w:szCs w:val="26"/>
        </w:rPr>
        <w:t>Акціонерне товариство закритого типу „</w:t>
      </w:r>
      <w:proofErr w:type="spellStart"/>
      <w:r w:rsidRPr="00021D61">
        <w:rPr>
          <w:rFonts w:ascii="Times New Roman" w:hAnsi="Times New Roman" w:cs="Times New Roman"/>
          <w:b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b/>
          <w:sz w:val="26"/>
          <w:szCs w:val="26"/>
        </w:rPr>
        <w:t>”</w:t>
      </w:r>
    </w:p>
    <w:p w:rsidR="00DF5A84" w:rsidRPr="00021D61" w:rsidRDefault="00DF5A84" w:rsidP="00DF5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Форма власності: колективна.</w:t>
      </w:r>
    </w:p>
    <w:p w:rsidR="00DF5A84" w:rsidRPr="00021D61" w:rsidRDefault="00DF5A84" w:rsidP="00DF5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 Засновники 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”: корпорація „СИСТЕМА ССБ”, Кіровоград (Україна);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Western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NIS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Enterprise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Found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York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(USA). </w:t>
      </w:r>
    </w:p>
    <w:p w:rsidR="00DF5A84" w:rsidRPr="00021D61" w:rsidRDefault="00DF5A84" w:rsidP="00DF5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Організаційно-правова форма: акціонерне товариство закритого типу з іноземними інвестиціями. </w:t>
      </w:r>
    </w:p>
    <w:p w:rsidR="00DF5A84" w:rsidRPr="00021D61" w:rsidRDefault="00DF5A84" w:rsidP="00DF5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Галузь: харчова промисловість.</w:t>
      </w:r>
    </w:p>
    <w:p w:rsidR="00DF5A84" w:rsidRPr="00021D61" w:rsidRDefault="00DF5A84" w:rsidP="00DF5A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 Підгалузь: масложирова. </w:t>
      </w:r>
    </w:p>
    <w:p w:rsidR="00DF5A84" w:rsidRPr="00021D61" w:rsidRDefault="00DF5A84" w:rsidP="00DF5A84">
      <w:pPr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Номенклатура: сушіння насіння соняшника (насіння доводиться до базисних кондицій); виробництво нерафінованої олії; переробка давальницького насіння; виробництво рафінованої олії; надання послуг з рафінації; надання послуг з дезодорації; виробництво тари (1 і 1,5 л пляшки); виробництво фасованої дезодорованої олії під торговою маркою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Технічна база: устаткування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Fratelli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Djanazza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і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Alfa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laval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Італія. Середньооблікова кількість штатних працівників на підприємстві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становить 250 осіб. Із загальної кількості працюючих на підприємстві робітники становлять 62,7%, а інші категорії персоналу – 37,3%.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Увесь адміністративно-управлінський персонал має вищу освіту і великий досвід роботи в даній галузі. Основні робітники – 98%, допоміжні робітники – 2%. У структурі персоналу чоловіки становлять 63,4%, а жінки – 36,6%. Підприємство є відкритою системою, постійно взаємодіє з іншими економічними суб’єктами. Для безперервного функціонування і розвитку підприємству необхідно постійно взаємодіяти з іншими структурами з приводу закупівлі сировини і матеріалів, а також збуту своєї продукції. Головною проблемою для здійснення безперервного процесу виробництва є проблема сировини. Постачальниками сировини для 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є агрофірми, колективні сільськогосподарські підприємства, фермерські господарства. Але тепер ці підприємства не в змозі забезпечити достатню кількість сировини, необхідної для повного завантаження виробничих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потужностей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. Як правило, усі вони знаходяться у важкому економічному становищі. Тому дирекцією 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було прийнято рішення про спільне вирощування соняшнику.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При цьому ЗАТ за умовами договору зобов’язується 10 надати необхідне фінансування сільськогосподарських робіт у вигляді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паливномастильних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матеріалів, насіння, добрив. За умовами договору сільгосппідприємство зобов’язується після закінчення терміну вирощування віддати фіксовану частку врожаю. Крім цього, 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закуповує сировину в сільгосппідприємствах Кіровоградської області. Як правило, ці угоди базуються на умовах постачальника (зазвичай це передоплата). Маючи гарний імідж процвітаючого підприємства, 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часто отримує можливість відстрочки платежу. Підприємством також здійснюються бартерні угоди. Але частка цих угод становить не більше 10% від загальної суми проведених операцій. Будучи підприємством харчової промисловості, 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має взаємовідносини з органами </w:t>
      </w:r>
      <w:r w:rsidRPr="00021D61">
        <w:rPr>
          <w:rFonts w:ascii="Times New Roman" w:hAnsi="Times New Roman" w:cs="Times New Roman"/>
          <w:sz w:val="26"/>
          <w:szCs w:val="26"/>
        </w:rPr>
        <w:lastRenderedPageBreak/>
        <w:t xml:space="preserve">державного контролю (санітарними станціями, пожежною охороною, екологічною службою). Організація збуту розфасованої дезодорованої олії на підприємстві здійснюється за допомогою мережі дистриб’юторів і партнерів, а також торгових пунктів у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м.Кіровограді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Так як ємність ринку невисока, а витрати на реалізацію в роздріб високі, то практично вся продукція реалізується через дистриб’юторів. Велику частину у структурі реалізації продукції займає нефасована дезодорована олія. Цей тип продукції реалізується безпосередньо кінцевим покупцям – великим виробникам майонезу та іншим харчопереробним підприємствам. Як правило, потужні виробники майонезу стають постійними клієнтами і дистриб’юторами фасованої олії. Для затвердження власної торгової марки, а також для укладання контрактів із новими дистриб’юторами фірма бере участь у спеціалізованих виставках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Food&amp;Drinks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(та одержала декілька дипломів за якість продукції).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ЗАТ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має свою сторінку в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Internet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. Кожний місяць фірма розміщує свою рекламу в регіональних </w:t>
      </w:r>
      <w:proofErr w:type="spellStart"/>
      <w:r w:rsidR="00CB172C">
        <w:rPr>
          <w:rFonts w:ascii="Times New Roman" w:hAnsi="Times New Roman" w:cs="Times New Roman"/>
          <w:sz w:val="26"/>
          <w:szCs w:val="26"/>
        </w:rPr>
        <w:t>пабліках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у кожній області України. Також ведеться рекламна кампанія на каналах </w:t>
      </w:r>
      <w:proofErr w:type="spellStart"/>
      <w:r w:rsidR="00CB172C">
        <w:rPr>
          <w:rFonts w:ascii="Times New Roman" w:hAnsi="Times New Roman" w:cs="Times New Roman"/>
          <w:sz w:val="26"/>
          <w:szCs w:val="26"/>
        </w:rPr>
        <w:t>Ютубу</w:t>
      </w:r>
      <w:proofErr w:type="spellEnd"/>
      <w:r w:rsidR="00CB172C">
        <w:rPr>
          <w:rFonts w:ascii="Times New Roman" w:hAnsi="Times New Roman" w:cs="Times New Roman"/>
          <w:sz w:val="26"/>
          <w:szCs w:val="26"/>
        </w:rPr>
        <w:t>, Тік -</w:t>
      </w:r>
      <w:bookmarkStart w:id="0" w:name="_GoBack"/>
      <w:bookmarkEnd w:id="0"/>
      <w:r w:rsidR="00CB172C">
        <w:rPr>
          <w:rFonts w:ascii="Times New Roman" w:hAnsi="Times New Roman" w:cs="Times New Roman"/>
          <w:sz w:val="26"/>
          <w:szCs w:val="26"/>
        </w:rPr>
        <w:t>Току</w:t>
      </w:r>
      <w:r w:rsidRPr="00021D61">
        <w:rPr>
          <w:rFonts w:ascii="Times New Roman" w:hAnsi="Times New Roman" w:cs="Times New Roman"/>
          <w:sz w:val="26"/>
          <w:szCs w:val="26"/>
        </w:rPr>
        <w:t xml:space="preserve"> і радіо. Завдання, які повинна вирішити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” для успішного ведення бізнесу: підтримувати високий рівень якості й можливості ведення бізнесу; визначити пріоритетні географічні регіони і пункти продажу; забезпечити постійне постачання продукції в зазначені регіони і забезпечити високий рівень продажу для обраних дистриб’юторів; забезпечити необхідну рекламну програму для створення сильної торгової марки; створити надійну мережу дистриб’юторів.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За прогнозами й існуючими виробничими 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потужностями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021D61">
        <w:rPr>
          <w:rFonts w:ascii="Times New Roman" w:hAnsi="Times New Roman" w:cs="Times New Roman"/>
          <w:sz w:val="26"/>
          <w:szCs w:val="26"/>
        </w:rPr>
        <w:t>Сонола</w:t>
      </w:r>
      <w:proofErr w:type="spellEnd"/>
      <w:r w:rsidRPr="00021D61">
        <w:rPr>
          <w:rFonts w:ascii="Times New Roman" w:hAnsi="Times New Roman" w:cs="Times New Roman"/>
          <w:sz w:val="26"/>
          <w:szCs w:val="26"/>
        </w:rPr>
        <w:t>” може захопити 10% ринку. Вона призначається для людей із середньомісячним доходом не менше середнього рівня.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 Загальна стратегія поширення товару полягає в тому, щоб подати товар у найкращому вигляді, у найзручніше для кінцевого покупця місце, товар  постійно повинен бути присутній на полицях, що робить його доступним для споживача у будь-який час. Інноваційна діяльність підприємства припускає впровадження нових наукових розробок, прогресивних методів господарювання й організації виробництва. </w:t>
      </w:r>
    </w:p>
    <w:p w:rsidR="00DF5A84" w:rsidRPr="00021D61" w:rsidRDefault="00DF5A84" w:rsidP="00DF5A84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>Особлива увага приділяється соціальним інноваціям, за допомогою яких досягається підвищення продуктивності праці й стимулювання творчої діяльності робітників, поліпшення умов праці й підвищення її безпеки. Усі локальні й глобальні нововведення прогресивно впливають на виробництво. Підприємством було розроблено проект впровадження нового виробництва, що дозволить збільшити якість продукції, знизити витрати на „відбілювання” олії і збільшити її обсяг</w:t>
      </w:r>
    </w:p>
    <w:p w:rsidR="00DF5A84" w:rsidRPr="00021D61" w:rsidRDefault="00DF5A84" w:rsidP="00DF5A84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1D61">
        <w:rPr>
          <w:rFonts w:ascii="Times New Roman" w:hAnsi="Times New Roman" w:cs="Times New Roman"/>
          <w:b/>
          <w:sz w:val="26"/>
          <w:szCs w:val="26"/>
        </w:rPr>
        <w:t xml:space="preserve">Завдання до ситуаційної вправи </w:t>
      </w:r>
    </w:p>
    <w:p w:rsidR="00DF5A84" w:rsidRPr="00021D61" w:rsidRDefault="00DF5A84" w:rsidP="00DF5A8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1. Визначити місію, цілі, завдання організації та виявити нагальні проблеми. </w:t>
      </w:r>
    </w:p>
    <w:p w:rsidR="00DF5A84" w:rsidRPr="00021D61" w:rsidRDefault="00DF5A84" w:rsidP="00DF5A8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21D61">
        <w:rPr>
          <w:rFonts w:ascii="Times New Roman" w:hAnsi="Times New Roman" w:cs="Times New Roman"/>
          <w:sz w:val="26"/>
          <w:szCs w:val="26"/>
        </w:rPr>
        <w:t xml:space="preserve">2. Класифікуйте заходи організацій щодо отримання переваг на ринку. </w:t>
      </w:r>
    </w:p>
    <w:p w:rsidR="00DF5A84" w:rsidRPr="00021D61" w:rsidRDefault="00DF5A84" w:rsidP="00DF5A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D61">
        <w:rPr>
          <w:rFonts w:ascii="Times New Roman" w:hAnsi="Times New Roman" w:cs="Times New Roman"/>
          <w:sz w:val="26"/>
          <w:szCs w:val="26"/>
        </w:rPr>
        <w:t>3. Сформуйте банк методів інноваційного менеджменту для розв’язання проблем розвитку організації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991" w:rsidRDefault="00AC2991"/>
    <w:sectPr w:rsidR="00AC2991" w:rsidSect="00DF5A84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84"/>
    <w:rsid w:val="003C0E89"/>
    <w:rsid w:val="006A5A7B"/>
    <w:rsid w:val="00AC2991"/>
    <w:rsid w:val="00CB172C"/>
    <w:rsid w:val="00D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D906-43E7-4C75-B4AF-732727A3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8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2024-11-19T11:26:00Z</dcterms:created>
  <dcterms:modified xsi:type="dcterms:W3CDTF">2025-12-02T11:50:00Z</dcterms:modified>
</cp:coreProperties>
</file>