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94B20" w:rsidRPr="00F94B20" w:rsidRDefault="00F94B20" w:rsidP="00F94B20">
      <w:pPr>
        <w:ind w:firstLine="709"/>
        <w:jc w:val="right"/>
        <w:rPr>
          <w:rFonts w:ascii="Times New Roman" w:hAnsi="Times New Roman" w:cs="Times New Roman"/>
          <w:lang w:val="uk-UA"/>
        </w:rPr>
      </w:pPr>
      <w:proofErr w:type="spellStart"/>
      <w:r w:rsidRPr="00F94B20">
        <w:rPr>
          <w:rFonts w:ascii="Times New Roman" w:hAnsi="Times New Roman" w:cs="Times New Roman"/>
          <w:lang w:val="uk-UA"/>
        </w:rPr>
        <w:t>Пачколіна</w:t>
      </w:r>
      <w:proofErr w:type="spellEnd"/>
      <w:r w:rsidRPr="00F94B20">
        <w:rPr>
          <w:rFonts w:ascii="Times New Roman" w:hAnsi="Times New Roman" w:cs="Times New Roman"/>
          <w:lang w:val="uk-UA"/>
        </w:rPr>
        <w:t xml:space="preserve"> А</w:t>
      </w:r>
      <w:r w:rsidR="005A3017">
        <w:rPr>
          <w:rFonts w:ascii="Times New Roman" w:hAnsi="Times New Roman" w:cs="Times New Roman"/>
          <w:lang w:val="uk-UA"/>
        </w:rPr>
        <w:t>.А.</w:t>
      </w:r>
      <w:r>
        <w:rPr>
          <w:rFonts w:ascii="Times New Roman" w:hAnsi="Times New Roman" w:cs="Times New Roman"/>
          <w:lang w:val="uk-UA"/>
        </w:rPr>
        <w:t xml:space="preserve">, </w:t>
      </w:r>
      <w:r w:rsidRPr="00F94B20">
        <w:rPr>
          <w:rFonts w:ascii="Times New Roman" w:hAnsi="Times New Roman" w:cs="Times New Roman"/>
        </w:rPr>
        <w:t>здобувач освіти</w:t>
      </w:r>
      <w:r>
        <w:rPr>
          <w:rFonts w:ascii="Times New Roman" w:hAnsi="Times New Roman" w:cs="Times New Roman"/>
          <w:lang w:val="uk-UA"/>
        </w:rPr>
        <w:t>,</w:t>
      </w:r>
    </w:p>
    <w:p w:rsidR="00F94B20" w:rsidRDefault="00F94B20" w:rsidP="00F94B20">
      <w:pPr>
        <w:ind w:firstLine="709"/>
        <w:jc w:val="right"/>
        <w:rPr>
          <w:rFonts w:ascii="Times New Roman" w:hAnsi="Times New Roman" w:cs="Times New Roman"/>
          <w:lang w:val="uk-UA"/>
        </w:rPr>
      </w:pPr>
      <w:r w:rsidRPr="00F94B20">
        <w:rPr>
          <w:rFonts w:ascii="Times New Roman" w:hAnsi="Times New Roman" w:cs="Times New Roman"/>
        </w:rPr>
        <w:t xml:space="preserve">науковий керівник: </w:t>
      </w:r>
      <w:r w:rsidRPr="00F94B20">
        <w:rPr>
          <w:rFonts w:ascii="Times New Roman" w:hAnsi="Times New Roman" w:cs="Times New Roman"/>
          <w:lang w:val="uk-UA"/>
        </w:rPr>
        <w:t>Малтиз В.В</w:t>
      </w:r>
      <w:r w:rsidRPr="00F94B20">
        <w:rPr>
          <w:rFonts w:ascii="Times New Roman" w:hAnsi="Times New Roman" w:cs="Times New Roman"/>
        </w:rPr>
        <w:t xml:space="preserve">., к. е. н., доцент, </w:t>
      </w:r>
    </w:p>
    <w:p w:rsidR="00F94B20" w:rsidRPr="00F94B20" w:rsidRDefault="00F94B20" w:rsidP="00F94B20">
      <w:pPr>
        <w:pStyle w:val="a3"/>
        <w:spacing w:before="0" w:beforeAutospacing="0" w:after="0" w:afterAutospacing="0"/>
        <w:ind w:firstLine="709"/>
        <w:jc w:val="right"/>
        <w:rPr>
          <w:lang w:val="uk-UA"/>
        </w:rPr>
      </w:pPr>
      <w:r w:rsidRPr="00F94B20">
        <w:t>Запорізький національний університет</w:t>
      </w:r>
    </w:p>
    <w:p w:rsidR="00F94B20" w:rsidRPr="005363E5" w:rsidRDefault="00F94B20" w:rsidP="00F94B20">
      <w:pPr>
        <w:ind w:firstLine="709"/>
        <w:jc w:val="center"/>
        <w:rPr>
          <w:rFonts w:ascii="Times New Roman" w:hAnsi="Times New Roman" w:cs="Times New Roman"/>
          <w:b/>
          <w:bCs/>
          <w:lang w:val="uk-UA"/>
        </w:rPr>
      </w:pPr>
    </w:p>
    <w:p w:rsidR="00F94B20" w:rsidRPr="00F94B20" w:rsidRDefault="00634897" w:rsidP="00F94B20">
      <w:pPr>
        <w:ind w:firstLine="709"/>
        <w:jc w:val="center"/>
        <w:rPr>
          <w:rFonts w:ascii="Times New Roman" w:hAnsi="Times New Roman" w:cs="Times New Roman"/>
          <w:b/>
          <w:bCs/>
          <w:lang w:val="uk-UA"/>
        </w:rPr>
      </w:pPr>
      <w:r>
        <w:rPr>
          <w:rFonts w:ascii="Times New Roman" w:hAnsi="Times New Roman" w:cs="Times New Roman"/>
          <w:b/>
          <w:bCs/>
          <w:lang w:val="uk-UA"/>
        </w:rPr>
        <w:t xml:space="preserve">УДОСКОНАЛЕННЯ </w:t>
      </w:r>
      <w:r w:rsidR="00F94B20" w:rsidRPr="00F94B20">
        <w:rPr>
          <w:rFonts w:ascii="Times New Roman" w:hAnsi="Times New Roman" w:cs="Times New Roman"/>
          <w:b/>
          <w:bCs/>
        </w:rPr>
        <w:t>МАРКЕТИНГ</w:t>
      </w:r>
      <w:r>
        <w:rPr>
          <w:rFonts w:ascii="Times New Roman" w:hAnsi="Times New Roman" w:cs="Times New Roman"/>
          <w:b/>
          <w:bCs/>
          <w:lang w:val="uk-UA"/>
        </w:rPr>
        <w:t>У</w:t>
      </w:r>
      <w:r w:rsidR="00F94B20" w:rsidRPr="00F94B20">
        <w:rPr>
          <w:rFonts w:ascii="Times New Roman" w:hAnsi="Times New Roman" w:cs="Times New Roman"/>
          <w:b/>
          <w:bCs/>
        </w:rPr>
        <w:t xml:space="preserve"> ТУРИСТИЧНИХ ПОСЛУГ</w:t>
      </w:r>
    </w:p>
    <w:p w:rsidR="00F94B20" w:rsidRPr="00C2055C" w:rsidRDefault="00F94B20" w:rsidP="00F94B20">
      <w:pPr>
        <w:ind w:firstLine="709"/>
        <w:jc w:val="center"/>
        <w:rPr>
          <w:rFonts w:ascii="Times New Roman" w:hAnsi="Times New Roman" w:cs="Times New Roman"/>
          <w:b/>
          <w:bCs/>
        </w:rPr>
      </w:pPr>
    </w:p>
    <w:p w:rsidR="00FC7F70" w:rsidRPr="00FC7F70" w:rsidRDefault="00FC7F70" w:rsidP="00F94B20">
      <w:pPr>
        <w:ind w:firstLine="709"/>
        <w:jc w:val="both"/>
        <w:rPr>
          <w:rFonts w:ascii="Times New Roman" w:hAnsi="Times New Roman" w:cs="Times New Roman"/>
        </w:rPr>
      </w:pPr>
      <w:r w:rsidRPr="00FC7F70">
        <w:rPr>
          <w:rFonts w:ascii="Times New Roman" w:hAnsi="Times New Roman" w:cs="Times New Roman"/>
        </w:rPr>
        <w:t>Маркетинг туристичних послуг є однією з найважливіших складових сучасної системи управління туристичним бізнесом, оскільки саме через ефективні маркетингові інструменти відбувається формування попиту, позиціонування туристичного продукту та забезпечення конкурентоспроможності підприємства на ринку. Туристичний маркетинг вирізняється своєю специфікою, адже об’єктом продажу є не матеріальний товар, а комплекс вражень, емоцій та досвіду, що створює унікальну цінність для споживача.</w:t>
      </w:r>
    </w:p>
    <w:p w:rsidR="00D5480D" w:rsidRPr="00D5480D" w:rsidRDefault="00D5480D" w:rsidP="00D5480D">
      <w:pPr>
        <w:ind w:firstLine="709"/>
        <w:jc w:val="both"/>
        <w:rPr>
          <w:rFonts w:ascii="Times New Roman" w:hAnsi="Times New Roman" w:cs="Times New Roman"/>
          <w:lang w:val="uk-UA"/>
        </w:rPr>
      </w:pPr>
      <w:r w:rsidRPr="005A3017">
        <w:rPr>
          <w:rFonts w:ascii="Times New Roman" w:hAnsi="Times New Roman" w:cs="Times New Roman"/>
        </w:rPr>
        <w:t>М</w:t>
      </w:r>
      <w:r w:rsidR="00FC7F70" w:rsidRPr="00FC7F70">
        <w:rPr>
          <w:rFonts w:ascii="Times New Roman" w:hAnsi="Times New Roman" w:cs="Times New Roman"/>
        </w:rPr>
        <w:t xml:space="preserve">аркетинг туристичних послуг виступає багатогранною системою, що поєднує аналітику, комунікацію, креативність та інновації. </w:t>
      </w:r>
      <w:r w:rsidR="004C30C1">
        <w:rPr>
          <w:rFonts w:ascii="Times New Roman" w:hAnsi="Times New Roman" w:cs="Times New Roman"/>
          <w:lang w:val="uk-UA"/>
        </w:rPr>
        <w:t>На нашу думку, у</w:t>
      </w:r>
      <w:r w:rsidR="00FC7F70" w:rsidRPr="00FC7F70">
        <w:rPr>
          <w:rFonts w:ascii="Times New Roman" w:hAnsi="Times New Roman" w:cs="Times New Roman"/>
        </w:rPr>
        <w:t>спіх туристичного підприємства залежить від його здатності гнучко адаптуватися до потреб споживачів, застосовувати сучасні інструменти цифрового маркетингу та формувати емоційно насичені, автентичні туристичні продукти.</w:t>
      </w:r>
    </w:p>
    <w:p w:rsidR="00FD560E" w:rsidRDefault="00E52CBA" w:rsidP="00D5480D">
      <w:pPr>
        <w:ind w:firstLine="709"/>
        <w:jc w:val="both"/>
        <w:rPr>
          <w:rFonts w:ascii="Times New Roman" w:hAnsi="Times New Roman" w:cs="Times New Roman"/>
          <w:lang w:val="uk-UA"/>
        </w:rPr>
      </w:pPr>
      <w:r>
        <w:rPr>
          <w:rFonts w:ascii="Times New Roman" w:hAnsi="Times New Roman" w:cs="Times New Roman"/>
          <w:lang w:val="uk-UA"/>
        </w:rPr>
        <w:t xml:space="preserve">Дослідження показують, що маркетинг соціальних мереж вдалий напрямок для просування туристичних послуг, соціальні мережі вже давно адаптувалися під бізнес процеси і дають можливість, через свій функціонал успішно просувати послуги, залучаючи і утримувати клієнтів, </w:t>
      </w:r>
      <w:r w:rsidR="004C30C1">
        <w:rPr>
          <w:rFonts w:ascii="Times New Roman" w:hAnsi="Times New Roman" w:cs="Times New Roman"/>
          <w:lang w:val="uk-UA"/>
        </w:rPr>
        <w:t xml:space="preserve">соціальна мережа дозволяє </w:t>
      </w:r>
      <w:r>
        <w:rPr>
          <w:rFonts w:ascii="Times New Roman" w:hAnsi="Times New Roman" w:cs="Times New Roman"/>
          <w:lang w:val="uk-UA"/>
        </w:rPr>
        <w:t>формувати контент</w:t>
      </w:r>
      <w:r w:rsidR="00FD560E">
        <w:rPr>
          <w:rFonts w:ascii="Times New Roman" w:hAnsi="Times New Roman" w:cs="Times New Roman"/>
          <w:lang w:val="uk-UA"/>
        </w:rPr>
        <w:t xml:space="preserve"> для стимулювання продажів</w:t>
      </w:r>
      <w:r>
        <w:rPr>
          <w:rFonts w:ascii="Times New Roman" w:hAnsi="Times New Roman" w:cs="Times New Roman"/>
          <w:lang w:val="uk-UA"/>
        </w:rPr>
        <w:t xml:space="preserve">, </w:t>
      </w:r>
      <w:r w:rsidR="004C30C1">
        <w:rPr>
          <w:rFonts w:ascii="Times New Roman" w:hAnsi="Times New Roman" w:cs="Times New Roman"/>
          <w:lang w:val="uk-UA"/>
        </w:rPr>
        <w:t xml:space="preserve">створювати </w:t>
      </w:r>
      <w:r w:rsidR="00FD560E">
        <w:rPr>
          <w:rFonts w:ascii="Times New Roman" w:hAnsi="Times New Roman" w:cs="Times New Roman"/>
          <w:lang w:val="uk-UA"/>
        </w:rPr>
        <w:t>унікальні торгові пропозиції</w:t>
      </w:r>
      <w:r w:rsidR="004C30C1">
        <w:rPr>
          <w:rFonts w:ascii="Times New Roman" w:hAnsi="Times New Roman" w:cs="Times New Roman"/>
          <w:lang w:val="uk-UA"/>
        </w:rPr>
        <w:t xml:space="preserve">, </w:t>
      </w:r>
      <w:r w:rsidR="00E6597C">
        <w:rPr>
          <w:rFonts w:ascii="Times New Roman" w:hAnsi="Times New Roman" w:cs="Times New Roman"/>
          <w:lang w:val="uk-UA"/>
        </w:rPr>
        <w:t>сегментувати споживачів – ці складові і формують успішний маркетинг.</w:t>
      </w:r>
    </w:p>
    <w:p w:rsidR="00FD560E" w:rsidRPr="00FD560E" w:rsidRDefault="00FD560E" w:rsidP="00FD560E">
      <w:pPr>
        <w:ind w:firstLine="709"/>
        <w:jc w:val="both"/>
        <w:rPr>
          <w:rFonts w:ascii="Times New Roman" w:hAnsi="Times New Roman" w:cs="Times New Roman"/>
        </w:rPr>
      </w:pPr>
      <w:r w:rsidRPr="00FD560E">
        <w:rPr>
          <w:rFonts w:ascii="Times New Roman" w:hAnsi="Times New Roman" w:cs="Times New Roman"/>
        </w:rPr>
        <w:t xml:space="preserve">Контент, що використовується для просування у соціальних мережах у межах маркетингу туристичних послуг, виконує стратегічну функцію формування позитивного іміджу туристичних </w:t>
      </w:r>
      <w:r>
        <w:rPr>
          <w:rFonts w:ascii="Times New Roman" w:hAnsi="Times New Roman" w:cs="Times New Roman"/>
          <w:lang w:val="uk-UA"/>
        </w:rPr>
        <w:t>компаній</w:t>
      </w:r>
      <w:r w:rsidRPr="00FD560E">
        <w:rPr>
          <w:rFonts w:ascii="Times New Roman" w:hAnsi="Times New Roman" w:cs="Times New Roman"/>
        </w:rPr>
        <w:t xml:space="preserve">, підвищення впізнаваності </w:t>
      </w:r>
      <w:proofErr w:type="spellStart"/>
      <w:r w:rsidR="00E6597C">
        <w:rPr>
          <w:rFonts w:ascii="Times New Roman" w:hAnsi="Times New Roman" w:cs="Times New Roman"/>
          <w:lang w:val="uk-UA"/>
        </w:rPr>
        <w:t>тарфірми</w:t>
      </w:r>
      <w:proofErr w:type="spellEnd"/>
      <w:r w:rsidRPr="00FD560E">
        <w:rPr>
          <w:rFonts w:ascii="Times New Roman" w:hAnsi="Times New Roman" w:cs="Times New Roman"/>
        </w:rPr>
        <w:t xml:space="preserve"> та стимулювання споживчого інтересу. У сучасних умовах розвитку цифрових комунікацій </w:t>
      </w:r>
      <w:r>
        <w:rPr>
          <w:rFonts w:ascii="Times New Roman" w:hAnsi="Times New Roman" w:cs="Times New Roman"/>
          <w:lang w:val="uk-UA"/>
        </w:rPr>
        <w:t xml:space="preserve">маркетинг соціальних мереж </w:t>
      </w:r>
      <w:r w:rsidRPr="00FD560E">
        <w:rPr>
          <w:rFonts w:ascii="Times New Roman" w:hAnsi="Times New Roman" w:cs="Times New Roman"/>
        </w:rPr>
        <w:t xml:space="preserve">стає основним інструментом взаємодії між підприємствами туристичної сфери та їхньою цільовою аудиторією. </w:t>
      </w:r>
      <w:r>
        <w:rPr>
          <w:rFonts w:ascii="Times New Roman" w:hAnsi="Times New Roman" w:cs="Times New Roman"/>
          <w:lang w:val="uk-UA"/>
        </w:rPr>
        <w:t>Варто зазначити, що г</w:t>
      </w:r>
      <w:r w:rsidRPr="00FD560E">
        <w:rPr>
          <w:rFonts w:ascii="Times New Roman" w:hAnsi="Times New Roman" w:cs="Times New Roman"/>
        </w:rPr>
        <w:t xml:space="preserve">оловною метою </w:t>
      </w:r>
      <w:r>
        <w:rPr>
          <w:rFonts w:ascii="Times New Roman" w:hAnsi="Times New Roman" w:cs="Times New Roman"/>
          <w:lang w:val="uk-UA"/>
        </w:rPr>
        <w:t xml:space="preserve">маркетингу такого виду послуг </w:t>
      </w:r>
      <w:r w:rsidRPr="00FD560E">
        <w:rPr>
          <w:rFonts w:ascii="Times New Roman" w:hAnsi="Times New Roman" w:cs="Times New Roman"/>
        </w:rPr>
        <w:t xml:space="preserve">є не лише інформування про продукт, а й створення емоційного зв’язку між потенційним туристом і </w:t>
      </w:r>
      <w:r>
        <w:rPr>
          <w:rFonts w:ascii="Times New Roman" w:hAnsi="Times New Roman" w:cs="Times New Roman"/>
          <w:lang w:val="uk-UA"/>
        </w:rPr>
        <w:t>компанією</w:t>
      </w:r>
      <w:r w:rsidRPr="00FD560E">
        <w:rPr>
          <w:rFonts w:ascii="Times New Roman" w:hAnsi="Times New Roman" w:cs="Times New Roman"/>
        </w:rPr>
        <w:t xml:space="preserve">, що підвищує рівень довіри та лояльності до </w:t>
      </w:r>
      <w:r>
        <w:rPr>
          <w:rFonts w:ascii="Times New Roman" w:hAnsi="Times New Roman" w:cs="Times New Roman"/>
          <w:lang w:val="uk-UA"/>
        </w:rPr>
        <w:t>не</w:t>
      </w:r>
      <w:r w:rsidRPr="00FD560E">
        <w:rPr>
          <w:rFonts w:ascii="Times New Roman" w:hAnsi="Times New Roman" w:cs="Times New Roman"/>
        </w:rPr>
        <w:t>ї.</w:t>
      </w:r>
    </w:p>
    <w:p w:rsidR="00D5480D" w:rsidRPr="00D5480D" w:rsidRDefault="00FD560E" w:rsidP="00D5480D">
      <w:pPr>
        <w:ind w:firstLine="709"/>
        <w:jc w:val="both"/>
        <w:rPr>
          <w:rFonts w:ascii="Times New Roman" w:hAnsi="Times New Roman" w:cs="Times New Roman"/>
          <w:lang w:val="uk-UA"/>
        </w:rPr>
      </w:pPr>
      <w:r w:rsidRPr="00FD560E">
        <w:rPr>
          <w:rFonts w:ascii="Times New Roman" w:hAnsi="Times New Roman" w:cs="Times New Roman"/>
        </w:rPr>
        <w:t xml:space="preserve">Ефективний контент у соціальних мережах має відзначатися цінністю та релевантністю для споживача. </w:t>
      </w:r>
      <w:r w:rsidR="00D5480D" w:rsidRPr="00FD560E">
        <w:rPr>
          <w:rFonts w:ascii="Times New Roman" w:hAnsi="Times New Roman" w:cs="Times New Roman"/>
        </w:rPr>
        <w:t xml:space="preserve">Особливу роль відіграє візуальна складова, адже саме зображення та відео мають найвищий рівень емоційного впливу на </w:t>
      </w:r>
      <w:r w:rsidR="00E6597C">
        <w:rPr>
          <w:rFonts w:ascii="Times New Roman" w:hAnsi="Times New Roman" w:cs="Times New Roman"/>
          <w:lang w:val="uk-UA"/>
        </w:rPr>
        <w:t>на сучасного клієнта</w:t>
      </w:r>
      <w:r w:rsidR="00D5480D" w:rsidRPr="00FD560E">
        <w:rPr>
          <w:rFonts w:ascii="Times New Roman" w:hAnsi="Times New Roman" w:cs="Times New Roman"/>
        </w:rPr>
        <w:t xml:space="preserve">. У поєднанні з текстовими елементами вони утворюють комплексну систему комунікації, яка сприяє формуванню образу привабливості туристичного продукту. </w:t>
      </w:r>
    </w:p>
    <w:p w:rsidR="00FD560E" w:rsidRDefault="00FD560E" w:rsidP="003E1485">
      <w:pPr>
        <w:ind w:firstLine="709"/>
        <w:jc w:val="both"/>
        <w:rPr>
          <w:rFonts w:ascii="Times New Roman" w:hAnsi="Times New Roman" w:cs="Times New Roman"/>
          <w:lang w:val="uk-UA"/>
        </w:rPr>
      </w:pPr>
      <w:r w:rsidRPr="00FD560E">
        <w:rPr>
          <w:rFonts w:ascii="Times New Roman" w:hAnsi="Times New Roman" w:cs="Times New Roman"/>
        </w:rPr>
        <w:t xml:space="preserve">Важливо, щоб </w:t>
      </w:r>
      <w:r w:rsidR="00E6597C">
        <w:rPr>
          <w:rFonts w:ascii="Times New Roman" w:hAnsi="Times New Roman" w:cs="Times New Roman"/>
          <w:lang w:val="uk-UA"/>
        </w:rPr>
        <w:t>рекламні креативи у соціальній мережі</w:t>
      </w:r>
      <w:r w:rsidRPr="00FD560E">
        <w:rPr>
          <w:rFonts w:ascii="Times New Roman" w:hAnsi="Times New Roman" w:cs="Times New Roman"/>
        </w:rPr>
        <w:t xml:space="preserve"> формували чітке уявлення про туристичний продукт, водночас задовольняючи інформаційні, емоційні та естетичні потреби користувачів. </w:t>
      </w:r>
      <w:r>
        <w:rPr>
          <w:rFonts w:ascii="Times New Roman" w:hAnsi="Times New Roman" w:cs="Times New Roman"/>
          <w:lang w:val="uk-UA"/>
        </w:rPr>
        <w:t>Візуал бізнес-сторінок, які просувають туристичні послуги має бути продуманим і збалансованим, зокрема</w:t>
      </w:r>
      <w:r w:rsidR="00E6597C">
        <w:rPr>
          <w:rFonts w:ascii="Times New Roman" w:hAnsi="Times New Roman" w:cs="Times New Roman"/>
          <w:lang w:val="uk-UA"/>
        </w:rPr>
        <w:t xml:space="preserve">, </w:t>
      </w:r>
      <w:r>
        <w:rPr>
          <w:rFonts w:ascii="Times New Roman" w:hAnsi="Times New Roman" w:cs="Times New Roman"/>
          <w:lang w:val="uk-UA"/>
        </w:rPr>
        <w:t>баланс має бути між видами контенту</w:t>
      </w:r>
      <w:r w:rsidR="00E6597C">
        <w:rPr>
          <w:rFonts w:ascii="Times New Roman" w:hAnsi="Times New Roman" w:cs="Times New Roman"/>
          <w:lang w:val="uk-UA"/>
        </w:rPr>
        <w:t xml:space="preserve">: </w:t>
      </w:r>
      <w:r>
        <w:rPr>
          <w:rFonts w:ascii="Times New Roman" w:hAnsi="Times New Roman" w:cs="Times New Roman"/>
          <w:lang w:val="uk-UA"/>
        </w:rPr>
        <w:t xml:space="preserve">інформативним, направленим на збільшення продажів, контент на залучення. Інформативний контент дає змогу доносити цінність туристичної </w:t>
      </w:r>
      <w:r w:rsidR="00E6597C">
        <w:rPr>
          <w:rFonts w:ascii="Times New Roman" w:hAnsi="Times New Roman" w:cs="Times New Roman"/>
          <w:lang w:val="uk-UA"/>
        </w:rPr>
        <w:t>послуги</w:t>
      </w:r>
      <w:r>
        <w:rPr>
          <w:rFonts w:ascii="Times New Roman" w:hAnsi="Times New Roman" w:cs="Times New Roman"/>
          <w:lang w:val="uk-UA"/>
        </w:rPr>
        <w:t xml:space="preserve">, розкривати її переваги, вигоду, </w:t>
      </w:r>
      <w:proofErr w:type="spellStart"/>
      <w:r>
        <w:rPr>
          <w:rFonts w:ascii="Times New Roman" w:hAnsi="Times New Roman" w:cs="Times New Roman"/>
          <w:lang w:val="uk-UA"/>
        </w:rPr>
        <w:t>потужно</w:t>
      </w:r>
      <w:proofErr w:type="spellEnd"/>
      <w:r>
        <w:rPr>
          <w:rFonts w:ascii="Times New Roman" w:hAnsi="Times New Roman" w:cs="Times New Roman"/>
          <w:lang w:val="uk-UA"/>
        </w:rPr>
        <w:t xml:space="preserve"> спрацьовують демонстрація процесів надання послуг, відгуки задоволених клієнтів, запити клієнтів і результати; контент який направлений на продажі має демонструвати вигідні пропозиції, знижки, показувати переваги у ціні порівняно з компаніями конкурентами</w:t>
      </w:r>
      <w:r w:rsidR="00D5480D">
        <w:rPr>
          <w:rFonts w:ascii="Times New Roman" w:hAnsi="Times New Roman" w:cs="Times New Roman"/>
          <w:lang w:val="uk-UA"/>
        </w:rPr>
        <w:t xml:space="preserve">, враховувати обмеження та заклики до дії, щоб клієнти відчували тригер втраченої можливості – </w:t>
      </w:r>
      <w:proofErr w:type="spellStart"/>
      <w:r w:rsidR="00D5480D">
        <w:rPr>
          <w:rFonts w:ascii="Times New Roman" w:hAnsi="Times New Roman" w:cs="Times New Roman"/>
          <w:lang w:val="uk-UA"/>
        </w:rPr>
        <w:t>нейромаркетингова</w:t>
      </w:r>
      <w:proofErr w:type="spellEnd"/>
      <w:r w:rsidR="00D5480D">
        <w:rPr>
          <w:rFonts w:ascii="Times New Roman" w:hAnsi="Times New Roman" w:cs="Times New Roman"/>
          <w:lang w:val="uk-UA"/>
        </w:rPr>
        <w:t xml:space="preserve"> складова – це важлива частина комунікації з сучасним клієнтом, </w:t>
      </w:r>
      <w:proofErr w:type="spellStart"/>
      <w:r w:rsidR="00D5480D">
        <w:rPr>
          <w:rFonts w:ascii="Times New Roman" w:hAnsi="Times New Roman" w:cs="Times New Roman"/>
          <w:lang w:val="uk-UA"/>
        </w:rPr>
        <w:t>потужно</w:t>
      </w:r>
      <w:proofErr w:type="spellEnd"/>
      <w:r w:rsidR="00D5480D">
        <w:rPr>
          <w:rFonts w:ascii="Times New Roman" w:hAnsi="Times New Roman" w:cs="Times New Roman"/>
          <w:lang w:val="uk-UA"/>
        </w:rPr>
        <w:t xml:space="preserve"> працює на залучення і ут</w:t>
      </w:r>
      <w:r w:rsidR="005363E5">
        <w:rPr>
          <w:rFonts w:ascii="Times New Roman" w:hAnsi="Times New Roman" w:cs="Times New Roman"/>
          <w:lang w:val="uk-UA"/>
        </w:rPr>
        <w:t>р</w:t>
      </w:r>
      <w:r w:rsidR="00D5480D">
        <w:rPr>
          <w:rFonts w:ascii="Times New Roman" w:hAnsi="Times New Roman" w:cs="Times New Roman"/>
          <w:lang w:val="uk-UA"/>
        </w:rPr>
        <w:t>имання</w:t>
      </w:r>
      <w:r w:rsidR="00634897">
        <w:rPr>
          <w:rFonts w:ascii="Times New Roman" w:hAnsi="Times New Roman" w:cs="Times New Roman"/>
          <w:lang w:val="uk-UA"/>
        </w:rPr>
        <w:t xml:space="preserve">, відповідно необхідно будувати </w:t>
      </w:r>
      <w:r w:rsidR="00D5480D">
        <w:rPr>
          <w:rFonts w:ascii="Times New Roman" w:hAnsi="Times New Roman" w:cs="Times New Roman"/>
          <w:lang w:val="uk-UA"/>
        </w:rPr>
        <w:t>контент, що демонструє тренди, організов</w:t>
      </w:r>
      <w:r w:rsidR="00634897">
        <w:rPr>
          <w:rFonts w:ascii="Times New Roman" w:hAnsi="Times New Roman" w:cs="Times New Roman"/>
          <w:lang w:val="uk-UA"/>
        </w:rPr>
        <w:t>увати</w:t>
      </w:r>
      <w:r w:rsidR="00D5480D">
        <w:rPr>
          <w:rFonts w:ascii="Times New Roman" w:hAnsi="Times New Roman" w:cs="Times New Roman"/>
          <w:lang w:val="uk-UA"/>
        </w:rPr>
        <w:t xml:space="preserve"> </w:t>
      </w:r>
      <w:proofErr w:type="spellStart"/>
      <w:r w:rsidR="00D5480D" w:rsidRPr="00D5480D">
        <w:rPr>
          <w:rFonts w:ascii="Times New Roman" w:hAnsi="Times New Roman" w:cs="Times New Roman"/>
          <w:lang w:val="uk-UA"/>
        </w:rPr>
        <w:t>гейміфіковані</w:t>
      </w:r>
      <w:proofErr w:type="spellEnd"/>
      <w:r w:rsidR="00D5480D" w:rsidRPr="00D5480D">
        <w:rPr>
          <w:rFonts w:ascii="Times New Roman" w:hAnsi="Times New Roman" w:cs="Times New Roman"/>
          <w:lang w:val="uk-UA"/>
        </w:rPr>
        <w:t xml:space="preserve"> програми – інтерактивні цифрові інструменти, побудовані на використанні ігрових складових (балів, </w:t>
      </w:r>
      <w:r w:rsidR="00634897">
        <w:rPr>
          <w:rFonts w:ascii="Times New Roman" w:hAnsi="Times New Roman" w:cs="Times New Roman"/>
          <w:lang w:val="uk-UA"/>
        </w:rPr>
        <w:t>розіграшів</w:t>
      </w:r>
      <w:r w:rsidR="00D5480D" w:rsidRPr="00D5480D">
        <w:rPr>
          <w:rFonts w:ascii="Times New Roman" w:hAnsi="Times New Roman" w:cs="Times New Roman"/>
          <w:lang w:val="uk-UA"/>
        </w:rPr>
        <w:t>, змагань, нагород, рейтингів</w:t>
      </w:r>
      <w:r w:rsidR="00634897">
        <w:rPr>
          <w:rFonts w:ascii="Times New Roman" w:hAnsi="Times New Roman" w:cs="Times New Roman"/>
          <w:lang w:val="uk-UA"/>
        </w:rPr>
        <w:t xml:space="preserve"> тощо</w:t>
      </w:r>
      <w:r w:rsidR="00D5480D" w:rsidRPr="00D5480D">
        <w:rPr>
          <w:rFonts w:ascii="Times New Roman" w:hAnsi="Times New Roman" w:cs="Times New Roman"/>
          <w:lang w:val="uk-UA"/>
        </w:rPr>
        <w:t xml:space="preserve">), які впроваджуються в процес комунікації між </w:t>
      </w:r>
      <w:r w:rsidR="00634897">
        <w:rPr>
          <w:rFonts w:ascii="Times New Roman" w:hAnsi="Times New Roman" w:cs="Times New Roman"/>
          <w:lang w:val="uk-UA"/>
        </w:rPr>
        <w:t>компанією</w:t>
      </w:r>
      <w:r w:rsidR="00D5480D" w:rsidRPr="00D5480D">
        <w:rPr>
          <w:rFonts w:ascii="Times New Roman" w:hAnsi="Times New Roman" w:cs="Times New Roman"/>
          <w:lang w:val="uk-UA"/>
        </w:rPr>
        <w:t xml:space="preserve"> і користувачем </w:t>
      </w:r>
      <w:r w:rsidR="00D5480D" w:rsidRPr="00D5480D">
        <w:rPr>
          <w:rFonts w:ascii="Times New Roman" w:hAnsi="Times New Roman" w:cs="Times New Roman"/>
          <w:lang w:val="uk-UA"/>
        </w:rPr>
        <w:lastRenderedPageBreak/>
        <w:t xml:space="preserve">із метою підвищення залученості аудиторії. </w:t>
      </w:r>
      <w:r w:rsidR="00634897">
        <w:rPr>
          <w:rFonts w:ascii="Times New Roman" w:hAnsi="Times New Roman" w:cs="Times New Roman"/>
          <w:lang w:val="uk-UA"/>
        </w:rPr>
        <w:t>О</w:t>
      </w:r>
      <w:r w:rsidR="00D5480D" w:rsidRPr="00D5480D">
        <w:rPr>
          <w:rFonts w:ascii="Times New Roman" w:hAnsi="Times New Roman" w:cs="Times New Roman"/>
          <w:lang w:val="uk-UA"/>
        </w:rPr>
        <w:t>сновне завдання</w:t>
      </w:r>
      <w:r w:rsidR="00634897">
        <w:rPr>
          <w:rFonts w:ascii="Times New Roman" w:hAnsi="Times New Roman" w:cs="Times New Roman"/>
          <w:lang w:val="uk-UA"/>
        </w:rPr>
        <w:t xml:space="preserve"> таких підходів</w:t>
      </w:r>
      <w:r w:rsidR="00D5480D">
        <w:rPr>
          <w:rFonts w:ascii="Times New Roman" w:hAnsi="Times New Roman" w:cs="Times New Roman"/>
          <w:lang w:val="uk-UA"/>
        </w:rPr>
        <w:t xml:space="preserve"> – </w:t>
      </w:r>
      <w:r w:rsidR="00D5480D" w:rsidRPr="00D5480D">
        <w:rPr>
          <w:rFonts w:ascii="Times New Roman" w:hAnsi="Times New Roman" w:cs="Times New Roman"/>
          <w:lang w:val="uk-UA"/>
        </w:rPr>
        <w:t xml:space="preserve">перетворити взаємодію користувачів із контентом на активність, лояльність та емоційний зв’язок із </w:t>
      </w:r>
      <w:r w:rsidR="00D5480D">
        <w:rPr>
          <w:rFonts w:ascii="Times New Roman" w:hAnsi="Times New Roman" w:cs="Times New Roman"/>
          <w:lang w:val="uk-UA"/>
        </w:rPr>
        <w:t xml:space="preserve">туристичною компанією, адже відомо, що </w:t>
      </w:r>
      <w:proofErr w:type="spellStart"/>
      <w:r w:rsidR="00D5480D">
        <w:rPr>
          <w:rFonts w:ascii="Times New Roman" w:hAnsi="Times New Roman" w:cs="Times New Roman"/>
          <w:lang w:val="uk-UA"/>
        </w:rPr>
        <w:t>зактивувати</w:t>
      </w:r>
      <w:proofErr w:type="spellEnd"/>
      <w:r w:rsidR="00D5480D">
        <w:rPr>
          <w:rFonts w:ascii="Times New Roman" w:hAnsi="Times New Roman" w:cs="Times New Roman"/>
          <w:lang w:val="uk-UA"/>
        </w:rPr>
        <w:t xml:space="preserve"> підписників брати активну участь у житті бізнес-сторінки досить не просто, для цього і існує відповідний контент на залучення</w:t>
      </w:r>
      <w:r w:rsidR="00D5480D" w:rsidRPr="00D5480D">
        <w:rPr>
          <w:rFonts w:ascii="Times New Roman" w:hAnsi="Times New Roman" w:cs="Times New Roman"/>
          <w:lang w:val="uk-UA"/>
        </w:rPr>
        <w:t>.</w:t>
      </w:r>
      <w:r w:rsidR="00D5480D">
        <w:rPr>
          <w:rFonts w:ascii="Times New Roman" w:hAnsi="Times New Roman" w:cs="Times New Roman"/>
          <w:lang w:val="uk-UA"/>
        </w:rPr>
        <w:t xml:space="preserve"> Отже, к</w:t>
      </w:r>
      <w:r w:rsidRPr="00FD560E">
        <w:rPr>
          <w:rFonts w:ascii="Times New Roman" w:hAnsi="Times New Roman" w:cs="Times New Roman"/>
        </w:rPr>
        <w:t>онтент повинен сприяти створенню позитивного сприйняття туристичного досвіду, демонструвати конкурентні переваги послуг і стимулювати до участі у взаємодії з брендом через коментарі, поширення чи прямі звернення.</w:t>
      </w:r>
    </w:p>
    <w:p w:rsidR="003E1485" w:rsidRPr="005A3017" w:rsidRDefault="003E1485" w:rsidP="003E1485">
      <w:pPr>
        <w:ind w:firstLine="709"/>
        <w:jc w:val="both"/>
        <w:rPr>
          <w:rFonts w:ascii="Times New Roman" w:hAnsi="Times New Roman" w:cs="Times New Roman"/>
          <w:lang w:val="uk-UA"/>
        </w:rPr>
      </w:pPr>
      <w:r>
        <w:rPr>
          <w:rFonts w:ascii="Times New Roman" w:hAnsi="Times New Roman" w:cs="Times New Roman"/>
          <w:lang w:val="uk-UA"/>
        </w:rPr>
        <w:t xml:space="preserve">Не менш важливим напрямком у маркетингу туристичних послуг є робота з цільовою аудиторією </w:t>
      </w:r>
      <w:r w:rsidR="00634897">
        <w:rPr>
          <w:rFonts w:ascii="Times New Roman" w:hAnsi="Times New Roman" w:cs="Times New Roman"/>
          <w:lang w:val="uk-UA"/>
        </w:rPr>
        <w:t>він</w:t>
      </w:r>
      <w:r>
        <w:rPr>
          <w:rFonts w:ascii="Times New Roman" w:hAnsi="Times New Roman" w:cs="Times New Roman"/>
          <w:lang w:val="uk-UA"/>
        </w:rPr>
        <w:t xml:space="preserve"> </w:t>
      </w:r>
      <w:r w:rsidRPr="003E1485">
        <w:rPr>
          <w:rFonts w:ascii="Times New Roman" w:hAnsi="Times New Roman" w:cs="Times New Roman"/>
        </w:rPr>
        <w:t xml:space="preserve">передбачає комплексний підхід, що поєднує аналітику, креативність і персоналізацію комунікацій. Насамперед важливо чітко визначити портрет потенційного клієнта </w:t>
      </w:r>
      <w:r>
        <w:rPr>
          <w:rFonts w:ascii="Times New Roman" w:hAnsi="Times New Roman" w:cs="Times New Roman"/>
          <w:lang w:val="uk-UA"/>
        </w:rPr>
        <w:t>за віковими, географічними, поведінковим показниками тощо. Перевагою є те, що с</w:t>
      </w:r>
      <w:r w:rsidRPr="003E1485">
        <w:rPr>
          <w:rFonts w:ascii="Times New Roman" w:hAnsi="Times New Roman" w:cs="Times New Roman"/>
        </w:rPr>
        <w:t xml:space="preserve">оціальні </w:t>
      </w:r>
      <w:r w:rsidRPr="005A3017">
        <w:rPr>
          <w:rFonts w:ascii="Times New Roman" w:hAnsi="Times New Roman" w:cs="Times New Roman"/>
          <w:lang w:val="uk-UA"/>
        </w:rPr>
        <w:t xml:space="preserve">мережі дають змогу глибоко аналізувати інтереси аудиторії за допомогою інструментів таргетингу та збору даних, що дозволяє створювати релевантний контент, який відповідає емоційним і раціональним потребам </w:t>
      </w:r>
      <w:r>
        <w:rPr>
          <w:rFonts w:ascii="Times New Roman" w:hAnsi="Times New Roman" w:cs="Times New Roman"/>
          <w:lang w:val="uk-UA"/>
        </w:rPr>
        <w:t>глядачів соціальної мережі</w:t>
      </w:r>
      <w:r w:rsidRPr="005A3017">
        <w:rPr>
          <w:rFonts w:ascii="Times New Roman" w:hAnsi="Times New Roman" w:cs="Times New Roman"/>
          <w:lang w:val="uk-UA"/>
        </w:rPr>
        <w:t xml:space="preserve">. </w:t>
      </w:r>
      <w:r>
        <w:rPr>
          <w:rFonts w:ascii="Times New Roman" w:hAnsi="Times New Roman" w:cs="Times New Roman"/>
          <w:lang w:val="uk-UA"/>
        </w:rPr>
        <w:t xml:space="preserve">Ефективну комунікацію можна побудувати за допомогою </w:t>
      </w:r>
      <w:proofErr w:type="spellStart"/>
      <w:r>
        <w:rPr>
          <w:rFonts w:ascii="Times New Roman" w:hAnsi="Times New Roman" w:cs="Times New Roman"/>
          <w:lang w:val="uk-UA"/>
        </w:rPr>
        <w:t>сторіс</w:t>
      </w:r>
      <w:proofErr w:type="spellEnd"/>
      <w:r>
        <w:rPr>
          <w:rFonts w:ascii="Times New Roman" w:hAnsi="Times New Roman" w:cs="Times New Roman"/>
          <w:lang w:val="uk-UA"/>
        </w:rPr>
        <w:t xml:space="preserve">-контенту, </w:t>
      </w:r>
      <w:r w:rsidRPr="005A3017">
        <w:rPr>
          <w:rFonts w:ascii="Times New Roman" w:hAnsi="Times New Roman" w:cs="Times New Roman"/>
          <w:lang w:val="uk-UA"/>
        </w:rPr>
        <w:t xml:space="preserve">через опитування, інтерактивні формати, гейміфіковані </w:t>
      </w:r>
      <w:r>
        <w:rPr>
          <w:rFonts w:ascii="Times New Roman" w:hAnsi="Times New Roman" w:cs="Times New Roman"/>
          <w:lang w:val="uk-UA"/>
        </w:rPr>
        <w:t>складові які вже запрограмовані у функціоналі соціальних мереж та дають змогу не тільки залучити підписників до активності, а і провести маркетингові дослідження, зокрема щодо визначення цільової аудиторії туристичної компанії</w:t>
      </w:r>
      <w:r w:rsidRPr="005A3017">
        <w:rPr>
          <w:rFonts w:ascii="Times New Roman" w:hAnsi="Times New Roman" w:cs="Times New Roman"/>
          <w:lang w:val="uk-UA"/>
        </w:rPr>
        <w:t xml:space="preserve">. </w:t>
      </w:r>
    </w:p>
    <w:p w:rsidR="004C30C1" w:rsidRPr="004C30C1" w:rsidRDefault="005363E5" w:rsidP="004C30C1">
      <w:pPr>
        <w:ind w:firstLine="709"/>
        <w:jc w:val="both"/>
        <w:rPr>
          <w:rFonts w:ascii="Times New Roman" w:hAnsi="Times New Roman" w:cs="Times New Roman"/>
          <w:color w:val="000000"/>
          <w:lang w:val="uk-UA"/>
          <w14:textFill>
            <w14:solidFill>
              <w14:srgbClr w14:val="000000">
                <w14:lumMod w14:val="75000"/>
              </w14:srgbClr>
            </w14:solidFill>
          </w14:textFill>
        </w:rPr>
      </w:pPr>
      <w:r w:rsidRPr="005A3017">
        <w:rPr>
          <w:rFonts w:ascii="Times New Roman" w:hAnsi="Times New Roman" w:cs="Times New Roman"/>
          <w:lang w:val="uk-UA"/>
        </w:rPr>
        <w:t xml:space="preserve">В комплексному підході щодо вивчення цільової аудиторії уваги заслуговує карта емпатії. </w:t>
      </w:r>
      <w:r w:rsidR="004C30C1">
        <w:rPr>
          <w:rFonts w:ascii="Times New Roman" w:hAnsi="Times New Roman" w:cs="Times New Roman"/>
          <w:lang w:val="uk-UA"/>
        </w:rPr>
        <w:t xml:space="preserve">Сучасний клієнт, через високий рівень пропозицій, може бути дезінформований, мати певні заперечення, емпатії, тому важливим є врахування «болей» і потреб цільової аудиторії з метою побудови ефективних маркетингових стратегій  </w:t>
      </w:r>
      <w:r w:rsidR="004C30C1" w:rsidRPr="004C30C1">
        <w:rPr>
          <w:rFonts w:ascii="Times New Roman" w:hAnsi="Times New Roman" w:cs="Times New Roman"/>
          <w:color w:val="000000"/>
          <w:lang w:val="uk-UA"/>
          <w14:textFill>
            <w14:solidFill>
              <w14:srgbClr w14:val="000000">
                <w14:lumMod w14:val="75000"/>
              </w14:srgbClr>
            </w14:solidFill>
          </w14:textFill>
        </w:rPr>
        <w:t>[</w:t>
      </w:r>
      <w:r w:rsidR="004C30C1" w:rsidRPr="004C30C1">
        <w:rPr>
          <w:rFonts w:ascii="Times New Roman" w:hAnsi="Times New Roman" w:cs="Times New Roman"/>
          <w:lang w:val="uk-UA"/>
        </w:rPr>
        <w:t>1</w:t>
      </w:r>
      <w:r w:rsidR="004C30C1" w:rsidRPr="004C30C1">
        <w:rPr>
          <w:rFonts w:ascii="Times New Roman" w:hAnsi="Times New Roman" w:cs="Times New Roman"/>
          <w:color w:val="000000"/>
          <w:lang w:val="uk-UA"/>
          <w14:textFill>
            <w14:solidFill>
              <w14:srgbClr w14:val="000000">
                <w14:lumMod w14:val="75000"/>
              </w14:srgbClr>
            </w14:solidFill>
          </w14:textFill>
        </w:rPr>
        <w:t>]</w:t>
      </w:r>
      <w:r w:rsidR="004C30C1">
        <w:rPr>
          <w:rFonts w:ascii="Times New Roman" w:hAnsi="Times New Roman" w:cs="Times New Roman"/>
          <w:color w:val="000000"/>
          <w:lang w:val="uk-UA"/>
          <w14:textFill>
            <w14:solidFill>
              <w14:srgbClr w14:val="000000">
                <w14:lumMod w14:val="75000"/>
              </w14:srgbClr>
            </w14:solidFill>
          </w14:textFill>
        </w:rPr>
        <w:t>.</w:t>
      </w:r>
    </w:p>
    <w:p w:rsidR="005363E5" w:rsidRPr="005A3017" w:rsidRDefault="005363E5" w:rsidP="005A3017">
      <w:pPr>
        <w:ind w:firstLine="709"/>
        <w:jc w:val="both"/>
        <w:rPr>
          <w:rFonts w:ascii="Times New Roman" w:hAnsi="Times New Roman" w:cs="Times New Roman"/>
          <w:lang w:val="uk-UA"/>
        </w:rPr>
      </w:pPr>
      <w:r w:rsidRPr="005A3017">
        <w:rPr>
          <w:rFonts w:ascii="Times New Roman" w:hAnsi="Times New Roman" w:cs="Times New Roman"/>
          <w:lang w:val="uk-UA"/>
        </w:rPr>
        <w:t>На рис</w:t>
      </w:r>
      <w:r w:rsidR="005A3017" w:rsidRPr="005A3017">
        <w:rPr>
          <w:rFonts w:ascii="Times New Roman" w:hAnsi="Times New Roman" w:cs="Times New Roman"/>
          <w:lang w:val="uk-UA"/>
        </w:rPr>
        <w:t xml:space="preserve">унку </w:t>
      </w:r>
      <w:r w:rsidRPr="005A3017">
        <w:rPr>
          <w:rFonts w:ascii="Times New Roman" w:hAnsi="Times New Roman" w:cs="Times New Roman"/>
          <w:lang w:val="uk-UA"/>
        </w:rPr>
        <w:t xml:space="preserve">сформовано карту емпатії для туристичного бізнесу </w:t>
      </w:r>
      <w:r w:rsidR="005A3017" w:rsidRPr="005A3017">
        <w:rPr>
          <w:rFonts w:ascii="Times New Roman" w:hAnsi="Times New Roman" w:cs="Times New Roman"/>
          <w:lang w:val="uk-UA"/>
        </w:rPr>
        <w:t>(рис.1)</w:t>
      </w:r>
      <w:r w:rsidR="004C30C1">
        <w:rPr>
          <w:rFonts w:ascii="Times New Roman" w:hAnsi="Times New Roman" w:cs="Times New Roman"/>
          <w:lang w:val="uk-UA"/>
        </w:rPr>
        <w:t>.</w:t>
      </w:r>
    </w:p>
    <w:p w:rsidR="005363E5" w:rsidRPr="005A3017" w:rsidRDefault="005363E5" w:rsidP="003E1485">
      <w:pPr>
        <w:ind w:firstLine="709"/>
        <w:jc w:val="both"/>
        <w:rPr>
          <w:rFonts w:ascii="Times New Roman" w:hAnsi="Times New Roman" w:cs="Times New Roman"/>
          <w:lang w:val="uk-UA"/>
        </w:rPr>
      </w:pPr>
    </w:p>
    <w:p w:rsidR="005363E5" w:rsidRDefault="00CC5F3A" w:rsidP="005A3017">
      <w:pPr>
        <w:jc w:val="both"/>
        <w:rPr>
          <w:rFonts w:ascii="Times New Roman" w:hAnsi="Times New Roman" w:cs="Times New Roman"/>
          <w:color w:val="538135" w:themeColor="accent6" w:themeShade="BF"/>
          <w:lang w:val="uk-UA"/>
        </w:rPr>
      </w:pPr>
      <w:r>
        <w:rPr>
          <w:rFonts w:ascii="Times New Roman" w:hAnsi="Times New Roman" w:cs="Times New Roman"/>
          <w:noProof/>
          <w:color w:val="70AD47" w:themeColor="accent6"/>
          <w:lang w:val="uk-UA"/>
        </w:rPr>
        <w:drawing>
          <wp:inline distT="0" distB="0" distL="0" distR="0">
            <wp:extent cx="6137271" cy="4202349"/>
            <wp:effectExtent l="12700" t="12700" r="10160" b="14605"/>
            <wp:docPr id="6381385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38576" name="Рисунок 638138576"/>
                    <pic:cNvPicPr/>
                  </pic:nvPicPr>
                  <pic:blipFill rotWithShape="1">
                    <a:blip r:embed="rId5"/>
                    <a:srcRect l="1382" t="9527" r="1673" b="4706"/>
                    <a:stretch/>
                  </pic:blipFill>
                  <pic:spPr bwMode="auto">
                    <a:xfrm>
                      <a:off x="0" y="0"/>
                      <a:ext cx="6138750" cy="4203361"/>
                    </a:xfrm>
                    <a:prstGeom prst="rect">
                      <a:avLst/>
                    </a:prstGeom>
                    <a:ln>
                      <a:solidFill>
                        <a:schemeClr val="bg2">
                          <a:lumMod val="75000"/>
                        </a:schemeClr>
                      </a:solidFill>
                    </a:ln>
                    <a:extLst>
                      <a:ext uri="{53640926-AAD7-44D8-BBD7-CCE9431645EC}">
                        <a14:shadowObscured xmlns:a14="http://schemas.microsoft.com/office/drawing/2010/main"/>
                      </a:ext>
                    </a:extLst>
                  </pic:spPr>
                </pic:pic>
              </a:graphicData>
            </a:graphic>
          </wp:inline>
        </w:drawing>
      </w:r>
    </w:p>
    <w:p w:rsidR="005363E5" w:rsidRDefault="005363E5" w:rsidP="003E1485">
      <w:pPr>
        <w:ind w:firstLine="709"/>
        <w:jc w:val="both"/>
        <w:rPr>
          <w:rFonts w:ascii="Times New Roman" w:hAnsi="Times New Roman" w:cs="Times New Roman"/>
          <w:color w:val="538135" w:themeColor="accent6" w:themeShade="BF"/>
          <w:lang w:val="uk-UA"/>
        </w:rPr>
      </w:pPr>
    </w:p>
    <w:p w:rsidR="00CC5F3A" w:rsidRPr="005A3017" w:rsidRDefault="00CC5F3A" w:rsidP="005A3017">
      <w:pPr>
        <w:ind w:firstLine="709"/>
        <w:jc w:val="center"/>
        <w:rPr>
          <w:rFonts w:ascii="Times New Roman" w:hAnsi="Times New Roman" w:cs="Times New Roman"/>
          <w:b/>
          <w:bCs/>
          <w:color w:val="000000" w:themeColor="text1"/>
          <w:lang w:val="ru-RU"/>
        </w:rPr>
      </w:pPr>
      <w:r w:rsidRPr="005A3017">
        <w:rPr>
          <w:rFonts w:ascii="Times New Roman" w:hAnsi="Times New Roman" w:cs="Times New Roman"/>
          <w:b/>
          <w:bCs/>
          <w:color w:val="000000" w:themeColor="text1"/>
          <w:lang w:val="uk-UA"/>
        </w:rPr>
        <w:lastRenderedPageBreak/>
        <w:t>Рис</w:t>
      </w:r>
      <w:r w:rsidR="005A3017" w:rsidRPr="005A3017">
        <w:rPr>
          <w:rFonts w:ascii="Times New Roman" w:hAnsi="Times New Roman" w:cs="Times New Roman"/>
          <w:b/>
          <w:bCs/>
          <w:color w:val="000000" w:themeColor="text1"/>
          <w:lang w:val="uk-UA"/>
        </w:rPr>
        <w:t xml:space="preserve">унок </w:t>
      </w:r>
      <w:r w:rsidRPr="005A3017">
        <w:rPr>
          <w:rFonts w:ascii="Times New Roman" w:hAnsi="Times New Roman" w:cs="Times New Roman"/>
          <w:b/>
          <w:bCs/>
          <w:color w:val="000000" w:themeColor="text1"/>
          <w:lang w:val="uk-UA"/>
        </w:rPr>
        <w:t xml:space="preserve">1 – Шаблон карти емпатії для клієнта туристичного бізнесу </w:t>
      </w:r>
      <w:r w:rsidRPr="005A3017">
        <w:rPr>
          <w:rFonts w:ascii="Times New Roman" w:hAnsi="Times New Roman" w:cs="Times New Roman"/>
          <w:b/>
          <w:bCs/>
          <w:color w:val="000000" w:themeColor="text1"/>
          <w:lang w:val="ru-RU"/>
        </w:rPr>
        <w:t>[</w:t>
      </w:r>
      <w:r w:rsidRPr="005A3017">
        <w:rPr>
          <w:rFonts w:ascii="Times New Roman" w:hAnsi="Times New Roman" w:cs="Times New Roman"/>
          <w:b/>
          <w:bCs/>
          <w:color w:val="000000" w:themeColor="text1"/>
          <w:lang w:val="uk-UA"/>
        </w:rPr>
        <w:t>сформовано авторами</w:t>
      </w:r>
      <w:r w:rsidRPr="005A3017">
        <w:rPr>
          <w:rFonts w:ascii="Times New Roman" w:hAnsi="Times New Roman" w:cs="Times New Roman"/>
          <w:b/>
          <w:bCs/>
          <w:color w:val="000000" w:themeColor="text1"/>
          <w:lang w:val="ru-RU"/>
        </w:rPr>
        <w:t>]</w:t>
      </w:r>
    </w:p>
    <w:p w:rsidR="00CC5F3A" w:rsidRDefault="00CC5F3A" w:rsidP="003E1485">
      <w:pPr>
        <w:ind w:firstLine="709"/>
        <w:jc w:val="both"/>
        <w:rPr>
          <w:rFonts w:ascii="Times New Roman" w:hAnsi="Times New Roman" w:cs="Times New Roman"/>
          <w:color w:val="538135" w:themeColor="accent6" w:themeShade="BF"/>
          <w:lang w:val="uk-UA"/>
        </w:rPr>
      </w:pPr>
    </w:p>
    <w:p w:rsidR="005363E5" w:rsidRPr="00FD560E" w:rsidRDefault="005363E5" w:rsidP="003E1485">
      <w:pPr>
        <w:ind w:firstLine="709"/>
        <w:jc w:val="both"/>
        <w:rPr>
          <w:rFonts w:ascii="Times New Roman" w:hAnsi="Times New Roman" w:cs="Times New Roman"/>
          <w:color w:val="000000" w:themeColor="text1"/>
        </w:rPr>
      </w:pPr>
      <w:r w:rsidRPr="005A3017">
        <w:rPr>
          <w:rFonts w:ascii="Times New Roman" w:hAnsi="Times New Roman" w:cs="Times New Roman"/>
          <w:color w:val="000000" w:themeColor="text1"/>
        </w:rPr>
        <w:t>Карта емпатії допомагає туристичним компаніям не лише зрозуміти клієнта на глибшому рівні, а й створювати персоналізований контент, унікальні торгові пропозиції, які відповідали б реальним потребам і вирішували б конкретні проблеми клієнта, що, в результаті, відповідатимуть очікуванням споживачів.</w:t>
      </w:r>
    </w:p>
    <w:p w:rsidR="00FD560E" w:rsidRDefault="005363E5" w:rsidP="00F94B20">
      <w:pPr>
        <w:ind w:firstLine="709"/>
        <w:jc w:val="both"/>
        <w:rPr>
          <w:rFonts w:ascii="Times New Roman" w:hAnsi="Times New Roman" w:cs="Times New Roman"/>
          <w:color w:val="000000" w:themeColor="text1"/>
          <w:lang w:val="uk-UA"/>
        </w:rPr>
      </w:pPr>
      <w:r w:rsidRPr="005A3017">
        <w:rPr>
          <w:rFonts w:ascii="Times New Roman" w:hAnsi="Times New Roman" w:cs="Times New Roman"/>
          <w:color w:val="000000" w:themeColor="text1"/>
        </w:rPr>
        <w:t>Отже</w:t>
      </w:r>
      <w:r w:rsidRPr="00C2055C">
        <w:rPr>
          <w:rFonts w:ascii="Times New Roman" w:hAnsi="Times New Roman" w:cs="Times New Roman"/>
          <w:color w:val="000000" w:themeColor="text1"/>
          <w:lang w:val="uk-UA"/>
        </w:rPr>
        <w:t xml:space="preserve"> </w:t>
      </w:r>
      <w:r w:rsidR="00C2055C" w:rsidRPr="00C2055C">
        <w:rPr>
          <w:rFonts w:ascii="Times New Roman" w:hAnsi="Times New Roman" w:cs="Times New Roman"/>
          <w:color w:val="000000" w:themeColor="text1"/>
        </w:rPr>
        <w:t xml:space="preserve">подальше удосконалення маркетингу туристичних послуг полягає у поєднанні традиційних стратегій з інноваційними технологіями, </w:t>
      </w:r>
      <w:r w:rsidR="00C2055C" w:rsidRPr="00C2055C">
        <w:rPr>
          <w:rFonts w:ascii="Times New Roman" w:hAnsi="Times New Roman" w:cs="Times New Roman"/>
          <w:color w:val="000000" w:themeColor="text1"/>
          <w:lang w:val="uk-UA"/>
        </w:rPr>
        <w:t>що базуються на просуванні туристичного продукту соціальними мережами. П</w:t>
      </w:r>
      <w:r w:rsidR="00C2055C" w:rsidRPr="00C2055C">
        <w:rPr>
          <w:rFonts w:ascii="Times New Roman" w:hAnsi="Times New Roman" w:cs="Times New Roman"/>
          <w:color w:val="000000" w:themeColor="text1"/>
        </w:rPr>
        <w:t>ерсоналізаці</w:t>
      </w:r>
      <w:r w:rsidR="00C2055C" w:rsidRPr="00C2055C">
        <w:rPr>
          <w:rFonts w:ascii="Times New Roman" w:hAnsi="Times New Roman" w:cs="Times New Roman"/>
          <w:color w:val="000000" w:themeColor="text1"/>
          <w:lang w:val="uk-UA"/>
        </w:rPr>
        <w:t>я</w:t>
      </w:r>
      <w:r w:rsidR="00C2055C" w:rsidRPr="00C2055C">
        <w:rPr>
          <w:rFonts w:ascii="Times New Roman" w:hAnsi="Times New Roman" w:cs="Times New Roman"/>
          <w:color w:val="000000" w:themeColor="text1"/>
        </w:rPr>
        <w:t xml:space="preserve"> контенту</w:t>
      </w:r>
      <w:r w:rsidR="00C2055C" w:rsidRPr="00C2055C">
        <w:rPr>
          <w:rFonts w:ascii="Times New Roman" w:hAnsi="Times New Roman" w:cs="Times New Roman"/>
          <w:color w:val="000000" w:themeColor="text1"/>
          <w:lang w:val="uk-UA"/>
        </w:rPr>
        <w:t xml:space="preserve">, </w:t>
      </w:r>
      <w:r w:rsidR="00C2055C" w:rsidRPr="00C2055C">
        <w:rPr>
          <w:rFonts w:ascii="Times New Roman" w:hAnsi="Times New Roman" w:cs="Times New Roman"/>
          <w:color w:val="000000" w:themeColor="text1"/>
        </w:rPr>
        <w:t>впровадженні інтерактивних рішень</w:t>
      </w:r>
      <w:r w:rsidR="00C2055C" w:rsidRPr="00C2055C">
        <w:rPr>
          <w:rFonts w:ascii="Times New Roman" w:hAnsi="Times New Roman" w:cs="Times New Roman"/>
          <w:color w:val="000000" w:themeColor="text1"/>
          <w:lang w:val="uk-UA"/>
        </w:rPr>
        <w:t>, формування унікальних торгових пропозицій, що відповідають очікуванням цільової аудиторії – це успішний напрямок в маркетингу туристичних послуг</w:t>
      </w:r>
      <w:r w:rsidR="00C2055C" w:rsidRPr="00C2055C">
        <w:rPr>
          <w:rFonts w:ascii="Times New Roman" w:hAnsi="Times New Roman" w:cs="Times New Roman"/>
          <w:color w:val="000000" w:themeColor="text1"/>
        </w:rPr>
        <w:t>. Такий підхід забезпечить не лише зростання попиту на туристичні продукти, а й формування сталих відносин між компанією та її клієнтами</w:t>
      </w:r>
      <w:r w:rsidR="00C2055C" w:rsidRPr="00C2055C">
        <w:rPr>
          <w:rFonts w:ascii="Times New Roman" w:hAnsi="Times New Roman" w:cs="Times New Roman"/>
          <w:color w:val="000000" w:themeColor="text1"/>
          <w:lang w:val="uk-UA"/>
        </w:rPr>
        <w:t>.</w:t>
      </w:r>
    </w:p>
    <w:p w:rsidR="004C30C1" w:rsidRPr="004C30C1" w:rsidRDefault="004C30C1" w:rsidP="004C30C1">
      <w:pPr>
        <w:ind w:firstLine="709"/>
        <w:jc w:val="center"/>
        <w:rPr>
          <w:rFonts w:ascii="Times New Roman" w:hAnsi="Times New Roman" w:cs="Times New Roman"/>
          <w:color w:val="000000" w:themeColor="text1"/>
        </w:rPr>
      </w:pPr>
      <w:r w:rsidRPr="004C30C1">
        <w:rPr>
          <w:rFonts w:ascii="Times New Roman" w:hAnsi="Times New Roman" w:cs="Times New Roman"/>
          <w:color w:val="000000" w:themeColor="text1"/>
        </w:rPr>
        <w:t>Список використаних джерел</w:t>
      </w:r>
    </w:p>
    <w:p w:rsidR="004C30C1" w:rsidRDefault="00EE19C3" w:rsidP="004C30C1">
      <w:pPr>
        <w:ind w:firstLine="709"/>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4C30C1" w:rsidRPr="004C30C1">
        <w:rPr>
          <w:rFonts w:ascii="Times New Roman" w:hAnsi="Times New Roman" w:cs="Times New Roman"/>
          <w:color w:val="000000" w:themeColor="text1"/>
        </w:rPr>
        <w:t>Кірносова</w:t>
      </w:r>
      <w:r w:rsidR="004C30C1">
        <w:rPr>
          <w:rFonts w:ascii="Times New Roman" w:hAnsi="Times New Roman" w:cs="Times New Roman"/>
          <w:color w:val="000000" w:themeColor="text1"/>
          <w:lang w:val="uk-UA"/>
        </w:rPr>
        <w:t xml:space="preserve"> </w:t>
      </w:r>
      <w:r w:rsidR="004C30C1" w:rsidRPr="004C30C1">
        <w:rPr>
          <w:rFonts w:ascii="Times New Roman" w:hAnsi="Times New Roman" w:cs="Times New Roman"/>
          <w:color w:val="000000" w:themeColor="text1"/>
        </w:rPr>
        <w:t>М.,  Савічевич О. Використання карт емпатії для підвищення конкурентоспроможності товарів на ринку. </w:t>
      </w:r>
      <w:r w:rsidR="004C30C1" w:rsidRPr="004C30C1">
        <w:rPr>
          <w:rFonts w:ascii="Times New Roman" w:hAnsi="Times New Roman" w:cs="Times New Roman"/>
          <w:i/>
          <w:iCs/>
          <w:color w:val="000000" w:themeColor="text1"/>
        </w:rPr>
        <w:t>Економіка та суспільство</w:t>
      </w:r>
      <w:r w:rsidR="004C30C1" w:rsidRPr="004C30C1">
        <w:rPr>
          <w:rFonts w:ascii="Times New Roman" w:hAnsi="Times New Roman" w:cs="Times New Roman"/>
          <w:color w:val="000000" w:themeColor="text1"/>
        </w:rPr>
        <w:t xml:space="preserve">, (22). </w:t>
      </w:r>
      <w:r w:rsidR="004C30C1">
        <w:rPr>
          <w:rFonts w:ascii="Times New Roman" w:hAnsi="Times New Roman" w:cs="Times New Roman"/>
          <w:color w:val="000000" w:themeColor="text1"/>
          <w:lang w:val="uk-UA"/>
        </w:rPr>
        <w:t xml:space="preserve">2020 </w:t>
      </w:r>
      <w:r w:rsidR="004C30C1">
        <w:rPr>
          <w:rFonts w:ascii="Times New Roman" w:hAnsi="Times New Roman" w:cs="Times New Roman"/>
          <w:color w:val="000000" w:themeColor="text1"/>
          <w:lang w:val="en-US"/>
        </w:rPr>
        <w:t>URL:</w:t>
      </w:r>
      <w:r w:rsidR="004C30C1">
        <w:rPr>
          <w:rFonts w:ascii="Times New Roman" w:hAnsi="Times New Roman" w:cs="Times New Roman"/>
          <w:color w:val="000000" w:themeColor="text1"/>
          <w:lang w:val="uk-UA"/>
        </w:rPr>
        <w:t xml:space="preserve"> </w:t>
      </w:r>
      <w:hyperlink r:id="rId6" w:history="1">
        <w:r w:rsidR="004C30C1" w:rsidRPr="00062A12">
          <w:rPr>
            <w:rStyle w:val="a4"/>
            <w:rFonts w:ascii="Times New Roman" w:hAnsi="Times New Roman" w:cs="Times New Roman"/>
          </w:rPr>
          <w:t>https://doi.org/10.32782/2524-0072/2020-22-24</w:t>
        </w:r>
      </w:hyperlink>
      <w:r w:rsidR="004C30C1">
        <w:rPr>
          <w:rFonts w:ascii="Times New Roman" w:hAnsi="Times New Roman" w:cs="Times New Roman"/>
          <w:color w:val="000000" w:themeColor="text1"/>
          <w:lang w:val="uk-UA"/>
        </w:rPr>
        <w:t xml:space="preserve"> (дата звернення 7.11.2025)</w:t>
      </w:r>
    </w:p>
    <w:p w:rsidR="00EE19C3" w:rsidRPr="004B44D9" w:rsidRDefault="00EE19C3" w:rsidP="00EE19C3">
      <w:pPr>
        <w:ind w:firstLine="709"/>
        <w:jc w:val="both"/>
        <w:rPr>
          <w:rFonts w:ascii="Times New Roman" w:hAnsi="Times New Roman" w:cs="Times New Roman"/>
          <w:sz w:val="28"/>
          <w:szCs w:val="28"/>
        </w:rPr>
      </w:pPr>
      <w:r>
        <w:rPr>
          <w:rFonts w:ascii="Times New Roman" w:hAnsi="Times New Roman" w:cs="Times New Roman"/>
          <w:color w:val="000000" w:themeColor="text1"/>
          <w:lang w:val="uk-UA"/>
        </w:rPr>
        <w:t>2.</w:t>
      </w:r>
      <w:r w:rsidRPr="00EE19C3">
        <w:rPr>
          <w:rFonts w:ascii="Times New Roman" w:hAnsi="Times New Roman" w:cs="Times New Roman"/>
          <w:sz w:val="28"/>
          <w:szCs w:val="28"/>
        </w:rPr>
        <w:t xml:space="preserve"> </w:t>
      </w:r>
      <w:r w:rsidRPr="004B44D9">
        <w:rPr>
          <w:rFonts w:ascii="Times New Roman" w:hAnsi="Times New Roman" w:cs="Times New Roman"/>
          <w:sz w:val="28"/>
          <w:szCs w:val="28"/>
        </w:rPr>
        <w:t>Чевганова В. Роль сегментації ринку у вивченні поведінки споживачів</w:t>
      </w:r>
      <w:r>
        <w:rPr>
          <w:rFonts w:ascii="Times New Roman" w:hAnsi="Times New Roman" w:cs="Times New Roman"/>
          <w:sz w:val="28"/>
          <w:szCs w:val="28"/>
        </w:rPr>
        <w:t xml:space="preserve">. </w:t>
      </w:r>
      <w:r w:rsidRPr="004B44D9">
        <w:rPr>
          <w:rFonts w:ascii="Times New Roman" w:hAnsi="Times New Roman" w:cs="Times New Roman"/>
          <w:i/>
          <w:iCs/>
          <w:sz w:val="28"/>
          <w:szCs w:val="28"/>
        </w:rPr>
        <w:t>Галицький економічний вісник</w:t>
      </w:r>
      <w:r>
        <w:rPr>
          <w:rFonts w:ascii="Times New Roman" w:hAnsi="Times New Roman" w:cs="Times New Roman"/>
          <w:sz w:val="28"/>
          <w:szCs w:val="28"/>
        </w:rPr>
        <w:t xml:space="preserve">. </w:t>
      </w:r>
      <w:r w:rsidRPr="004B44D9">
        <w:rPr>
          <w:rFonts w:ascii="Times New Roman" w:hAnsi="Times New Roman" w:cs="Times New Roman"/>
          <w:sz w:val="28"/>
          <w:szCs w:val="28"/>
        </w:rPr>
        <w:t xml:space="preserve">Т. : ТНТУ, 2021. Том 71. № 4. С. 116–122. </w:t>
      </w:r>
    </w:p>
    <w:p w:rsidR="00EE19C3" w:rsidRPr="004C30C1" w:rsidRDefault="00EE19C3" w:rsidP="004C30C1">
      <w:pPr>
        <w:ind w:firstLine="709"/>
        <w:jc w:val="both"/>
        <w:rPr>
          <w:rFonts w:ascii="Times New Roman" w:hAnsi="Times New Roman" w:cs="Times New Roman"/>
          <w:color w:val="000000" w:themeColor="text1"/>
          <w:lang w:val="uk-UA"/>
        </w:rPr>
      </w:pPr>
    </w:p>
    <w:sectPr w:rsidR="00EE19C3" w:rsidRPr="004C30C1" w:rsidSect="00F94B20">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A85204"/>
    <w:multiLevelType w:val="multilevel"/>
    <w:tmpl w:val="408CC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617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70"/>
    <w:rsid w:val="00187F68"/>
    <w:rsid w:val="003343C1"/>
    <w:rsid w:val="003E1485"/>
    <w:rsid w:val="004C30C1"/>
    <w:rsid w:val="005363E5"/>
    <w:rsid w:val="005A3017"/>
    <w:rsid w:val="00634897"/>
    <w:rsid w:val="00C2055C"/>
    <w:rsid w:val="00C635D4"/>
    <w:rsid w:val="00CC5F3A"/>
    <w:rsid w:val="00D5480D"/>
    <w:rsid w:val="00E52CBA"/>
    <w:rsid w:val="00E6597C"/>
    <w:rsid w:val="00EE19C3"/>
    <w:rsid w:val="00F94B20"/>
    <w:rsid w:val="00FC7F70"/>
    <w:rsid w:val="00FD560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78E0"/>
  <w15:chartTrackingRefBased/>
  <w15:docId w15:val="{45340A51-E667-D247-984F-A508F0F9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0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4B20"/>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unhideWhenUsed/>
    <w:rsid w:val="004C30C1"/>
    <w:rPr>
      <w:color w:val="0563C1" w:themeColor="hyperlink"/>
      <w:u w:val="single"/>
    </w:rPr>
  </w:style>
  <w:style w:type="character" w:styleId="a5">
    <w:name w:val="Unresolved Mention"/>
    <w:basedOn w:val="a0"/>
    <w:uiPriority w:val="99"/>
    <w:semiHidden/>
    <w:unhideWhenUsed/>
    <w:rsid w:val="004C3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85807">
      <w:bodyDiv w:val="1"/>
      <w:marLeft w:val="0"/>
      <w:marRight w:val="0"/>
      <w:marTop w:val="0"/>
      <w:marBottom w:val="0"/>
      <w:divBdr>
        <w:top w:val="none" w:sz="0" w:space="0" w:color="auto"/>
        <w:left w:val="none" w:sz="0" w:space="0" w:color="auto"/>
        <w:bottom w:val="none" w:sz="0" w:space="0" w:color="auto"/>
        <w:right w:val="none" w:sz="0" w:space="0" w:color="auto"/>
      </w:divBdr>
    </w:div>
    <w:div w:id="223369168">
      <w:bodyDiv w:val="1"/>
      <w:marLeft w:val="0"/>
      <w:marRight w:val="0"/>
      <w:marTop w:val="0"/>
      <w:marBottom w:val="0"/>
      <w:divBdr>
        <w:top w:val="none" w:sz="0" w:space="0" w:color="auto"/>
        <w:left w:val="none" w:sz="0" w:space="0" w:color="auto"/>
        <w:bottom w:val="none" w:sz="0" w:space="0" w:color="auto"/>
        <w:right w:val="none" w:sz="0" w:space="0" w:color="auto"/>
      </w:divBdr>
    </w:div>
    <w:div w:id="445735802">
      <w:bodyDiv w:val="1"/>
      <w:marLeft w:val="0"/>
      <w:marRight w:val="0"/>
      <w:marTop w:val="0"/>
      <w:marBottom w:val="0"/>
      <w:divBdr>
        <w:top w:val="none" w:sz="0" w:space="0" w:color="auto"/>
        <w:left w:val="none" w:sz="0" w:space="0" w:color="auto"/>
        <w:bottom w:val="none" w:sz="0" w:space="0" w:color="auto"/>
        <w:right w:val="none" w:sz="0" w:space="0" w:color="auto"/>
      </w:divBdr>
    </w:div>
    <w:div w:id="792865468">
      <w:bodyDiv w:val="1"/>
      <w:marLeft w:val="0"/>
      <w:marRight w:val="0"/>
      <w:marTop w:val="0"/>
      <w:marBottom w:val="0"/>
      <w:divBdr>
        <w:top w:val="none" w:sz="0" w:space="0" w:color="auto"/>
        <w:left w:val="none" w:sz="0" w:space="0" w:color="auto"/>
        <w:bottom w:val="none" w:sz="0" w:space="0" w:color="auto"/>
        <w:right w:val="none" w:sz="0" w:space="0" w:color="auto"/>
      </w:divBdr>
    </w:div>
    <w:div w:id="1119497335">
      <w:bodyDiv w:val="1"/>
      <w:marLeft w:val="0"/>
      <w:marRight w:val="0"/>
      <w:marTop w:val="0"/>
      <w:marBottom w:val="0"/>
      <w:divBdr>
        <w:top w:val="none" w:sz="0" w:space="0" w:color="auto"/>
        <w:left w:val="none" w:sz="0" w:space="0" w:color="auto"/>
        <w:bottom w:val="none" w:sz="0" w:space="0" w:color="auto"/>
        <w:right w:val="none" w:sz="0" w:space="0" w:color="auto"/>
      </w:divBdr>
      <w:divsChild>
        <w:div w:id="487669356">
          <w:marLeft w:val="0"/>
          <w:marRight w:val="0"/>
          <w:marTop w:val="0"/>
          <w:marBottom w:val="0"/>
          <w:divBdr>
            <w:top w:val="none" w:sz="0" w:space="0" w:color="auto"/>
            <w:left w:val="none" w:sz="0" w:space="0" w:color="auto"/>
            <w:bottom w:val="none" w:sz="0" w:space="0" w:color="auto"/>
            <w:right w:val="none" w:sz="0" w:space="0" w:color="auto"/>
          </w:divBdr>
          <w:divsChild>
            <w:div w:id="996616175">
              <w:marLeft w:val="0"/>
              <w:marRight w:val="0"/>
              <w:marTop w:val="0"/>
              <w:marBottom w:val="0"/>
              <w:divBdr>
                <w:top w:val="none" w:sz="0" w:space="0" w:color="auto"/>
                <w:left w:val="none" w:sz="0" w:space="0" w:color="auto"/>
                <w:bottom w:val="none" w:sz="0" w:space="0" w:color="auto"/>
                <w:right w:val="none" w:sz="0" w:space="0" w:color="auto"/>
              </w:divBdr>
              <w:divsChild>
                <w:div w:id="10554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70020">
      <w:bodyDiv w:val="1"/>
      <w:marLeft w:val="0"/>
      <w:marRight w:val="0"/>
      <w:marTop w:val="0"/>
      <w:marBottom w:val="0"/>
      <w:divBdr>
        <w:top w:val="none" w:sz="0" w:space="0" w:color="auto"/>
        <w:left w:val="none" w:sz="0" w:space="0" w:color="auto"/>
        <w:bottom w:val="none" w:sz="0" w:space="0" w:color="auto"/>
        <w:right w:val="none" w:sz="0" w:space="0" w:color="auto"/>
      </w:divBdr>
    </w:div>
    <w:div w:id="1189100745">
      <w:bodyDiv w:val="1"/>
      <w:marLeft w:val="0"/>
      <w:marRight w:val="0"/>
      <w:marTop w:val="0"/>
      <w:marBottom w:val="0"/>
      <w:divBdr>
        <w:top w:val="none" w:sz="0" w:space="0" w:color="auto"/>
        <w:left w:val="none" w:sz="0" w:space="0" w:color="auto"/>
        <w:bottom w:val="none" w:sz="0" w:space="0" w:color="auto"/>
        <w:right w:val="none" w:sz="0" w:space="0" w:color="auto"/>
      </w:divBdr>
      <w:divsChild>
        <w:div w:id="689376175">
          <w:marLeft w:val="0"/>
          <w:marRight w:val="0"/>
          <w:marTop w:val="0"/>
          <w:marBottom w:val="0"/>
          <w:divBdr>
            <w:top w:val="none" w:sz="0" w:space="0" w:color="auto"/>
            <w:left w:val="none" w:sz="0" w:space="0" w:color="auto"/>
            <w:bottom w:val="none" w:sz="0" w:space="0" w:color="auto"/>
            <w:right w:val="none" w:sz="0" w:space="0" w:color="auto"/>
          </w:divBdr>
          <w:divsChild>
            <w:div w:id="955409586">
              <w:marLeft w:val="0"/>
              <w:marRight w:val="0"/>
              <w:marTop w:val="0"/>
              <w:marBottom w:val="0"/>
              <w:divBdr>
                <w:top w:val="none" w:sz="0" w:space="0" w:color="auto"/>
                <w:left w:val="none" w:sz="0" w:space="0" w:color="auto"/>
                <w:bottom w:val="none" w:sz="0" w:space="0" w:color="auto"/>
                <w:right w:val="none" w:sz="0" w:space="0" w:color="auto"/>
              </w:divBdr>
              <w:divsChild>
                <w:div w:id="11107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64048">
      <w:bodyDiv w:val="1"/>
      <w:marLeft w:val="0"/>
      <w:marRight w:val="0"/>
      <w:marTop w:val="0"/>
      <w:marBottom w:val="0"/>
      <w:divBdr>
        <w:top w:val="none" w:sz="0" w:space="0" w:color="auto"/>
        <w:left w:val="none" w:sz="0" w:space="0" w:color="auto"/>
        <w:bottom w:val="none" w:sz="0" w:space="0" w:color="auto"/>
        <w:right w:val="none" w:sz="0" w:space="0" w:color="auto"/>
      </w:divBdr>
    </w:div>
    <w:div w:id="1533571256">
      <w:bodyDiv w:val="1"/>
      <w:marLeft w:val="0"/>
      <w:marRight w:val="0"/>
      <w:marTop w:val="0"/>
      <w:marBottom w:val="0"/>
      <w:divBdr>
        <w:top w:val="none" w:sz="0" w:space="0" w:color="auto"/>
        <w:left w:val="none" w:sz="0" w:space="0" w:color="auto"/>
        <w:bottom w:val="none" w:sz="0" w:space="0" w:color="auto"/>
        <w:right w:val="none" w:sz="0" w:space="0" w:color="auto"/>
      </w:divBdr>
    </w:div>
    <w:div w:id="1565988439">
      <w:bodyDiv w:val="1"/>
      <w:marLeft w:val="0"/>
      <w:marRight w:val="0"/>
      <w:marTop w:val="0"/>
      <w:marBottom w:val="0"/>
      <w:divBdr>
        <w:top w:val="none" w:sz="0" w:space="0" w:color="auto"/>
        <w:left w:val="none" w:sz="0" w:space="0" w:color="auto"/>
        <w:bottom w:val="none" w:sz="0" w:space="0" w:color="auto"/>
        <w:right w:val="none" w:sz="0" w:space="0" w:color="auto"/>
      </w:divBdr>
      <w:divsChild>
        <w:div w:id="37126048">
          <w:marLeft w:val="0"/>
          <w:marRight w:val="0"/>
          <w:marTop w:val="0"/>
          <w:marBottom w:val="0"/>
          <w:divBdr>
            <w:top w:val="none" w:sz="0" w:space="0" w:color="auto"/>
            <w:left w:val="none" w:sz="0" w:space="0" w:color="auto"/>
            <w:bottom w:val="none" w:sz="0" w:space="0" w:color="auto"/>
            <w:right w:val="none" w:sz="0" w:space="0" w:color="auto"/>
          </w:divBdr>
          <w:divsChild>
            <w:div w:id="1955750989">
              <w:marLeft w:val="0"/>
              <w:marRight w:val="0"/>
              <w:marTop w:val="0"/>
              <w:marBottom w:val="0"/>
              <w:divBdr>
                <w:top w:val="none" w:sz="0" w:space="0" w:color="auto"/>
                <w:left w:val="none" w:sz="0" w:space="0" w:color="auto"/>
                <w:bottom w:val="none" w:sz="0" w:space="0" w:color="auto"/>
                <w:right w:val="none" w:sz="0" w:space="0" w:color="auto"/>
              </w:divBdr>
              <w:divsChild>
                <w:div w:id="3893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1695">
      <w:bodyDiv w:val="1"/>
      <w:marLeft w:val="0"/>
      <w:marRight w:val="0"/>
      <w:marTop w:val="0"/>
      <w:marBottom w:val="0"/>
      <w:divBdr>
        <w:top w:val="none" w:sz="0" w:space="0" w:color="auto"/>
        <w:left w:val="none" w:sz="0" w:space="0" w:color="auto"/>
        <w:bottom w:val="none" w:sz="0" w:space="0" w:color="auto"/>
        <w:right w:val="none" w:sz="0" w:space="0" w:color="auto"/>
      </w:divBdr>
      <w:divsChild>
        <w:div w:id="1834756365">
          <w:marLeft w:val="0"/>
          <w:marRight w:val="0"/>
          <w:marTop w:val="0"/>
          <w:marBottom w:val="0"/>
          <w:divBdr>
            <w:top w:val="none" w:sz="0" w:space="0" w:color="auto"/>
            <w:left w:val="none" w:sz="0" w:space="0" w:color="auto"/>
            <w:bottom w:val="none" w:sz="0" w:space="0" w:color="auto"/>
            <w:right w:val="none" w:sz="0" w:space="0" w:color="auto"/>
          </w:divBdr>
          <w:divsChild>
            <w:div w:id="1248225914">
              <w:marLeft w:val="0"/>
              <w:marRight w:val="0"/>
              <w:marTop w:val="0"/>
              <w:marBottom w:val="0"/>
              <w:divBdr>
                <w:top w:val="none" w:sz="0" w:space="0" w:color="auto"/>
                <w:left w:val="none" w:sz="0" w:space="0" w:color="auto"/>
                <w:bottom w:val="none" w:sz="0" w:space="0" w:color="auto"/>
                <w:right w:val="none" w:sz="0" w:space="0" w:color="auto"/>
              </w:divBdr>
              <w:divsChild>
                <w:div w:id="7758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2782/2524-0072/2020-22-24"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6014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Малтиз</dc:creator>
  <cp:keywords/>
  <dc:description/>
  <cp:lastModifiedBy>Виктория Малтиз</cp:lastModifiedBy>
  <cp:revision>2</cp:revision>
  <dcterms:created xsi:type="dcterms:W3CDTF">2026-03-02T15:05:00Z</dcterms:created>
  <dcterms:modified xsi:type="dcterms:W3CDTF">2026-03-02T15:05:00Z</dcterms:modified>
</cp:coreProperties>
</file>