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4D411" w14:textId="67A358C7" w:rsidR="00FF642B" w:rsidRDefault="004C67DF" w:rsidP="004C6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ТЕМ ДЛЯ ВИКОНАННЯ ІНДИВІДУАЛЬНОГО ЗАВДАННЯ</w:t>
      </w:r>
    </w:p>
    <w:p w14:paraId="0F426337" w14:textId="77777777" w:rsidR="004C67DF" w:rsidRDefault="004C67DF" w:rsidP="004C6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ДИСЦИПЛІНИ </w:t>
      </w:r>
    </w:p>
    <w:p w14:paraId="0091C6D4" w14:textId="00E4F875" w:rsidR="004C67DF" w:rsidRDefault="004C67DF" w:rsidP="004C6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«ЛІТЕРАТУРА КРАЇНИ, МОВА ЯКОЇ ВИВЧАЄТЬСЯ (ФРАНЦУЗЬКА)</w:t>
      </w:r>
    </w:p>
    <w:p w14:paraId="6B1C5690" w14:textId="31879272" w:rsidR="004C67DF" w:rsidRDefault="004C67DF" w:rsidP="004C6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студентів 4 курсу денного відділення </w:t>
      </w:r>
    </w:p>
    <w:p w14:paraId="3909F967" w14:textId="4EB1C407" w:rsidR="004C67DF" w:rsidRDefault="004C67DF" w:rsidP="004C67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BA11B1" w14:textId="15DBAA63" w:rsidR="004C67DF" w:rsidRDefault="004C67DF" w:rsidP="004C67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Ціннісний світ жінок і чоловіків у повісті Симони де Бовуар «Ошукана жінка»</w:t>
      </w:r>
    </w:p>
    <w:p w14:paraId="27245F99" w14:textId="3F68D031" w:rsidR="004C67DF" w:rsidRDefault="004C67DF" w:rsidP="004C67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Старість як стан свідомості і тіла в оповіданні Симони де Бовуар «Свідомий вік»</w:t>
      </w:r>
    </w:p>
    <w:p w14:paraId="3307AB17" w14:textId="6E4B6E51" w:rsidR="004C67DF" w:rsidRDefault="007E7878" w:rsidP="004C67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Прийоми естетики сюрреалізму </w:t>
      </w:r>
      <w:r w:rsidR="00064AF5">
        <w:rPr>
          <w:rFonts w:ascii="Times New Roman" w:hAnsi="Times New Roman" w:cs="Times New Roman"/>
          <w:sz w:val="28"/>
          <w:szCs w:val="28"/>
        </w:rPr>
        <w:t>в романі Бориса Віана «Шумовиння днів»</w:t>
      </w:r>
    </w:p>
    <w:p w14:paraId="5ED40CAA" w14:textId="744C498C" w:rsidR="00CB3DBE" w:rsidRDefault="00CB3DBE" w:rsidP="004C67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Деконструкція жанрових конвенцій реалізму в романі Наталі Саррот «Золоті плоди»</w:t>
      </w:r>
    </w:p>
    <w:p w14:paraId="2DAE86F5" w14:textId="313DCB6B" w:rsidR="00917A09" w:rsidRDefault="00917A09" w:rsidP="004C67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Художня своєрідність тлумачення жіночої теми в романах Франсуази Саган.</w:t>
      </w:r>
    </w:p>
    <w:p w14:paraId="7BDAA9F3" w14:textId="77777777" w:rsidR="00064AF5" w:rsidRDefault="00064AF5" w:rsidP="004C67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Прийоми творення автобіографічного наративу в повісті Анні Ерно «Жінка»</w:t>
      </w:r>
    </w:p>
    <w:p w14:paraId="5B5589E1" w14:textId="467BA9C5" w:rsidR="00064AF5" w:rsidRDefault="00011530" w:rsidP="004C67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Синтез прийомів документальної і фікційної оповіді в романі Жана-Марі </w:t>
      </w:r>
      <w:r w:rsidRPr="00011530">
        <w:rPr>
          <w:rFonts w:ascii="Times New Roman" w:hAnsi="Times New Roman" w:cs="Times New Roman"/>
          <w:sz w:val="28"/>
          <w:szCs w:val="28"/>
        </w:rPr>
        <w:t>Ґ</w:t>
      </w:r>
      <w:r>
        <w:rPr>
          <w:rFonts w:ascii="Times New Roman" w:hAnsi="Times New Roman" w:cs="Times New Roman"/>
          <w:sz w:val="28"/>
          <w:szCs w:val="28"/>
        </w:rPr>
        <w:t>юстава Ле Клезіо «Дієґо і Фрида»</w:t>
      </w:r>
    </w:p>
    <w:p w14:paraId="112CD26C" w14:textId="590BEE5D" w:rsidR="00011530" w:rsidRDefault="00011530" w:rsidP="004C67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Засоби естетизації Парижа у романі Патріка Модіано «Нічна трава»</w:t>
      </w:r>
    </w:p>
    <w:p w14:paraId="39C44120" w14:textId="749A7065" w:rsidR="00CB3DBE" w:rsidRDefault="00CB3DBE" w:rsidP="004C67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текстової організації творів Маргеріт Дюрас в аспекті поетики постмодернізму.</w:t>
      </w:r>
    </w:p>
    <w:p w14:paraId="63D6DB35" w14:textId="1EC2940A" w:rsidR="00545833" w:rsidRDefault="00545833" w:rsidP="004C67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Прийоми текстової репрезентації жіночого досвіду в романі Маргеріт Дюрас «Коханець»</w:t>
      </w:r>
    </w:p>
    <w:p w14:paraId="57EEBD52" w14:textId="489A33E0" w:rsidR="00A83A0E" w:rsidRDefault="00A83A0E" w:rsidP="004C67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Стилістика постмодернізму в романі Мішеля Уельбека «Елементарні частинки»</w:t>
      </w:r>
    </w:p>
    <w:p w14:paraId="3D1C4641" w14:textId="7499B491" w:rsidR="00CB3DBE" w:rsidRDefault="00CB3DBE" w:rsidP="004C67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 постекзистенціалізму в романі Мішеля Уельбека «Серотонін»</w:t>
      </w:r>
    </w:p>
    <w:p w14:paraId="47B10CF8" w14:textId="0071B902" w:rsidR="00CB3DBE" w:rsidRPr="004C67DF" w:rsidRDefault="00CB3DBE" w:rsidP="004C67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Дискурс реклами в романі Фредеріка Бегбеде «99 франків»</w:t>
      </w:r>
    </w:p>
    <w:sectPr w:rsidR="00CB3DBE" w:rsidRPr="004C67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B6EF4"/>
    <w:multiLevelType w:val="hybridMultilevel"/>
    <w:tmpl w:val="A2CE5F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DF"/>
    <w:rsid w:val="00011530"/>
    <w:rsid w:val="00064AF5"/>
    <w:rsid w:val="004C67DF"/>
    <w:rsid w:val="00545833"/>
    <w:rsid w:val="007E7878"/>
    <w:rsid w:val="00917A09"/>
    <w:rsid w:val="00A83A0E"/>
    <w:rsid w:val="00CB3DBE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1CE7"/>
  <w15:chartTrackingRefBased/>
  <w15:docId w15:val="{D1D87A8E-A3C8-432F-89F1-8F8087BF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Кравченко</dc:creator>
  <cp:keywords/>
  <dc:description/>
  <cp:lastModifiedBy>Яна Кравченко</cp:lastModifiedBy>
  <cp:revision>4</cp:revision>
  <dcterms:created xsi:type="dcterms:W3CDTF">2025-02-14T19:04:00Z</dcterms:created>
  <dcterms:modified xsi:type="dcterms:W3CDTF">2025-02-14T21:04:00Z</dcterms:modified>
</cp:coreProperties>
</file>