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12" w:rsidRDefault="00013312" w:rsidP="00013312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SchoolBookC" w:hAnsi="Times New Roman" w:cs="Times New Roman"/>
          <w:b/>
          <w:color w:val="000000" w:themeColor="text1"/>
          <w:kern w:val="0"/>
          <w:lang w:eastAsia="ar-SA" w:bidi="ar-SA"/>
        </w:rPr>
      </w:pPr>
      <w:bookmarkStart w:id="0" w:name="_GoBack"/>
      <w:r>
        <w:rPr>
          <w:rFonts w:ascii="Times New Roman" w:eastAsia="SchoolBookC" w:hAnsi="Times New Roman" w:cs="Times New Roman"/>
          <w:b/>
          <w:color w:val="000000" w:themeColor="text1"/>
          <w:kern w:val="0"/>
          <w:lang w:eastAsia="ar-SA" w:bidi="ar-SA"/>
        </w:rPr>
        <w:t>Перелік питань до заліку</w:t>
      </w:r>
    </w:p>
    <w:bookmarkEnd w:id="0"/>
    <w:p w:rsidR="00013312" w:rsidRPr="005E228A" w:rsidRDefault="00013312" w:rsidP="000133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</w:pPr>
      <w:r w:rsidRPr="005E228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ar-SA" w:bidi="ar-SA"/>
        </w:rPr>
        <w:t xml:space="preserve">Тема 1 Теоретичні проблеми процесу перекладу. </w:t>
      </w:r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  <w:t xml:space="preserve">Етапи процесу перекладу. Поняття про одиницю перекладу та засоби її вичленовування. Теорія </w:t>
      </w:r>
      <w:proofErr w:type="spellStart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  <w:t>відповідностей</w:t>
      </w:r>
      <w:proofErr w:type="spellEnd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  <w:t xml:space="preserve"> та трансформацій. Інтерференція при перекладі. </w:t>
      </w:r>
    </w:p>
    <w:p w:rsidR="00013312" w:rsidRPr="005E228A" w:rsidRDefault="00013312" w:rsidP="00013312">
      <w:pPr>
        <w:widowControl/>
        <w:ind w:firstLine="709"/>
        <w:jc w:val="both"/>
        <w:rPr>
          <w:rFonts w:ascii="Times New Roman" w:eastAsia="SchoolBookC" w:hAnsi="Times New Roman" w:cs="Times New Roman"/>
          <w:b/>
          <w:color w:val="000000" w:themeColor="text1"/>
          <w:kern w:val="0"/>
          <w:lang w:val="ru-RU" w:eastAsia="ar-SA" w:bidi="ar-SA"/>
        </w:rPr>
      </w:pPr>
      <w:r w:rsidRPr="005E228A">
        <w:rPr>
          <w:rFonts w:ascii="Times New Roman" w:eastAsia="SchoolBookC" w:hAnsi="Times New Roman" w:cs="Times New Roman"/>
          <w:b/>
          <w:color w:val="000000" w:themeColor="text1"/>
          <w:kern w:val="0"/>
          <w:lang w:val="ru-RU" w:eastAsia="ar-SA" w:bidi="ar-SA"/>
        </w:rPr>
        <w:t xml:space="preserve">Тема 2. </w:t>
      </w:r>
      <w:r w:rsidRPr="005E228A">
        <w:rPr>
          <w:rFonts w:ascii="Times New Roman" w:eastAsia="SchoolBookC" w:hAnsi="Times New Roman" w:cs="Times New Roman"/>
          <w:b/>
          <w:color w:val="000000" w:themeColor="text1"/>
          <w:kern w:val="0"/>
          <w:lang w:eastAsia="ar-SA" w:bidi="ar-SA"/>
        </w:rPr>
        <w:t>Лексико-семантичні проблеми перекладу</w:t>
      </w:r>
    </w:p>
    <w:p w:rsidR="00013312" w:rsidRPr="005E228A" w:rsidRDefault="00013312" w:rsidP="000133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</w:pPr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  <w:t xml:space="preserve">Лексико-семантичні проблеми перекладу. Власні назви. Вигуки та звуконаслідувальні слова. Фразеологічні одиниці. Відхилення від літературної норми та їх передача. Фігури стилю та їх передача у перекладі. </w:t>
      </w:r>
    </w:p>
    <w:p w:rsidR="00013312" w:rsidRPr="005E228A" w:rsidRDefault="00013312" w:rsidP="00013312">
      <w:pPr>
        <w:widowControl/>
        <w:ind w:firstLine="709"/>
        <w:jc w:val="both"/>
        <w:rPr>
          <w:rFonts w:ascii="Times New Roman" w:eastAsia="SchoolBookC" w:hAnsi="Times New Roman" w:cs="Times New Roman"/>
          <w:b/>
          <w:color w:val="000000" w:themeColor="text1"/>
          <w:kern w:val="0"/>
          <w:lang w:val="ru-RU" w:eastAsia="ar-SA" w:bidi="ar-SA"/>
        </w:rPr>
      </w:pPr>
      <w:r w:rsidRPr="005E228A">
        <w:rPr>
          <w:rFonts w:ascii="Times New Roman" w:eastAsia="SchoolBookC" w:hAnsi="Times New Roman" w:cs="Times New Roman"/>
          <w:b/>
          <w:color w:val="000000" w:themeColor="text1"/>
          <w:kern w:val="0"/>
          <w:lang w:val="ru-RU" w:eastAsia="ar-SA" w:bidi="ar-SA"/>
        </w:rPr>
        <w:t xml:space="preserve">Тема 3. </w:t>
      </w:r>
      <w:r w:rsidRPr="005E228A">
        <w:rPr>
          <w:rFonts w:ascii="Times New Roman" w:eastAsia="SchoolBookC" w:hAnsi="Times New Roman" w:cs="Times New Roman"/>
          <w:b/>
          <w:color w:val="000000" w:themeColor="text1"/>
          <w:kern w:val="0"/>
          <w:lang w:eastAsia="ar-SA" w:bidi="ar-SA"/>
        </w:rPr>
        <w:t>Граматичні проблеми перекладу</w:t>
      </w:r>
    </w:p>
    <w:p w:rsidR="00013312" w:rsidRPr="005E228A" w:rsidRDefault="00013312" w:rsidP="000133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</w:pPr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ar-SA" w:bidi="ar-SA"/>
        </w:rPr>
        <w:t xml:space="preserve"> Граматичні проблеми перекладу. Експлікація граматичного значення у МО та МП. Різниця в структурі граматичного значення у системі мов Включення граматичного значення у інваріант змісту при перекладі та її реалізація у мовленні мов, які перекладаються.</w:t>
      </w:r>
    </w:p>
    <w:p w:rsidR="00013312" w:rsidRPr="005E228A" w:rsidRDefault="00013312" w:rsidP="00013312">
      <w:pPr>
        <w:widowControl/>
        <w:ind w:firstLine="709"/>
        <w:jc w:val="both"/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</w:pPr>
      <w:r w:rsidRPr="005E228A">
        <w:rPr>
          <w:rFonts w:ascii="Times New Roman" w:eastAsia="SchoolBookC" w:hAnsi="Times New Roman" w:cs="Times New Roman"/>
          <w:b/>
          <w:color w:val="000000" w:themeColor="text1"/>
          <w:kern w:val="0"/>
          <w:lang w:eastAsia="ru-RU" w:bidi="ar-SA"/>
        </w:rPr>
        <w:t>Тема 4 Професійні компетентності перекладача.</w:t>
      </w:r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 xml:space="preserve"> Професійна етика перекладача. Сутність професійної етики перекладача. Моральні принципи перекладача. Норми професійної поведінки перекладача. Професійні вимоги до перекладача. Правовий та соціальний статус перекладача. </w:t>
      </w:r>
    </w:p>
    <w:p w:rsidR="00013312" w:rsidRPr="005E228A" w:rsidRDefault="00013312" w:rsidP="00013312">
      <w:pPr>
        <w:widowControl/>
        <w:ind w:firstLine="709"/>
        <w:jc w:val="both"/>
        <w:rPr>
          <w:rFonts w:ascii="Times New Roman" w:eastAsia="SchoolBookC" w:hAnsi="Times New Roman" w:cs="Times New Roman"/>
          <w:b/>
          <w:color w:val="000000" w:themeColor="text1"/>
          <w:kern w:val="0"/>
          <w:lang w:val="ru-RU" w:eastAsia="ar-SA" w:bidi="ar-SA"/>
        </w:rPr>
      </w:pPr>
      <w:r w:rsidRPr="005E228A">
        <w:rPr>
          <w:rFonts w:ascii="Times New Roman" w:eastAsia="SchoolBookC" w:hAnsi="Times New Roman" w:cs="Times New Roman"/>
          <w:b/>
          <w:color w:val="000000" w:themeColor="text1"/>
          <w:kern w:val="0"/>
          <w:lang w:val="ru-RU" w:eastAsia="ar-SA" w:bidi="ar-SA"/>
        </w:rPr>
        <w:t xml:space="preserve">Тема 5. </w:t>
      </w:r>
      <w:r w:rsidRPr="005E228A">
        <w:rPr>
          <w:rFonts w:ascii="Times New Roman" w:eastAsia="SchoolBookC" w:hAnsi="Times New Roman" w:cs="Times New Roman"/>
          <w:b/>
          <w:color w:val="000000" w:themeColor="text1"/>
          <w:kern w:val="0"/>
          <w:lang w:eastAsia="ru-RU" w:bidi="ar-SA"/>
        </w:rPr>
        <w:t>Перекладацькі стратегії</w:t>
      </w:r>
    </w:p>
    <w:p w:rsidR="00013312" w:rsidRPr="005E228A" w:rsidRDefault="00013312" w:rsidP="00013312">
      <w:pPr>
        <w:widowControl/>
        <w:ind w:firstLine="709"/>
        <w:jc w:val="both"/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</w:pPr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 xml:space="preserve">Перекладацькі стратегії. </w:t>
      </w:r>
      <w:proofErr w:type="spellStart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>Лінгвоентнічна</w:t>
      </w:r>
      <w:proofErr w:type="spellEnd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 xml:space="preserve"> специфіка перекладу. Ситуативні реалії. </w:t>
      </w:r>
      <w:proofErr w:type="spellStart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>Інтеретестуалізми</w:t>
      </w:r>
      <w:proofErr w:type="spellEnd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 xml:space="preserve">.  Перекладацькі  стратегії. </w:t>
      </w:r>
      <w:proofErr w:type="spellStart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>Доперекладацький</w:t>
      </w:r>
      <w:proofErr w:type="spellEnd"/>
      <w:r w:rsidRPr="005E228A">
        <w:rPr>
          <w:rFonts w:ascii="Times New Roman" w:eastAsia="SchoolBookC" w:hAnsi="Times New Roman" w:cs="Times New Roman"/>
          <w:color w:val="000000" w:themeColor="text1"/>
          <w:kern w:val="0"/>
          <w:lang w:eastAsia="ru-RU" w:bidi="ar-SA"/>
        </w:rPr>
        <w:t xml:space="preserve"> аналіз тексту. Аналітичний варіативний пошук. Аналіз результатів перекладу.</w:t>
      </w:r>
    </w:p>
    <w:p w:rsidR="00013312" w:rsidRPr="005E228A" w:rsidRDefault="00013312" w:rsidP="00013312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SchoolBookC">
    <w:altName w:val="SchoolBook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DF"/>
    <w:rsid w:val="00013312"/>
    <w:rsid w:val="00041EFB"/>
    <w:rsid w:val="00B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989EC"/>
  <w15:chartTrackingRefBased/>
  <w15:docId w15:val="{6FF36CAB-1518-432C-ADC6-2BAF73EB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1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1138</Characters>
  <Application>Microsoft Office Word</Application>
  <DocSecurity>0</DocSecurity>
  <Lines>22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2025-02-02T17:00:00Z</dcterms:created>
  <dcterms:modified xsi:type="dcterms:W3CDTF">2025-02-02T17:00:00Z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678c53c7fb99dc31b4f16b02c5bfd7751335db668f2db6a3cb8f2ad81ef3d1ca</vt:lpwstr>
  </property>
</Properties>
</file>