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F1" w:rsidRPr="00957064" w:rsidRDefault="00A056F1" w:rsidP="00A056F1">
      <w:pPr>
        <w:pStyle w:val="a3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Завдання 2. </w:t>
      </w:r>
      <w:bookmarkStart w:id="0" w:name="_GoBack"/>
      <w:bookmarkEnd w:id="0"/>
      <w:r w:rsidRPr="00957064">
        <w:rPr>
          <w:i/>
          <w:sz w:val="28"/>
          <w:szCs w:val="28"/>
          <w:lang w:val="uk-UA"/>
        </w:rPr>
        <w:t>Які граматичні категорії можна виявити в результаті аналізу таких пар слів?</w:t>
      </w:r>
    </w:p>
    <w:p w:rsidR="00A056F1" w:rsidRDefault="00A056F1" w:rsidP="00A056F1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  <w:r w:rsidRPr="00957064">
        <w:rPr>
          <w:sz w:val="28"/>
          <w:szCs w:val="28"/>
          <w:lang w:val="uk-UA"/>
        </w:rPr>
        <w:t xml:space="preserve">    Малювати – малюватися, думаю – думав – думатиму, поет – поети, мій – мого – моєму, говорити – сказати, споруджуючи – спорудивши, говорю, говориш, говорять, візьми, візьму, взяв би.</w:t>
      </w:r>
    </w:p>
    <w:p w:rsidR="007260B7" w:rsidRPr="00A056F1" w:rsidRDefault="007260B7" w:rsidP="00A056F1"/>
    <w:sectPr w:rsidR="007260B7" w:rsidRPr="00A0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7B52"/>
    <w:multiLevelType w:val="hybridMultilevel"/>
    <w:tmpl w:val="ECCE1B70"/>
    <w:lvl w:ilvl="0" w:tplc="A6163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C9"/>
    <w:rsid w:val="00592CE3"/>
    <w:rsid w:val="007260B7"/>
    <w:rsid w:val="00A056F1"/>
    <w:rsid w:val="00B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7217"/>
  <w15:chartTrackingRefBased/>
  <w15:docId w15:val="{FC26BDBE-51EF-4D77-BD75-4C5EEC4C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2025-02-17T07:15:00Z</dcterms:created>
  <dcterms:modified xsi:type="dcterms:W3CDTF">2025-02-17T07:16:00Z</dcterms:modified>
</cp:coreProperties>
</file>