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5E2" w:rsidRDefault="00A225E2" w:rsidP="00A225E2">
      <w:pPr>
        <w:tabs>
          <w:tab w:val="left" w:pos="637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Вправа 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. Запишіть збірні іменники. Доберіть слова спільного кореня, які мають обидві форми граматичного числа – однини і множини. Виділіть суфікси, за допомогою яких утворюються збірні іменники. </w:t>
      </w:r>
    </w:p>
    <w:p w:rsidR="00A225E2" w:rsidRDefault="00A225E2" w:rsidP="00A225E2">
      <w:pPr>
        <w:tabs>
          <w:tab w:val="left" w:pos="6375"/>
        </w:tabs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Зразок: </w:t>
      </w:r>
      <w:r>
        <w:rPr>
          <w:sz w:val="28"/>
          <w:szCs w:val="28"/>
          <w:lang w:val="uk-UA"/>
        </w:rPr>
        <w:t>Вороння — ворона — ворони</w:t>
      </w:r>
    </w:p>
    <w:p w:rsidR="00A225E2" w:rsidRDefault="00A225E2" w:rsidP="00A225E2">
      <w:pPr>
        <w:tabs>
          <w:tab w:val="left" w:pos="6375"/>
        </w:tabs>
        <w:jc w:val="both"/>
        <w:rPr>
          <w:i/>
          <w:sz w:val="28"/>
          <w:szCs w:val="28"/>
          <w:lang w:val="uk-UA"/>
        </w:rPr>
      </w:pPr>
    </w:p>
    <w:p w:rsidR="00A225E2" w:rsidRDefault="00A225E2" w:rsidP="00A225E2">
      <w:pPr>
        <w:tabs>
          <w:tab w:val="left" w:pos="63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Віття, листя, соняшничиння, лозняк, птаство, жінота (жіноцтво), чоловіцтво, робітництво, братія, рідня, мушва, мишва, адвокатура, агентура, секретаріат, юнь, молодь, людство.</w:t>
      </w:r>
    </w:p>
    <w:p w:rsidR="007260B7" w:rsidRDefault="007260B7"/>
    <w:sectPr w:rsidR="0072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F7"/>
    <w:rsid w:val="001959F7"/>
    <w:rsid w:val="007260B7"/>
    <w:rsid w:val="00A2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302E"/>
  <w15:chartTrackingRefBased/>
  <w15:docId w15:val="{00B4786C-8D7A-4234-B4F5-BE6CFC80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SPecialiST RePack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2025-03-03T19:43:00Z</dcterms:created>
  <dcterms:modified xsi:type="dcterms:W3CDTF">2025-03-03T19:43:00Z</dcterms:modified>
</cp:coreProperties>
</file>