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D0F34" w14:textId="77777777" w:rsidR="00AC4001" w:rsidRPr="00AC08CA" w:rsidRDefault="00AC4001" w:rsidP="00AC4001">
      <w:pPr>
        <w:pStyle w:val="a7"/>
        <w:spacing w:after="0" w:line="360" w:lineRule="auto"/>
        <w:ind w:left="0" w:right="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Змістовий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 модуль 5. </w:t>
      </w: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Спортивний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 дискурс </w:t>
      </w: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 час </w:t>
      </w: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війни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. Культура </w:t>
      </w: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3BD01C8" w14:textId="77777777" w:rsidR="00AC4001" w:rsidRPr="00AC08CA" w:rsidRDefault="00AC4001" w:rsidP="00AC4001">
      <w:pPr>
        <w:pStyle w:val="a7"/>
        <w:spacing w:after="0" w:line="360" w:lineRule="auto"/>
        <w:ind w:left="0" w:right="5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08CA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C08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Спорт як </w:t>
      </w: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інструмент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російської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b/>
          <w:bCs/>
          <w:sz w:val="28"/>
          <w:szCs w:val="28"/>
        </w:rPr>
        <w:t>агресії</w:t>
      </w:r>
      <w:proofErr w:type="spellEnd"/>
      <w:r w:rsidRPr="00AC08C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F9F880" w14:textId="77777777" w:rsidR="00AC4001" w:rsidRPr="00AC08CA" w:rsidRDefault="00AC4001" w:rsidP="00AC4001">
      <w:pPr>
        <w:pStyle w:val="a7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8CA">
        <w:rPr>
          <w:rFonts w:ascii="Times New Roman" w:hAnsi="Times New Roman" w:cs="Times New Roman"/>
          <w:sz w:val="28"/>
          <w:szCs w:val="28"/>
        </w:rPr>
        <w:t xml:space="preserve">Спорт (не) поза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політикою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: думки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експертів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блогерів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F0BBD" w14:textId="77777777" w:rsidR="00AC4001" w:rsidRPr="00AC08CA" w:rsidRDefault="00AC4001" w:rsidP="00AC4001">
      <w:pPr>
        <w:pStyle w:val="a7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дискурс як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>.</w:t>
      </w:r>
    </w:p>
    <w:p w14:paraId="3031FED8" w14:textId="77777777" w:rsidR="00AC4001" w:rsidRPr="00AC08CA" w:rsidRDefault="00AC4001" w:rsidP="00AC4001">
      <w:pPr>
        <w:pStyle w:val="a7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A6C41" w14:textId="77777777" w:rsidR="00AC4001" w:rsidRPr="00AC08CA" w:rsidRDefault="00AC4001" w:rsidP="00AC4001">
      <w:pPr>
        <w:pStyle w:val="a7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білоруських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7AD89" w14:textId="77777777" w:rsidR="00AC4001" w:rsidRPr="00AC08CA" w:rsidRDefault="00AC4001" w:rsidP="00AC4001">
      <w:pPr>
        <w:pStyle w:val="a7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Росії та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Білорусі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Нейтральний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статус.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95C41" w14:textId="77777777" w:rsidR="00AC4001" w:rsidRPr="00AC08CA" w:rsidRDefault="00AC4001" w:rsidP="00AC4001">
      <w:pPr>
        <w:pStyle w:val="a7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8CA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ознака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54EA46" w14:textId="77777777" w:rsidR="00AC4001" w:rsidRPr="00DD6119" w:rsidRDefault="00AC4001" w:rsidP="00AC4001">
      <w:pPr>
        <w:pStyle w:val="a7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08CA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спортивного репортажу.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AC08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AC7644" w14:textId="77777777" w:rsidR="00AC4001" w:rsidRDefault="00AC4001" w:rsidP="00AC4001">
      <w:pPr>
        <w:pStyle w:val="a7"/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41EBB1" w14:textId="77777777" w:rsidR="00AC4001" w:rsidRDefault="00AC4001" w:rsidP="00AC4001">
      <w:pPr>
        <w:spacing w:after="0" w:line="276" w:lineRule="auto"/>
        <w:ind w:right="-11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AC08C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Практичне завдання</w:t>
      </w:r>
    </w:p>
    <w:p w14:paraId="48FBA8BC" w14:textId="77777777" w:rsidR="00AC4001" w:rsidRPr="007333C5" w:rsidRDefault="00AC4001" w:rsidP="00AC4001">
      <w:pPr>
        <w:spacing w:after="0" w:line="360" w:lineRule="auto"/>
        <w:ind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3C5">
        <w:rPr>
          <w:rFonts w:ascii="Times New Roman" w:hAnsi="Times New Roman" w:cs="Times New Roman"/>
          <w:sz w:val="28"/>
          <w:szCs w:val="28"/>
          <w:lang w:val="uk-UA"/>
        </w:rPr>
        <w:t xml:space="preserve">Простежте активність та зміст публікацій спортивних команд у соціальних мережах, таких як </w:t>
      </w:r>
      <w:r w:rsidRPr="007333C5">
        <w:rPr>
          <w:rFonts w:ascii="Times New Roman" w:hAnsi="Times New Roman" w:cs="Times New Roman"/>
          <w:sz w:val="28"/>
          <w:szCs w:val="28"/>
        </w:rPr>
        <w:t>Facebook</w:t>
      </w:r>
      <w:r w:rsidRPr="007333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33C5">
        <w:rPr>
          <w:rFonts w:ascii="Times New Roman" w:hAnsi="Times New Roman" w:cs="Times New Roman"/>
          <w:sz w:val="28"/>
          <w:szCs w:val="28"/>
        </w:rPr>
        <w:t>Instagram</w:t>
      </w:r>
      <w:r w:rsidRPr="007333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33C5">
        <w:rPr>
          <w:rFonts w:ascii="Times New Roman" w:hAnsi="Times New Roman" w:cs="Times New Roman"/>
          <w:sz w:val="28"/>
          <w:szCs w:val="28"/>
        </w:rPr>
        <w:t>TikTok</w:t>
      </w:r>
      <w:r w:rsidRPr="007333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, як часто вони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публікують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постять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фото,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стратегію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нею.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на лексику та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>, формат:</w:t>
      </w:r>
      <w:r w:rsidRPr="0073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 xml:space="preserve"> </w:t>
      </w:r>
      <w:r w:rsidRPr="007333C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7333C5">
        <w:rPr>
          <w:rFonts w:ascii="Times New Roman" w:hAnsi="Times New Roman" w:cs="Times New Roman"/>
          <w:sz w:val="28"/>
          <w:szCs w:val="28"/>
          <w:lang w:val="uk-UA"/>
        </w:rPr>
        <w:t xml:space="preserve"> чи дошка </w:t>
      </w:r>
      <w:proofErr w:type="spellStart"/>
      <w:r w:rsidRPr="007333C5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Pr="007333C5">
        <w:rPr>
          <w:rFonts w:ascii="Times New Roman" w:hAnsi="Times New Roman" w:cs="Times New Roman"/>
          <w:sz w:val="28"/>
          <w:szCs w:val="28"/>
        </w:rPr>
        <w:t>)</w:t>
      </w:r>
      <w:r w:rsidRPr="007333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85206A" w14:textId="77777777" w:rsidR="00AC4001" w:rsidRPr="00210A7E" w:rsidRDefault="00AC4001" w:rsidP="00AC4001">
      <w:pPr>
        <w:pStyle w:val="ac"/>
        <w:spacing w:line="276" w:lineRule="auto"/>
        <w:ind w:left="720" w:right="-11"/>
        <w:contextualSpacing/>
        <w:jc w:val="center"/>
        <w:rPr>
          <w:b/>
          <w:bCs/>
          <w:shd w:val="clear" w:color="auto" w:fill="FFFFFF"/>
          <w:lang w:val="uk-UA"/>
        </w:rPr>
      </w:pPr>
      <w:r w:rsidRPr="00210A7E">
        <w:rPr>
          <w:b/>
          <w:bCs/>
          <w:shd w:val="clear" w:color="auto" w:fill="FFFFFF"/>
          <w:lang w:val="uk-UA"/>
        </w:rPr>
        <w:t>ЛІТЕРАТУРА</w:t>
      </w:r>
    </w:p>
    <w:p w14:paraId="033986D6" w14:textId="77777777" w:rsidR="00AC4001" w:rsidRDefault="00AC4001" w:rsidP="00AC4001">
      <w:pPr>
        <w:pStyle w:val="a7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Городенко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Концепція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блогу як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медіа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URL: http://nbuv.gov.ua/UJRN/apmk_2014_15_6 (дата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: 23.01.2024). </w:t>
      </w:r>
    </w:p>
    <w:p w14:paraId="50F66AD3" w14:textId="77777777" w:rsidR="00AC4001" w:rsidRDefault="00AC4001" w:rsidP="00AC4001">
      <w:pPr>
        <w:pStyle w:val="a7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Гусєв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А. Спорт і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медіа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масовому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суспільстві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Держава та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2019. № 2 (22). С. 81–85. </w:t>
      </w:r>
    </w:p>
    <w:p w14:paraId="186D0B81" w14:textId="77777777" w:rsidR="00AC4001" w:rsidRDefault="00AC4001" w:rsidP="00AC4001">
      <w:pPr>
        <w:pStyle w:val="a7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08CA">
        <w:rPr>
          <w:rFonts w:ascii="Times New Roman" w:hAnsi="Times New Roman" w:cs="Times New Roman"/>
          <w:sz w:val="24"/>
          <w:szCs w:val="24"/>
        </w:rPr>
        <w:t xml:space="preserve">Карнаух А. С.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Спортивні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комунікаційний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перешкоди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Держава та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регіони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. 2019. № 1. С. 4–10. URL: http://nbuv.gov.ua/UJRN/drsk_2019_1_3 </w:t>
      </w:r>
    </w:p>
    <w:p w14:paraId="2A5F1F18" w14:textId="77777777" w:rsidR="00AC4001" w:rsidRPr="00AC08CA" w:rsidRDefault="00AC4001" w:rsidP="00AC4001">
      <w:pPr>
        <w:pStyle w:val="a7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Нігматулін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О. Топ-10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найпопулярніших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сайтів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8CA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AC08CA">
        <w:rPr>
          <w:rFonts w:ascii="Times New Roman" w:hAnsi="Times New Roman" w:cs="Times New Roman"/>
          <w:sz w:val="24"/>
          <w:szCs w:val="24"/>
        </w:rPr>
        <w:t xml:space="preserve"> новин. </w:t>
      </w:r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5" w:history="1">
        <w:r w:rsidRPr="00AC08C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https://prnews.io/uk/blog/sport-portaly.html</w:t>
        </w:r>
      </w:hyperlink>
      <w:r w:rsidRPr="00AC0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C3C045" w14:textId="77777777" w:rsidR="00581CF7" w:rsidRPr="00AC4001" w:rsidRDefault="00581CF7">
      <w:pPr>
        <w:rPr>
          <w:lang w:val="uk-UA"/>
        </w:rPr>
      </w:pPr>
    </w:p>
    <w:sectPr w:rsidR="00581CF7" w:rsidRPr="00AC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D19BE"/>
    <w:multiLevelType w:val="hybridMultilevel"/>
    <w:tmpl w:val="51BAA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7884"/>
    <w:multiLevelType w:val="hybridMultilevel"/>
    <w:tmpl w:val="61DE11D0"/>
    <w:lvl w:ilvl="0" w:tplc="109E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7361460">
    <w:abstractNumId w:val="0"/>
  </w:num>
  <w:num w:numId="2" w16cid:durableId="3323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DF"/>
    <w:rsid w:val="002175E9"/>
    <w:rsid w:val="00581CF7"/>
    <w:rsid w:val="00AC4001"/>
    <w:rsid w:val="00B35EDF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263FF-61DE-4AA2-86F8-DE6EF8F7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001"/>
  </w:style>
  <w:style w:type="paragraph" w:styleId="1">
    <w:name w:val="heading 1"/>
    <w:basedOn w:val="a"/>
    <w:next w:val="a"/>
    <w:link w:val="10"/>
    <w:uiPriority w:val="9"/>
    <w:qFormat/>
    <w:rsid w:val="00B35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E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E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5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5E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5E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5E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5E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5E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5E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5E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5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5E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5E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5E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5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5E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5ED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rsid w:val="00AC4001"/>
    <w:pPr>
      <w:tabs>
        <w:tab w:val="left" w:pos="709"/>
      </w:tabs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rsid w:val="00AC400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e">
    <w:name w:val="Hyperlink"/>
    <w:basedOn w:val="a0"/>
    <w:uiPriority w:val="99"/>
    <w:unhideWhenUsed/>
    <w:rsid w:val="00AC4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news.io/uk/blog/sport-porta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2025-03-05T14:52:00Z</dcterms:created>
  <dcterms:modified xsi:type="dcterms:W3CDTF">2025-03-05T14:53:00Z</dcterms:modified>
</cp:coreProperties>
</file>