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line="240" w:lineRule="auto"/>
        <w:ind w:left="0" w:firstLine="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rtl w:val="0"/>
        </w:rPr>
        <w:t xml:space="preserve">Тема 2. Техніка аналізу ситуації.</w:t>
      </w:r>
    </w:p>
    <w:p w:rsidR="00000000" w:rsidDel="00000000" w:rsidP="00000000" w:rsidRDefault="00000000" w:rsidRPr="00000000">
      <w:pPr>
        <w:spacing w:line="240" w:lineRule="auto"/>
        <w:ind w:left="0" w:firstLine="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rtl w:val="0"/>
        </w:rPr>
        <w:t xml:space="preserve"> Аналіз ситуаційних умов та напрямків розвитку ситуації. Інтереси сторін в переговорному процесі. Техніка «віддзеркалювання» у розумінні переживань партнера. Техніки «підстройки» та «ведення» налагоджування контакту. Визначення спільних інтересів. Різниця в поняттях «позиція» та «інтереси». Використання теорії потреб в переговорному процесі. Психотехнологія виявлення інтересів. Пізнання людини людиною як теоретична і практична проблема. Психологічні механізми сприйняття іншої людини. Типові помилки першого враження. Групові та етичні стереотипи у розумінні інших людей. Аналіз вербальної комунікації. Прийоми і правила «активного слухання». Підсумовування, узагальнення. Питання у процесі вербальної комунікації. Прийоми зворотного зв’язку. «Я-висловлювання», їх призначення і оптимальний алгоритм побудови. Аналіз невербальних засобів спілкування. </w:t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sz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4" Type="http://schemas.openxmlformats.org/officeDocument/2006/relationships/styles" Target="styles.xml"/><Relationship Id="rId3" Type="http://schemas.openxmlformats.org/officeDocument/2006/relationships/numbering" Target="numbering.xml"/></Relationships>
</file>