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2B" w:rsidRPr="00363EAE" w:rsidRDefault="00EF3B2B" w:rsidP="00EF3B2B">
      <w:pPr>
        <w:pStyle w:val="a3"/>
        <w:tabs>
          <w:tab w:val="left" w:pos="993"/>
        </w:tabs>
        <w:spacing w:line="240" w:lineRule="auto"/>
        <w:ind w:firstLine="709"/>
        <w:jc w:val="both"/>
        <w:rPr>
          <w:i/>
          <w:sz w:val="24"/>
          <w:szCs w:val="24"/>
        </w:rPr>
      </w:pPr>
      <w:r w:rsidRPr="00363EAE">
        <w:rPr>
          <w:i/>
          <w:sz w:val="24"/>
          <w:szCs w:val="24"/>
        </w:rPr>
        <w:t xml:space="preserve">1. Тести </w:t>
      </w:r>
      <w:r>
        <w:rPr>
          <w:i/>
          <w:sz w:val="24"/>
          <w:szCs w:val="24"/>
        </w:rPr>
        <w:t>до теми 1</w:t>
      </w:r>
      <w:bookmarkStart w:id="0" w:name="_GoBack"/>
      <w:bookmarkEnd w:id="0"/>
    </w:p>
    <w:p w:rsidR="00EF3B2B" w:rsidRPr="00363EAE" w:rsidRDefault="00EF3B2B" w:rsidP="00EF3B2B">
      <w:pPr>
        <w:pStyle w:val="a3"/>
        <w:tabs>
          <w:tab w:val="left" w:pos="993"/>
        </w:tabs>
        <w:spacing w:line="240" w:lineRule="auto"/>
        <w:ind w:firstLine="709"/>
        <w:jc w:val="both"/>
        <w:rPr>
          <w:i/>
          <w:sz w:val="24"/>
          <w:szCs w:val="24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1. Найважливіші функції страхування такі: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фіскальна, регулююча, розподільна;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стимулююча, перерозподільна, контрольна;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відновлювальна, попереджувальна, ощадна, контрольна;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ризикова, ощадна, запобіжна.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2. Страховик – це: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юридична особа, яка згідно з чинним законодавством бере на себе відповідальність по відшкодуванню збитків та має ліцензію на ведення страхової діяльності;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юридична особа, яка здійснює страхування на підставі договору зі страхувальником;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фізична або юридична особа, що сплачує страхові платежі згідно договору страхування;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фізична або юридична особа, яка отримує відшкодування при настанні страхового випадку.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3. Страховий випадок – це: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подія, яка фактично відбулася у зв’язку з настанням стихійного лиха або нещасного випадку;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дожиття фізичної особи до обумовленої договором страхування події;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подія, настання якої не передбачено договором страхування;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подія, при настанні якої страховик зобов’язаний сплатити страхове відшкодування страхувальнику.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4. Страхувальник – це: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фізична особа, яка має право укладати договір страхування;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юридична особа, яка згідно з договором страхування зобов’язана відшкодувати збитки потерпілим;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юридична особа або дієздатний громадянин, що укладає договір страхування;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будь-яка особа, на чию користь укладений договір страхування.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5. Страхування – це вид: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суспільно-політичних відносин між державою і громадянами;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майнових відносин між страховиками і страхувальниками;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грошових відносин між учасниками страхування;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цивільно-правових відносин між страховиками і страхувальниками у зв’язку з відшкодування збитків юридичним або фізичним особам.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6. Страховий платіж – це: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виплата страховикам страхової суми у особистому страхуванні;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виплата страхового відшкодування страхувальнику;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плата за страхові послуги страховика згідно з договором страхування;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сума, на яку страхується об’єкт за законом або договором.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7. Яким узагальнюючим поняттям можна назвати страхові внески і страхові премії?: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страхове відшкодування;   б) страхові тарифи;  в) страхові платежі;  г) страхові ставки.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 xml:space="preserve">8. Принцип </w:t>
      </w:r>
      <w:proofErr w:type="spellStart"/>
      <w:r w:rsidRPr="00363EAE">
        <w:rPr>
          <w:i/>
          <w:lang w:val="uk-UA"/>
        </w:rPr>
        <w:t>суброгації</w:t>
      </w:r>
      <w:proofErr w:type="spellEnd"/>
      <w:r w:rsidRPr="00363EAE">
        <w:rPr>
          <w:i/>
          <w:lang w:val="uk-UA"/>
        </w:rPr>
        <w:t xml:space="preserve"> передбачає: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накопичувальний характер договорів страхування;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відшкодування конкретних збитків конкретній особі;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lastRenderedPageBreak/>
        <w:t>в) перехід до страховика, який сплатив страхове відшкодування, права вимоги до винної у збитках особи;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високу довіру між страхувальником і страховиком.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9. Принцип контрибуції передбачає: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поширення активності страховика за межі окремого ризику;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відшкодування страховиком фактичних збитків за мінусом франшизи;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можливість розподілу витрат із відшкодування збитків між страховиками, які несуть відповідальність перед одним і тим самим страхувальником;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прийняття ризику страховиком в залежності від своїх фінансових можливостей.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10. До принципів страхування відносяться: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 xml:space="preserve">а) франшиза, </w:t>
      </w:r>
      <w:proofErr w:type="spellStart"/>
      <w:r w:rsidRPr="00363EAE">
        <w:rPr>
          <w:lang w:val="uk-UA"/>
        </w:rPr>
        <w:t>суброгація</w:t>
      </w:r>
      <w:proofErr w:type="spellEnd"/>
      <w:r w:rsidRPr="00363EAE">
        <w:rPr>
          <w:lang w:val="uk-UA"/>
        </w:rPr>
        <w:t>, прибутковість;</w:t>
      </w:r>
    </w:p>
    <w:p w:rsidR="00EF3B2B" w:rsidRPr="00363EAE" w:rsidRDefault="00EF3B2B" w:rsidP="00EF3B2B">
      <w:pPr>
        <w:tabs>
          <w:tab w:val="left" w:pos="284"/>
          <w:tab w:val="left" w:pos="426"/>
        </w:tabs>
        <w:ind w:right="-567"/>
        <w:rPr>
          <w:lang w:val="uk-UA"/>
        </w:rPr>
      </w:pPr>
      <w:r w:rsidRPr="00363EAE">
        <w:rPr>
          <w:lang w:val="uk-UA"/>
        </w:rPr>
        <w:t>б) контрибуція, страховий ризик, максимальна сумлінність;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обов’язковість, конкурентоспроможність;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комерційний розрахунок, добровільність.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11. Страхова виплата – це: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грошова сума, яку страхувальник сплачує страховику при укладанні страхової угоди;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періодичний внесок страхувальника;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грошова сума, що виплачується страховиком з метою відшкодування збитків страхувальника;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грошова сума, в межах якої здійснюється страхове відшкодування.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12. Страхова сума – це: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грошова сума, яку страхувальник сплачує страховику при укладанні страхової угоди;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періодичний внесок страхувальника;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грошова сума, що виплачується страховиком з метою відшкодування збитків страхувальника;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грошова сума, в межах якої здійснюється страхове відшкодування.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13. Розвиток незалежних один від одного видів страхування – це: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 xml:space="preserve">а) денонсація;       б) диверсифікація;       в) контрибуція;       г) </w:t>
      </w:r>
      <w:proofErr w:type="spellStart"/>
      <w:r w:rsidRPr="00363EAE">
        <w:rPr>
          <w:lang w:val="uk-UA"/>
        </w:rPr>
        <w:t>суброгація</w:t>
      </w:r>
      <w:proofErr w:type="spellEnd"/>
      <w:r w:rsidRPr="00363EAE">
        <w:rPr>
          <w:lang w:val="uk-UA"/>
        </w:rPr>
        <w:t>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14. Франшиза – це: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а) збитки страхувальника, що підлягають відшкодуванню;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б) збитки страхувальника, що не підлягають відшкодуванню;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в) частина збитків страхувальника, яка навмисне не відшкодовується страховиком;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частина збитків страхувальника, яка не підлягає відшкодуванню згідно договору страхування.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</w:p>
    <w:p w:rsidR="00EF3B2B" w:rsidRPr="00363EAE" w:rsidRDefault="00EF3B2B" w:rsidP="00EF3B2B">
      <w:pPr>
        <w:tabs>
          <w:tab w:val="left" w:pos="284"/>
          <w:tab w:val="left" w:pos="426"/>
        </w:tabs>
        <w:rPr>
          <w:i/>
          <w:lang w:val="uk-UA"/>
        </w:rPr>
      </w:pPr>
      <w:r w:rsidRPr="00363EAE">
        <w:rPr>
          <w:i/>
          <w:lang w:val="uk-UA"/>
        </w:rPr>
        <w:t>15. Превентивна функція страхування проявляється у: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 xml:space="preserve">а) відшкодуванні збитків страхувальника;                         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 xml:space="preserve">б) не відшкодовуванні збитків страхувальника;  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 xml:space="preserve">в) проведенні заходів щодо запобігання збитків страхувальника;              </w:t>
      </w:r>
    </w:p>
    <w:p w:rsidR="00EF3B2B" w:rsidRPr="00363EAE" w:rsidRDefault="00EF3B2B" w:rsidP="00EF3B2B">
      <w:pPr>
        <w:tabs>
          <w:tab w:val="left" w:pos="284"/>
          <w:tab w:val="left" w:pos="426"/>
        </w:tabs>
        <w:rPr>
          <w:lang w:val="uk-UA"/>
        </w:rPr>
      </w:pPr>
      <w:r w:rsidRPr="00363EAE">
        <w:rPr>
          <w:lang w:val="uk-UA"/>
        </w:rPr>
        <w:t>г) відшкодуванні збитків страхувальника не в повному обсязі.</w:t>
      </w:r>
    </w:p>
    <w:p w:rsidR="009D759B" w:rsidRPr="00EF3B2B" w:rsidRDefault="009D759B">
      <w:pPr>
        <w:rPr>
          <w:lang w:val="uk-UA"/>
        </w:rPr>
      </w:pPr>
    </w:p>
    <w:sectPr w:rsidR="009D759B" w:rsidRPr="00EF3B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2F"/>
    <w:rsid w:val="000F112F"/>
    <w:rsid w:val="009D759B"/>
    <w:rsid w:val="00E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068E"/>
  <w15:chartTrackingRefBased/>
  <w15:docId w15:val="{8D12B082-B943-4235-9FDD-B401CAFC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3B2B"/>
    <w:pPr>
      <w:spacing w:line="360" w:lineRule="auto"/>
      <w:jc w:val="center"/>
      <w:outlineLvl w:val="0"/>
    </w:pPr>
    <w:rPr>
      <w:b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EF3B2B"/>
    <w:rPr>
      <w:rFonts w:ascii="Times New Roman" w:eastAsia="Times New Roman" w:hAnsi="Times New Roman" w:cs="Times New Roman"/>
      <w:b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2809</Words>
  <Characters>1602</Characters>
  <Application>Microsoft Office Word</Application>
  <DocSecurity>0</DocSecurity>
  <Lines>13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2023-11-28T18:39:00Z</dcterms:created>
  <dcterms:modified xsi:type="dcterms:W3CDTF">2023-11-28T18:39:00Z</dcterms:modified>
</cp:coreProperties>
</file>