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17" w:rsidRDefault="00144391">
      <w:pPr>
        <w:spacing w:after="132" w:line="259" w:lineRule="auto"/>
        <w:ind w:left="2017" w:firstLine="0"/>
        <w:jc w:val="left"/>
      </w:pPr>
      <w:r>
        <w:rPr>
          <w:b/>
        </w:rPr>
        <w:t xml:space="preserve">Практичні завдання для самостійного виконання </w:t>
      </w:r>
      <w:r w:rsidR="006855E6">
        <w:rPr>
          <w:b/>
        </w:rPr>
        <w:t>(ПЗ 4)</w:t>
      </w:r>
      <w:bookmarkStart w:id="0" w:name="_GoBack"/>
      <w:bookmarkEnd w:id="0"/>
    </w:p>
    <w:p w:rsidR="00055817" w:rsidRDefault="00144391">
      <w:pPr>
        <w:spacing w:after="182" w:line="259" w:lineRule="auto"/>
        <w:ind w:left="710" w:firstLine="0"/>
        <w:jc w:val="center"/>
      </w:pPr>
      <w:r>
        <w:rPr>
          <w:b/>
        </w:rPr>
        <w:t xml:space="preserve"> </w:t>
      </w:r>
    </w:p>
    <w:p w:rsidR="00055817" w:rsidRDefault="00144391">
      <w:pPr>
        <w:ind w:left="-15" w:right="64"/>
      </w:pPr>
      <w:r>
        <w:t>Задача 1. Визначити фактичний і нормативний запас платоспроможності страховика, який здійснює ризикові види страхування. Зробити висно</w:t>
      </w:r>
      <w:r>
        <w:t xml:space="preserve">вки щодо виконання ним вимог закону України «Про страхування» стосовно рівня платоспроможності страхової компанії. </w:t>
      </w:r>
    </w:p>
    <w:p w:rsidR="00055817" w:rsidRDefault="00144391">
      <w:pPr>
        <w:spacing w:after="179" w:line="259" w:lineRule="auto"/>
        <w:ind w:firstLine="0"/>
        <w:jc w:val="right"/>
      </w:pPr>
      <w:r>
        <w:t xml:space="preserve"> </w:t>
      </w:r>
    </w:p>
    <w:p w:rsidR="00055817" w:rsidRDefault="00144391">
      <w:pPr>
        <w:spacing w:after="185" w:line="259" w:lineRule="auto"/>
        <w:ind w:left="10" w:right="55" w:hanging="10"/>
        <w:jc w:val="right"/>
      </w:pPr>
      <w:r>
        <w:t xml:space="preserve">Таблиця 1 </w:t>
      </w:r>
    </w:p>
    <w:p w:rsidR="00055817" w:rsidRDefault="00144391">
      <w:pPr>
        <w:spacing w:after="0" w:line="259" w:lineRule="auto"/>
        <w:ind w:left="10" w:right="79" w:hanging="10"/>
        <w:jc w:val="center"/>
      </w:pPr>
      <w:r>
        <w:t xml:space="preserve">Вихідні дані для розрахунків </w:t>
      </w:r>
    </w:p>
    <w:p w:rsidR="00055817" w:rsidRDefault="00144391">
      <w:pPr>
        <w:spacing w:after="53" w:line="259" w:lineRule="auto"/>
        <w:ind w:left="-120" w:right="-41" w:firstLine="0"/>
        <w:jc w:val="left"/>
      </w:pPr>
      <w:r>
        <w:rPr>
          <w:noProof/>
        </w:rPr>
        <w:drawing>
          <wp:inline distT="0" distB="0" distL="0" distR="0">
            <wp:extent cx="6269736" cy="2438400"/>
            <wp:effectExtent l="0" t="0" r="0" b="0"/>
            <wp:docPr id="10482" name="Picture 10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" name="Picture 104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9736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817" w:rsidRDefault="00144391">
      <w:pPr>
        <w:ind w:left="-15" w:right="64"/>
      </w:pPr>
      <w:r>
        <w:t xml:space="preserve">Задача 2. Оцінити стан фінансової надійності страховика за методикою «Тестів раннього </w:t>
      </w:r>
      <w:r>
        <w:t xml:space="preserve">попередження» та оформити у вигляді таблиці (Додаток А) за наведеними вихідними даними (таблиця 2). </w:t>
      </w:r>
    </w:p>
    <w:p w:rsidR="00055817" w:rsidRDefault="00144391">
      <w:pPr>
        <w:spacing w:after="136" w:line="259" w:lineRule="auto"/>
        <w:ind w:firstLine="0"/>
        <w:jc w:val="right"/>
      </w:pPr>
      <w:r>
        <w:t xml:space="preserve"> </w:t>
      </w:r>
    </w:p>
    <w:p w:rsidR="00055817" w:rsidRDefault="00144391">
      <w:pPr>
        <w:spacing w:after="132" w:line="259" w:lineRule="auto"/>
        <w:ind w:firstLine="0"/>
        <w:jc w:val="right"/>
      </w:pPr>
      <w:r>
        <w:t xml:space="preserve"> </w:t>
      </w:r>
    </w:p>
    <w:p w:rsidR="00055817" w:rsidRDefault="00144391">
      <w:pPr>
        <w:spacing w:after="0" w:line="259" w:lineRule="auto"/>
        <w:ind w:firstLine="0"/>
        <w:jc w:val="right"/>
      </w:pPr>
      <w:r>
        <w:t xml:space="preserve"> </w:t>
      </w:r>
    </w:p>
    <w:p w:rsidR="00055817" w:rsidRDefault="00144391">
      <w:pPr>
        <w:spacing w:after="185" w:line="259" w:lineRule="auto"/>
        <w:ind w:left="10" w:right="55" w:hanging="10"/>
        <w:jc w:val="right"/>
      </w:pPr>
      <w:r>
        <w:t>Таблиця 2</w:t>
      </w:r>
    </w:p>
    <w:p w:rsidR="00055817" w:rsidRDefault="00144391">
      <w:pPr>
        <w:spacing w:after="0" w:line="259" w:lineRule="auto"/>
        <w:ind w:left="10" w:right="82" w:hanging="10"/>
        <w:jc w:val="center"/>
      </w:pPr>
      <w:r>
        <w:t>Вихідні дані для розрахунку показників фінансової надійності</w:t>
      </w:r>
      <w:r>
        <w:rPr>
          <w:b/>
        </w:rPr>
        <w:t xml:space="preserve"> </w:t>
      </w:r>
      <w:r>
        <w:t xml:space="preserve">страховика </w:t>
      </w:r>
    </w:p>
    <w:tbl>
      <w:tblPr>
        <w:tblStyle w:val="TableGrid"/>
        <w:tblW w:w="9858" w:type="dxa"/>
        <w:tblInd w:w="-110" w:type="dxa"/>
        <w:tblCellMar>
          <w:top w:w="17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352"/>
        <w:gridCol w:w="1844"/>
        <w:gridCol w:w="1662"/>
      </w:tblGrid>
      <w:tr w:rsidR="00055817">
        <w:trPr>
          <w:trHeight w:val="312"/>
        </w:trPr>
        <w:tc>
          <w:tcPr>
            <w:tcW w:w="6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817" w:rsidRDefault="00144391">
            <w:pPr>
              <w:spacing w:after="0" w:line="259" w:lineRule="auto"/>
              <w:ind w:right="55" w:firstLine="0"/>
              <w:jc w:val="center"/>
            </w:pPr>
            <w:r>
              <w:rPr>
                <w:sz w:val="24"/>
              </w:rPr>
              <w:t xml:space="preserve">Показник 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Сума, тис. грн. </w:t>
            </w:r>
          </w:p>
        </w:tc>
      </w:tr>
      <w:tr w:rsidR="0005581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817" w:rsidRDefault="0005581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817" w:rsidRDefault="00144391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Кінець періоду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Початок періоду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Дебіторська заборгованість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77065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Капітал </w:t>
            </w:r>
            <w:r>
              <w:rPr>
                <w:b/>
                <w:sz w:val="24"/>
              </w:rPr>
              <w:t>(розрахувати)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Активи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531124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569508 </w:t>
            </w:r>
          </w:p>
        </w:tc>
      </w:tr>
      <w:tr w:rsidR="00055817">
        <w:trPr>
          <w:trHeight w:val="308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 xml:space="preserve">Нематеріальні активи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10094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8573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Довгострокові зобов’язання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245325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269783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Поточні зобов’язання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14725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57215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Страхові виплати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117899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Страхові премії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388222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351733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Страхові премії </w:t>
            </w:r>
            <w:proofErr w:type="spellStart"/>
            <w:r>
              <w:rPr>
                <w:sz w:val="24"/>
              </w:rPr>
              <w:t>перестраховикам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82172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103466 </w:t>
            </w:r>
          </w:p>
        </w:tc>
      </w:tr>
      <w:tr w:rsidR="00055817">
        <w:trPr>
          <w:trHeight w:val="313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Грошові кошти  та їх еквіваленти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77851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ЧЗСП </w:t>
            </w:r>
            <w:r>
              <w:rPr>
                <w:b/>
                <w:sz w:val="24"/>
              </w:rPr>
              <w:t>(розрахувати)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Зміна резерву незароблених премій, валова сума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1819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39352 </w:t>
            </w:r>
          </w:p>
        </w:tc>
      </w:tr>
      <w:tr w:rsidR="00055817">
        <w:trPr>
          <w:trHeight w:val="56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Зміна частки перестраховиків у резерві незароблених премій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-19521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30738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Адміністративні витрати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35183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Витрати на збут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126096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Інші операційні витрати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75816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Собівартість послуг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Чисті понесені збитки за страховими виплатами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100370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Дохід (витрати) від зміни інших страхових резервів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1464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8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Інші операційні доходи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61623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Інші фінансові доходи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12256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Інші доходи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 xml:space="preserve">48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Інші витрати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Фінансові витрати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1561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8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Витрати (дохід) з податку на прибуток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18053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Чистий фінансовий результат </w:t>
            </w:r>
            <w:r>
              <w:rPr>
                <w:b/>
                <w:sz w:val="24"/>
              </w:rPr>
              <w:t>(розрахувати)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Чисті страхові</w:t>
            </w:r>
            <w:r>
              <w:rPr>
                <w:sz w:val="24"/>
              </w:rPr>
              <w:t xml:space="preserve"> резерви </w:t>
            </w:r>
            <w:r>
              <w:rPr>
                <w:b/>
                <w:sz w:val="24"/>
              </w:rPr>
              <w:t>(розрахувати)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Страхові резерви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236883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Частка перестраховиків в страхових резервах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91381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5817">
        <w:trPr>
          <w:trHeight w:val="307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Обсяг фінансових інвестицій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147230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179923 </w:t>
            </w:r>
          </w:p>
        </w:tc>
      </w:tr>
      <w:tr w:rsidR="00055817">
        <w:trPr>
          <w:trHeight w:val="312"/>
        </w:trPr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Прибуток від фінансової діяльності </w:t>
            </w:r>
            <w:r>
              <w:rPr>
                <w:b/>
                <w:sz w:val="24"/>
              </w:rPr>
              <w:t>(розрахувати)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055817" w:rsidRDefault="00144391">
      <w:pPr>
        <w:spacing w:after="132" w:line="259" w:lineRule="auto"/>
        <w:ind w:firstLine="0"/>
        <w:jc w:val="left"/>
      </w:pPr>
      <w:r>
        <w:t xml:space="preserve"> </w:t>
      </w:r>
    </w:p>
    <w:p w:rsidR="00055817" w:rsidRDefault="00144391">
      <w:pPr>
        <w:ind w:left="-15" w:right="64"/>
      </w:pPr>
      <w:r>
        <w:t xml:space="preserve">Задача 3. На підставі офіційної фінансової звітності страхової компанії (за вибором студента) оцінити її фінансову стійкість за методикою, наведеною в підпункті 6.2 та фінансову надійність за методикою, наведеною в підпункті 6.3. </w:t>
      </w:r>
    </w:p>
    <w:p w:rsidR="00055817" w:rsidRDefault="00144391">
      <w:pPr>
        <w:spacing w:after="136" w:line="259" w:lineRule="auto"/>
        <w:ind w:left="-15" w:right="64" w:firstLine="0"/>
      </w:pPr>
      <w:r>
        <w:t xml:space="preserve">Зробити висновки. </w:t>
      </w:r>
    </w:p>
    <w:p w:rsidR="00055817" w:rsidRDefault="00144391">
      <w:pPr>
        <w:spacing w:after="0" w:line="259" w:lineRule="auto"/>
        <w:ind w:left="710" w:firstLine="0"/>
        <w:jc w:val="left"/>
      </w:pPr>
      <w:r>
        <w:t xml:space="preserve"> </w:t>
      </w:r>
    </w:p>
    <w:p w:rsidR="00055817" w:rsidRDefault="00144391">
      <w:pPr>
        <w:ind w:left="-15" w:right="64"/>
      </w:pPr>
      <w:r>
        <w:t>Зада</w:t>
      </w:r>
      <w:r>
        <w:t xml:space="preserve">ча 4. За вихідними даними (табл. 4) розрахувати показники рентабельності діяльності страхової організації. </w:t>
      </w:r>
    </w:p>
    <w:p w:rsidR="00055817" w:rsidRDefault="00144391">
      <w:pPr>
        <w:spacing w:line="259" w:lineRule="auto"/>
        <w:ind w:left="2180" w:right="64" w:firstLine="6247"/>
      </w:pPr>
      <w:r>
        <w:lastRenderedPageBreak/>
        <w:t xml:space="preserve">Таблиця 4 Вихідні дані для розрахунку рентабельності </w:t>
      </w:r>
    </w:p>
    <w:tbl>
      <w:tblPr>
        <w:tblStyle w:val="TableGrid"/>
        <w:tblW w:w="9858" w:type="dxa"/>
        <w:tblInd w:w="-110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6"/>
      </w:tblGrid>
      <w:tr w:rsidR="00055817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Показники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Сума, тис. грн. </w:t>
            </w:r>
          </w:p>
        </w:tc>
      </w:tr>
      <w:tr w:rsidR="00055817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Чистий прибуток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44685 </w:t>
            </w:r>
          </w:p>
        </w:tc>
      </w:tr>
      <w:tr w:rsidR="00055817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Витрати страхової компанії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876665 </w:t>
            </w:r>
          </w:p>
        </w:tc>
      </w:tr>
      <w:tr w:rsidR="00055817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Страхові внески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730089 </w:t>
            </w:r>
          </w:p>
        </w:tc>
      </w:tr>
      <w:tr w:rsidR="00055817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Прибуток у тарифах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73128 </w:t>
            </w:r>
          </w:p>
        </w:tc>
      </w:tr>
      <w:tr w:rsidR="00055817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Витрати на ведення справи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584367 </w:t>
            </w:r>
          </w:p>
        </w:tc>
      </w:tr>
      <w:tr w:rsidR="00055817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Страхові резерви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12777716 </w:t>
            </w:r>
          </w:p>
        </w:tc>
      </w:tr>
      <w:tr w:rsidR="00055817">
        <w:trPr>
          <w:trHeight w:val="283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Прибуток від інвестиційної діяльності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446755 </w:t>
            </w:r>
          </w:p>
        </w:tc>
      </w:tr>
      <w:tr w:rsidR="00055817">
        <w:trPr>
          <w:trHeight w:val="288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8" w:firstLine="0"/>
              <w:jc w:val="center"/>
            </w:pPr>
            <w:r>
              <w:rPr>
                <w:sz w:val="24"/>
              </w:rPr>
              <w:t xml:space="preserve">Сума активів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2188337 </w:t>
            </w:r>
          </w:p>
        </w:tc>
      </w:tr>
      <w:tr w:rsidR="00055817">
        <w:trPr>
          <w:trHeight w:val="289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 xml:space="preserve">Сума власного капіталу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817" w:rsidRDefault="00144391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341037 </w:t>
            </w:r>
          </w:p>
        </w:tc>
      </w:tr>
    </w:tbl>
    <w:p w:rsidR="00055817" w:rsidRDefault="00144391">
      <w:pPr>
        <w:spacing w:after="132" w:line="259" w:lineRule="auto"/>
        <w:ind w:left="710" w:firstLine="0"/>
        <w:jc w:val="left"/>
      </w:pPr>
      <w:r>
        <w:t xml:space="preserve"> </w:t>
      </w:r>
    </w:p>
    <w:p w:rsidR="00055817" w:rsidRDefault="00144391">
      <w:pPr>
        <w:spacing w:after="0" w:line="259" w:lineRule="auto"/>
        <w:ind w:left="710" w:firstLine="0"/>
        <w:jc w:val="left"/>
      </w:pPr>
      <w:r>
        <w:t xml:space="preserve"> </w:t>
      </w:r>
    </w:p>
    <w:sectPr w:rsidR="00055817">
      <w:footerReference w:type="even" r:id="rId8"/>
      <w:footerReference w:type="default" r:id="rId9"/>
      <w:footerReference w:type="first" r:id="rId10"/>
      <w:pgSz w:w="11904" w:h="16838"/>
      <w:pgMar w:top="1185" w:right="1059" w:bottom="1260" w:left="1133" w:header="708" w:footer="711" w:gutter="0"/>
      <w:pgNumType w:start="16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91" w:rsidRDefault="00144391">
      <w:pPr>
        <w:spacing w:after="0" w:line="240" w:lineRule="auto"/>
      </w:pPr>
      <w:r>
        <w:separator/>
      </w:r>
    </w:p>
  </w:endnote>
  <w:endnote w:type="continuationSeparator" w:id="0">
    <w:p w:rsidR="00144391" w:rsidRDefault="0014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17" w:rsidRDefault="00144391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166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17" w:rsidRDefault="00144391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5E6" w:rsidRPr="006855E6">
      <w:rPr>
        <w:noProof/>
        <w:sz w:val="24"/>
      </w:rPr>
      <w:t>166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817" w:rsidRDefault="00144391">
    <w:pPr>
      <w:spacing w:after="0" w:line="259" w:lineRule="auto"/>
      <w:ind w:right="7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166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91" w:rsidRDefault="00144391">
      <w:pPr>
        <w:spacing w:after="0" w:line="240" w:lineRule="auto"/>
      </w:pPr>
      <w:r>
        <w:separator/>
      </w:r>
    </w:p>
  </w:footnote>
  <w:footnote w:type="continuationSeparator" w:id="0">
    <w:p w:rsidR="00144391" w:rsidRDefault="00144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27CA2"/>
    <w:multiLevelType w:val="hybridMultilevel"/>
    <w:tmpl w:val="4D066AC2"/>
    <w:lvl w:ilvl="0" w:tplc="F6022F28">
      <w:start w:val="7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865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54607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70A5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B6B91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BCAD0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62B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8067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1890A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17"/>
    <w:rsid w:val="00055817"/>
    <w:rsid w:val="00144391"/>
    <w:rsid w:val="006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398C"/>
  <w15:docId w15:val="{0F15BA51-D210-456F-9D29-6D48A6E5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97" w:lineRule="auto"/>
      <w:ind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1695</Words>
  <Characters>967</Characters>
  <Application>Microsoft Office Word</Application>
  <DocSecurity>0</DocSecurity>
  <Lines>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2025-04-09T13:56:00Z</dcterms:created>
  <dcterms:modified xsi:type="dcterms:W3CDTF">2025-04-09T13:56:00Z</dcterms:modified>
</cp:coreProperties>
</file>