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A60" w14:textId="77777777" w:rsidR="00A057DD" w:rsidRPr="00A057DD" w:rsidRDefault="00A057DD" w:rsidP="003C79C5">
      <w:pPr>
        <w:ind w:firstLine="567"/>
        <w:outlineLvl w:val="2"/>
        <w:rPr>
          <w:rFonts w:eastAsia="Times New Roman"/>
          <w:b/>
          <w:bCs/>
          <w:color w:val="auto"/>
          <w:kern w:val="0"/>
          <w:sz w:val="27"/>
          <w:szCs w:val="27"/>
          <w:lang w:eastAsia="uk-UA"/>
          <w14:ligatures w14:val="none"/>
        </w:rPr>
      </w:pPr>
      <w:r w:rsidRPr="00A057DD">
        <w:rPr>
          <w:rFonts w:eastAsia="Times New Roman"/>
          <w:b/>
          <w:bCs/>
          <w:color w:val="auto"/>
          <w:kern w:val="0"/>
          <w:sz w:val="27"/>
          <w:szCs w:val="27"/>
          <w:lang w:eastAsia="uk-UA"/>
          <w14:ligatures w14:val="none"/>
        </w:rPr>
        <w:t>Презентація курсу «Реінжиніринг бізнес-процесів»</w:t>
      </w:r>
    </w:p>
    <w:p w14:paraId="1C8D3EA6" w14:textId="77777777" w:rsidR="003C79C5" w:rsidRDefault="003C79C5" w:rsidP="003C79C5">
      <w:pPr>
        <w:ind w:firstLine="567"/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</w:pPr>
    </w:p>
    <w:p w14:paraId="2B733203" w14:textId="3952121A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Сучасний світ вимагає не просто управління, а ефективної трансформації бізнесу. Курс «Реінжиніринг бізнес-процесів» допомагає здобути системні знання та практичні навички для кардинального покращення діяльності організації.</w:t>
      </w:r>
    </w:p>
    <w:p w14:paraId="6927B2FB" w14:textId="77777777" w:rsidR="003C79C5" w:rsidRDefault="003C79C5" w:rsidP="003C79C5">
      <w:pPr>
        <w:ind w:firstLine="567"/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</w:pPr>
    </w:p>
    <w:p w14:paraId="7D5268B0" w14:textId="40110CE0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  <w:t>Чому цей курс важливий?</w:t>
      </w:r>
    </w:p>
    <w:p w14:paraId="5D8732B4" w14:textId="77777777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Цифрова трансформація та динамічні зміни зовнішнього середовища ставлять нові виклики перед бізнесом. Щоб бути конкурентоспроможними, компанії повинні постійно вдосконалювати свої процеси, адаптуватися до змін і використовувати найсучасніші інструменти управління.</w:t>
      </w:r>
    </w:p>
    <w:p w14:paraId="2AE8E394" w14:textId="77777777" w:rsidR="003C79C5" w:rsidRDefault="003C79C5" w:rsidP="003C79C5">
      <w:pPr>
        <w:ind w:firstLine="567"/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</w:pPr>
    </w:p>
    <w:p w14:paraId="26B10C84" w14:textId="330A3D92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  <w:t>Що ви отримаєте від курсу?</w:t>
      </w:r>
    </w:p>
    <w:p w14:paraId="7139F7B8" w14:textId="0F4FE8CB" w:rsidR="00A057DD" w:rsidRPr="00A057DD" w:rsidRDefault="003C79C5" w:rsidP="003C79C5">
      <w:pPr>
        <w:numPr>
          <w:ilvl w:val="0"/>
          <w:numId w:val="2"/>
        </w:numPr>
        <w:ind w:left="0"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знання з методології реінжинірингу бізнес-процесів</w:t>
      </w:r>
      <w:r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;</w:t>
      </w:r>
    </w:p>
    <w:p w14:paraId="57E150E4" w14:textId="7B19F5FD" w:rsidR="00A057DD" w:rsidRPr="00A057DD" w:rsidRDefault="003C79C5" w:rsidP="003C79C5">
      <w:pPr>
        <w:numPr>
          <w:ilvl w:val="0"/>
          <w:numId w:val="2"/>
        </w:numPr>
        <w:ind w:left="0"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навички моделювання та оптимізації бізнес-процесів із застосуванням сучасних технологій</w:t>
      </w:r>
      <w:r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;</w:t>
      </w:r>
    </w:p>
    <w:p w14:paraId="79E92F30" w14:textId="284960CD" w:rsidR="00A057DD" w:rsidRPr="00A057DD" w:rsidRDefault="003C79C5" w:rsidP="003C79C5">
      <w:pPr>
        <w:numPr>
          <w:ilvl w:val="0"/>
          <w:numId w:val="2"/>
        </w:numPr>
        <w:ind w:left="0"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уміння аналізувати бізнес-процеси та ухвалювати ефективні рішення для їх вдосконалення</w:t>
      </w:r>
      <w:r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;</w:t>
      </w:r>
    </w:p>
    <w:p w14:paraId="01C44804" w14:textId="0CE251CA" w:rsidR="00A057DD" w:rsidRPr="00A057DD" w:rsidRDefault="003C79C5" w:rsidP="003C79C5">
      <w:pPr>
        <w:numPr>
          <w:ilvl w:val="0"/>
          <w:numId w:val="2"/>
        </w:numPr>
        <w:ind w:left="0"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практичні навички використання KPI для оцінки та покращення ефективності діяльності компанії</w:t>
      </w:r>
      <w:r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;</w:t>
      </w:r>
    </w:p>
    <w:p w14:paraId="620B736E" w14:textId="45651BEF" w:rsidR="00A057DD" w:rsidRPr="00A057DD" w:rsidRDefault="003C79C5" w:rsidP="003C79C5">
      <w:pPr>
        <w:numPr>
          <w:ilvl w:val="0"/>
          <w:numId w:val="2"/>
        </w:numPr>
        <w:ind w:left="0"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здатність планувати стратегічні та тактичні зміни, використовуючи передові підходи процесного менеджменту.</w:t>
      </w:r>
    </w:p>
    <w:p w14:paraId="27B1EDF9" w14:textId="77777777" w:rsidR="003C79C5" w:rsidRDefault="003C79C5" w:rsidP="003C79C5">
      <w:pPr>
        <w:ind w:firstLine="567"/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</w:pPr>
    </w:p>
    <w:p w14:paraId="6C5822B8" w14:textId="436F80ED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  <w:t>Формат курсу</w:t>
      </w:r>
    </w:p>
    <w:p w14:paraId="0C38E2EF" w14:textId="77777777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Курс передбачає інтерактивне навчання з використанням реальних кейсів, практичних завдань, проектної роботи та симуляцій бізнес-процесів. Ви зможете глибоко зрозуміти технології процесного управління, ранжування та оптимізації бізнес-процесів.</w:t>
      </w:r>
    </w:p>
    <w:p w14:paraId="464282EA" w14:textId="77777777" w:rsidR="003C79C5" w:rsidRDefault="003C79C5" w:rsidP="003C79C5">
      <w:pPr>
        <w:ind w:firstLine="567"/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</w:pPr>
    </w:p>
    <w:p w14:paraId="7D66A87D" w14:textId="7003362E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  <w:t>Можливості для вашого майбутнього</w:t>
      </w:r>
    </w:p>
    <w:p w14:paraId="665AB00E" w14:textId="77777777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  <w:t>Після завершення курсу ви матимете реальні навички, необхідні для успішної кар’єри управлінця та консультанта у сфері бізнес-процесів. Ви зможете ефективно управляти ресурсами, впроваджувати інновації та забезпечувати стійкий розвиток вашої організації.</w:t>
      </w:r>
    </w:p>
    <w:p w14:paraId="594CF878" w14:textId="77777777" w:rsidR="003C79C5" w:rsidRDefault="003C79C5" w:rsidP="003C79C5">
      <w:pPr>
        <w:ind w:firstLine="567"/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</w:pPr>
    </w:p>
    <w:p w14:paraId="4020F19C" w14:textId="00A51CC2" w:rsidR="00A057DD" w:rsidRPr="00A057DD" w:rsidRDefault="00A057DD" w:rsidP="003C79C5">
      <w:pPr>
        <w:ind w:firstLine="567"/>
        <w:rPr>
          <w:rFonts w:eastAsia="Times New Roman"/>
          <w:color w:val="auto"/>
          <w:kern w:val="0"/>
          <w:sz w:val="24"/>
          <w:szCs w:val="24"/>
          <w:lang w:eastAsia="uk-UA"/>
          <w14:ligatures w14:val="none"/>
        </w:rPr>
      </w:pPr>
      <w:r w:rsidRPr="00A057DD">
        <w:rPr>
          <w:rFonts w:eastAsia="Times New Roman"/>
          <w:b/>
          <w:bCs/>
          <w:color w:val="auto"/>
          <w:kern w:val="0"/>
          <w:sz w:val="24"/>
          <w:szCs w:val="24"/>
          <w:lang w:eastAsia="uk-UA"/>
          <w14:ligatures w14:val="none"/>
        </w:rPr>
        <w:t>Приєднуйтесь до курсу, щоб стати професіоналом, здатним перетворювати виклики сьогодення на можливості завтрашнього дня!</w:t>
      </w:r>
    </w:p>
    <w:p w14:paraId="6E72878E" w14:textId="77777777" w:rsidR="00AE2DDA" w:rsidRPr="00A057DD" w:rsidRDefault="00AE2DDA" w:rsidP="003C79C5">
      <w:pPr>
        <w:ind w:firstLine="567"/>
        <w:rPr>
          <w:lang w:val="en-US"/>
        </w:rPr>
      </w:pPr>
    </w:p>
    <w:sectPr w:rsidR="00AE2DDA" w:rsidRPr="00A05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0D06"/>
    <w:multiLevelType w:val="multilevel"/>
    <w:tmpl w:val="5B36AD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14D6D"/>
    <w:multiLevelType w:val="multilevel"/>
    <w:tmpl w:val="380C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551025">
    <w:abstractNumId w:val="1"/>
  </w:num>
  <w:num w:numId="2" w16cid:durableId="105350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DD"/>
    <w:rsid w:val="00382CF5"/>
    <w:rsid w:val="003C79C5"/>
    <w:rsid w:val="00A057DD"/>
    <w:rsid w:val="00AE2DDA"/>
    <w:rsid w:val="00C317AF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74D0"/>
  <w15:chartTrackingRefBased/>
  <w15:docId w15:val="{029FF142-3301-4CA9-B7BB-E28FFF67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2"/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A05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A057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A057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57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A057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A057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A057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A05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A057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A05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A057DD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A057D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A05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A057DD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A057DD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A05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A057DD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A05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2</cp:revision>
  <dcterms:created xsi:type="dcterms:W3CDTF">2025-07-18T10:58:00Z</dcterms:created>
  <dcterms:modified xsi:type="dcterms:W3CDTF">2025-07-18T11:00:00Z</dcterms:modified>
</cp:coreProperties>
</file>