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2E" w:rsidRDefault="00E2743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04856" cy="367795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69" cy="368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431" w:rsidRDefault="00E2743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04856" cy="62463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109" cy="624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0E4" w:rsidRDefault="006570E4" w:rsidP="006570E4">
      <w:pPr>
        <w:pStyle w:val="a5"/>
        <w:shd w:val="clear" w:color="auto" w:fill="FAFAFA"/>
        <w:spacing w:before="120" w:beforeAutospacing="0" w:after="60" w:afterAutospacing="0"/>
        <w:rPr>
          <w:rFonts w:ascii="Segoe UI" w:hAnsi="Segoe UI" w:cs="Segoe UI"/>
          <w:color w:val="424242"/>
        </w:rPr>
      </w:pPr>
      <w:r>
        <w:rPr>
          <w:rStyle w:val="a6"/>
          <w:rFonts w:ascii="Segoe UI" w:hAnsi="Segoe UI" w:cs="Segoe UI"/>
          <w:color w:val="424242"/>
        </w:rPr>
        <w:t>Завдання 1.</w:t>
      </w:r>
      <w:r>
        <w:rPr>
          <w:rFonts w:ascii="Segoe UI" w:hAnsi="Segoe UI" w:cs="Segoe UI"/>
          <w:color w:val="424242"/>
        </w:rPr>
        <w:br/>
        <w:t xml:space="preserve">Розглянути зовнішній вигляд рослини, ураженої </w:t>
      </w:r>
      <w:proofErr w:type="spellStart"/>
      <w:r>
        <w:rPr>
          <w:rFonts w:ascii="Segoe UI" w:hAnsi="Segoe UI" w:cs="Segoe UI"/>
          <w:color w:val="424242"/>
        </w:rPr>
        <w:t>пітієм</w:t>
      </w:r>
      <w:proofErr w:type="spellEnd"/>
      <w:r>
        <w:rPr>
          <w:rFonts w:ascii="Segoe UI" w:hAnsi="Segoe UI" w:cs="Segoe UI"/>
          <w:color w:val="424242"/>
        </w:rPr>
        <w:t>. Приготувати тимчасовий препарат ураженої тканини, розглянути міцелій та спори.</w:t>
      </w:r>
      <w:r>
        <w:rPr>
          <w:rFonts w:ascii="Segoe UI" w:hAnsi="Segoe UI" w:cs="Segoe UI"/>
          <w:color w:val="424242"/>
        </w:rPr>
        <w:br/>
        <w:t>Зарисувати зовнішній вигляд ураженої рослини та спори збудника.</w:t>
      </w:r>
    </w:p>
    <w:p w:rsidR="006570E4" w:rsidRDefault="006570E4" w:rsidP="006570E4">
      <w:pPr>
        <w:pStyle w:val="a5"/>
        <w:shd w:val="clear" w:color="auto" w:fill="FAFAFA"/>
        <w:spacing w:before="120" w:beforeAutospacing="0" w:after="60" w:afterAutospacing="0"/>
        <w:rPr>
          <w:rFonts w:ascii="Segoe UI" w:hAnsi="Segoe UI" w:cs="Segoe UI"/>
          <w:color w:val="424242"/>
        </w:rPr>
      </w:pPr>
      <w:r>
        <w:rPr>
          <w:rStyle w:val="a6"/>
          <w:rFonts w:ascii="Segoe UI" w:hAnsi="Segoe UI" w:cs="Segoe UI"/>
          <w:color w:val="424242"/>
        </w:rPr>
        <w:t>Завдання 2.</w:t>
      </w:r>
      <w:r>
        <w:rPr>
          <w:rFonts w:ascii="Segoe UI" w:hAnsi="Segoe UI" w:cs="Segoe UI"/>
          <w:color w:val="424242"/>
        </w:rPr>
        <w:br/>
        <w:t>Розглянути зовнішній вигляд ураженої малини фітофторою. Приготувати тимчасовий препарат і розглянути під мікроскопом.</w:t>
      </w:r>
      <w:r>
        <w:rPr>
          <w:rFonts w:ascii="Segoe UI" w:hAnsi="Segoe UI" w:cs="Segoe UI"/>
          <w:color w:val="424242"/>
        </w:rPr>
        <w:br/>
        <w:t>Зарисувати препарат, охарактеризувати хворобу.</w:t>
      </w:r>
    </w:p>
    <w:p w:rsidR="006570E4" w:rsidRPr="006570E4" w:rsidRDefault="006570E4" w:rsidP="006570E4">
      <w:pPr>
        <w:pStyle w:val="a5"/>
        <w:shd w:val="clear" w:color="auto" w:fill="FAFAFA"/>
        <w:spacing w:before="120" w:beforeAutospacing="0" w:after="60" w:afterAutospacing="0"/>
        <w:rPr>
          <w:rFonts w:ascii="Segoe UI" w:hAnsi="Segoe UI" w:cs="Segoe UI"/>
          <w:color w:val="424242"/>
        </w:rPr>
      </w:pPr>
      <w:r>
        <w:rPr>
          <w:rStyle w:val="a6"/>
          <w:rFonts w:ascii="Segoe UI" w:hAnsi="Segoe UI" w:cs="Segoe UI"/>
          <w:color w:val="424242"/>
        </w:rPr>
        <w:t>Завдання 3.</w:t>
      </w:r>
      <w:r>
        <w:rPr>
          <w:rFonts w:ascii="Segoe UI" w:hAnsi="Segoe UI" w:cs="Segoe UI"/>
          <w:color w:val="424242"/>
        </w:rPr>
        <w:br/>
        <w:t>Розглянути загальний вигляд листка винограду, ураженого мілдью.</w:t>
      </w:r>
      <w:r>
        <w:rPr>
          <w:rFonts w:ascii="Segoe UI" w:hAnsi="Segoe UI" w:cs="Segoe UI"/>
          <w:color w:val="424242"/>
        </w:rPr>
        <w:br/>
        <w:t>Приготувати тимчасовий препарат нальоту з поверхні уражених листків та розглянути під мікроскопом.</w:t>
      </w:r>
      <w:r>
        <w:rPr>
          <w:rFonts w:ascii="Segoe UI" w:hAnsi="Segoe UI" w:cs="Segoe UI"/>
          <w:color w:val="424242"/>
        </w:rPr>
        <w:br/>
      </w:r>
      <w:r>
        <w:rPr>
          <w:rStyle w:val="a6"/>
          <w:rFonts w:ascii="Segoe UI" w:hAnsi="Segoe UI" w:cs="Segoe UI"/>
          <w:color w:val="424242"/>
        </w:rPr>
        <w:t>Завдання 4.</w:t>
      </w:r>
      <w:r>
        <w:rPr>
          <w:rFonts w:ascii="Segoe UI" w:hAnsi="Segoe UI" w:cs="Segoe UI"/>
          <w:color w:val="424242"/>
        </w:rPr>
        <w:br/>
        <w:t xml:space="preserve">Вивчити життєві цикли збудників </w:t>
      </w:r>
      <w:proofErr w:type="spellStart"/>
      <w:r w:rsidRPr="006570E4">
        <w:rPr>
          <w:rFonts w:ascii="Segoe UI" w:hAnsi="Segoe UI" w:cs="Segoe UI"/>
          <w:i/>
          <w:color w:val="424242"/>
        </w:rPr>
        <w:t>Phytophthora</w:t>
      </w:r>
      <w:proofErr w:type="spellEnd"/>
      <w:r w:rsidRPr="006570E4">
        <w:rPr>
          <w:rFonts w:ascii="Segoe UI" w:hAnsi="Segoe UI" w:cs="Segoe UI"/>
          <w:i/>
          <w:color w:val="424242"/>
        </w:rPr>
        <w:t xml:space="preserve"> </w:t>
      </w:r>
      <w:proofErr w:type="spellStart"/>
      <w:r w:rsidRPr="006570E4">
        <w:rPr>
          <w:rFonts w:ascii="Segoe UI" w:hAnsi="Segoe UI" w:cs="Segoe UI"/>
          <w:i/>
          <w:color w:val="424242"/>
        </w:rPr>
        <w:t>cinnamomi</w:t>
      </w:r>
      <w:proofErr w:type="spellEnd"/>
      <w:r>
        <w:rPr>
          <w:rFonts w:ascii="Segoe UI" w:hAnsi="Segoe UI" w:cs="Segoe UI"/>
          <w:color w:val="424242"/>
        </w:rPr>
        <w:t xml:space="preserve"> та </w:t>
      </w:r>
      <w:proofErr w:type="spellStart"/>
      <w:r w:rsidRPr="006570E4">
        <w:rPr>
          <w:rFonts w:ascii="Segoe UI" w:hAnsi="Segoe UI" w:cs="Segoe UI"/>
          <w:i/>
          <w:color w:val="424242"/>
        </w:rPr>
        <w:t>Phytophthora</w:t>
      </w:r>
      <w:proofErr w:type="spellEnd"/>
      <w:r w:rsidRPr="006570E4">
        <w:rPr>
          <w:rFonts w:ascii="Segoe UI" w:hAnsi="Segoe UI" w:cs="Segoe UI"/>
          <w:i/>
          <w:color w:val="424242"/>
        </w:rPr>
        <w:t xml:space="preserve"> </w:t>
      </w:r>
      <w:proofErr w:type="spellStart"/>
      <w:r w:rsidRPr="006570E4">
        <w:rPr>
          <w:rFonts w:ascii="Segoe UI" w:hAnsi="Segoe UI" w:cs="Segoe UI"/>
          <w:i/>
          <w:color w:val="424242"/>
        </w:rPr>
        <w:t>kernoviae</w:t>
      </w:r>
      <w:proofErr w:type="spellEnd"/>
      <w:r>
        <w:rPr>
          <w:rFonts w:ascii="Segoe UI" w:hAnsi="Segoe UI" w:cs="Segoe UI"/>
          <w:i/>
          <w:color w:val="424242"/>
        </w:rPr>
        <w:t xml:space="preserve"> </w:t>
      </w:r>
      <w:r>
        <w:rPr>
          <w:rFonts w:ascii="Segoe UI" w:hAnsi="Segoe UI" w:cs="Segoe UI"/>
          <w:color w:val="424242"/>
        </w:rPr>
        <w:t>описати їх та дати коротку характеристику.</w:t>
      </w:r>
    </w:p>
    <w:p w:rsidR="006570E4" w:rsidRDefault="006570E4">
      <w:pPr>
        <w:rPr>
          <w:noProof/>
          <w:lang w:val="uk-UA" w:eastAsia="uk-UA"/>
        </w:rPr>
      </w:pPr>
    </w:p>
    <w:p w:rsidR="006570E4" w:rsidRDefault="006570E4">
      <w:pPr>
        <w:rPr>
          <w:noProof/>
          <w:lang w:val="uk-UA" w:eastAsia="uk-UA"/>
        </w:rPr>
      </w:pPr>
    </w:p>
    <w:p w:rsidR="00E27431" w:rsidRDefault="006570E4">
      <w:pPr>
        <w:rPr>
          <w:noProof/>
          <w:lang w:val="uk-UA" w:eastAsia="uk-UA"/>
        </w:rPr>
      </w:pPr>
      <w:r>
        <w:rPr>
          <w:noProof/>
          <w:lang w:val="uk-UA" w:eastAsia="uk-UA"/>
        </w:rPr>
        <w:t>Зробити висновок.</w:t>
      </w:r>
    </w:p>
    <w:p w:rsidR="00F31E62" w:rsidRDefault="00F31E62">
      <w:pPr>
        <w:rPr>
          <w:noProof/>
          <w:lang w:val="uk-UA" w:eastAsia="uk-UA"/>
        </w:rPr>
      </w:pPr>
    </w:p>
    <w:p w:rsidR="00F31E62" w:rsidRDefault="00F31E62">
      <w:pPr>
        <w:rPr>
          <w:noProof/>
          <w:lang w:val="uk-UA" w:eastAsia="uk-UA"/>
        </w:rPr>
      </w:pPr>
    </w:p>
    <w:p w:rsidR="00F31E62" w:rsidRDefault="00F31E62">
      <w:pPr>
        <w:rPr>
          <w:noProof/>
          <w:lang w:val="uk-UA" w:eastAsia="uk-UA"/>
        </w:rPr>
      </w:pPr>
      <w:r>
        <w:rPr>
          <w:noProof/>
          <w:lang w:val="uk-UA" w:eastAsia="uk-UA"/>
        </w:rPr>
        <w:lastRenderedPageBreak/>
        <w:t>Препарати</w:t>
      </w:r>
      <w:bookmarkStart w:id="0" w:name="_GoBack"/>
      <w:bookmarkEnd w:id="0"/>
    </w:p>
    <w:p w:rsidR="00F31E62" w:rsidRDefault="00F31E62" w:rsidP="00F31E62">
      <w:pPr>
        <w:pStyle w:val="a5"/>
        <w:shd w:val="clear" w:color="auto" w:fill="FFFFFF"/>
        <w:spacing w:before="0" w:before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noProof/>
          <w:color w:val="000000"/>
          <w:sz w:val="21"/>
          <w:szCs w:val="21"/>
        </w:rPr>
        <w:drawing>
          <wp:inline distT="0" distB="0" distL="0" distR="0">
            <wp:extent cx="1578991" cy="2200275"/>
            <wp:effectExtent l="0" t="0" r="0" b="0"/>
            <wp:docPr id="6" name="Рисунок 6" descr="C:\Users\Андрей\Downloads\5abd7876-9c81-4559-a41b-225ed5661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ownloads\5abd7876-9c81-4559-a41b-225ed5661ce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101" cy="220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7"/>
          <w:rFonts w:ascii="Open Sans" w:hAnsi="Open Sans"/>
          <w:color w:val="000000"/>
          <w:sz w:val="21"/>
          <w:szCs w:val="21"/>
        </w:rPr>
        <w:t>Pythium</w:t>
      </w:r>
      <w:proofErr w:type="spellEnd"/>
    </w:p>
    <w:p w:rsidR="00F31E62" w:rsidRDefault="00F31E62" w:rsidP="00F31E62">
      <w:pPr>
        <w:pStyle w:val="a5"/>
        <w:shd w:val="clear" w:color="auto" w:fill="FFFFFF"/>
        <w:spacing w:before="0" w:before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noProof/>
          <w:color w:val="000000"/>
          <w:sz w:val="21"/>
          <w:szCs w:val="21"/>
        </w:rPr>
        <w:drawing>
          <wp:inline distT="0" distB="0" distL="0" distR="0" wp14:anchorId="1C60C964" wp14:editId="481AB554">
            <wp:extent cx="1485900" cy="1114425"/>
            <wp:effectExtent l="0" t="0" r="0" b="9525"/>
            <wp:docPr id="2" name="Рисунок 2" descr="Phytophthora rubi (PHYTFU)[Photos]| EPPO Global Data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ytophthora rubi (PHYTFU)[Photos]| EPPO Global Databa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7"/>
          <w:rFonts w:ascii="Open Sans" w:hAnsi="Open Sans"/>
          <w:color w:val="000000"/>
          <w:sz w:val="21"/>
          <w:szCs w:val="21"/>
        </w:rPr>
        <w:t>Phytophthora</w:t>
      </w:r>
      <w:proofErr w:type="spellEnd"/>
      <w:r>
        <w:rPr>
          <w:rStyle w:val="a7"/>
          <w:rFonts w:ascii="Open Sans" w:hAnsi="Open Sans"/>
          <w:color w:val="000000"/>
          <w:sz w:val="21"/>
          <w:szCs w:val="21"/>
        </w:rPr>
        <w:t xml:space="preserve"> </w:t>
      </w:r>
      <w:proofErr w:type="spellStart"/>
      <w:r>
        <w:rPr>
          <w:rStyle w:val="a7"/>
          <w:rFonts w:ascii="Open Sans" w:hAnsi="Open Sans"/>
          <w:color w:val="000000"/>
          <w:sz w:val="21"/>
          <w:szCs w:val="21"/>
        </w:rPr>
        <w:t>rubi</w:t>
      </w:r>
      <w:proofErr w:type="spellEnd"/>
    </w:p>
    <w:p w:rsidR="00F31E62" w:rsidRDefault="00F31E62" w:rsidP="00F31E62">
      <w:pPr>
        <w:pStyle w:val="a5"/>
        <w:shd w:val="clear" w:color="auto" w:fill="FFFFFF"/>
        <w:spacing w:before="0" w:before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 wp14:anchorId="43AB339A" wp14:editId="19E77DDA">
            <wp:extent cx="1733550" cy="2076450"/>
            <wp:effectExtent l="0" t="0" r="0" b="0"/>
            <wp:docPr id="3" name="Рисунок 3" descr="Plasmopara viticola – Plant Parasites of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smopara viticola – Plant Parasites of Europ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7"/>
          <w:rFonts w:ascii="Open Sans" w:hAnsi="Open Sans"/>
          <w:color w:val="000000"/>
          <w:sz w:val="21"/>
          <w:szCs w:val="21"/>
        </w:rPr>
        <w:t>Plasmopara</w:t>
      </w:r>
      <w:proofErr w:type="spellEnd"/>
      <w:r>
        <w:rPr>
          <w:rStyle w:val="a7"/>
          <w:rFonts w:ascii="Open Sans" w:hAnsi="Open Sans"/>
          <w:color w:val="000000"/>
          <w:sz w:val="21"/>
          <w:szCs w:val="21"/>
        </w:rPr>
        <w:t xml:space="preserve"> </w:t>
      </w:r>
      <w:proofErr w:type="spellStart"/>
      <w:r>
        <w:rPr>
          <w:rStyle w:val="a7"/>
          <w:rFonts w:ascii="Open Sans" w:hAnsi="Open Sans"/>
          <w:color w:val="000000"/>
          <w:sz w:val="21"/>
          <w:szCs w:val="21"/>
        </w:rPr>
        <w:t>viticola</w:t>
      </w:r>
      <w:proofErr w:type="spellEnd"/>
      <w:r>
        <w:rPr>
          <w:rStyle w:val="a7"/>
          <w:rFonts w:ascii="Open Sans" w:hAnsi="Open Sans"/>
          <w:color w:val="000000"/>
          <w:sz w:val="21"/>
          <w:szCs w:val="21"/>
        </w:rPr>
        <w:t> </w:t>
      </w:r>
    </w:p>
    <w:p w:rsidR="00F31E62" w:rsidRPr="00E27431" w:rsidRDefault="00F31E62">
      <w:pPr>
        <w:rPr>
          <w:lang w:val="uk-UA"/>
        </w:rPr>
      </w:pPr>
    </w:p>
    <w:sectPr w:rsidR="00F31E62" w:rsidRPr="00E27431" w:rsidSect="0053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7431"/>
    <w:rsid w:val="00532A2E"/>
    <w:rsid w:val="006570E4"/>
    <w:rsid w:val="00665E43"/>
    <w:rsid w:val="00876160"/>
    <w:rsid w:val="00954488"/>
    <w:rsid w:val="00E27431"/>
    <w:rsid w:val="00F3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2E"/>
  </w:style>
  <w:style w:type="paragraph" w:styleId="1">
    <w:name w:val="heading 1"/>
    <w:basedOn w:val="a"/>
    <w:next w:val="a"/>
    <w:link w:val="10"/>
    <w:autoRedefine/>
    <w:qFormat/>
    <w:rsid w:val="00665E43"/>
    <w:pPr>
      <w:keepNext/>
      <w:suppressAutoHyphens/>
      <w:spacing w:after="240"/>
      <w:jc w:val="center"/>
      <w:outlineLvl w:val="0"/>
    </w:pPr>
    <w:rPr>
      <w:rFonts w:eastAsia="Times New Roman" w:cs="Arial"/>
      <w:b/>
      <w:bCs/>
      <w:caps/>
      <w:szCs w:val="20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0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E43"/>
    <w:rPr>
      <w:rFonts w:eastAsia="Times New Roman" w:cs="Arial"/>
      <w:b/>
      <w:bCs/>
      <w:caps/>
      <w:szCs w:val="20"/>
      <w:lang w:val="uk-UA" w:eastAsia="ar-SA"/>
    </w:rPr>
  </w:style>
  <w:style w:type="paragraph" w:styleId="a3">
    <w:name w:val="Balloon Text"/>
    <w:basedOn w:val="a"/>
    <w:link w:val="a4"/>
    <w:uiPriority w:val="99"/>
    <w:semiHidden/>
    <w:unhideWhenUsed/>
    <w:rsid w:val="00E27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570E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6570E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570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F31E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2025-09-24T20:01:00Z</cp:lastPrinted>
  <dcterms:created xsi:type="dcterms:W3CDTF">2020-09-07T00:19:00Z</dcterms:created>
  <dcterms:modified xsi:type="dcterms:W3CDTF">2025-09-24T20:11:00Z</dcterms:modified>
</cp:coreProperties>
</file>