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87" w:rsidRPr="000D6E87" w:rsidRDefault="000D6E87" w:rsidP="000D6E87">
      <w:pPr>
        <w:rPr>
          <w:rFonts w:cs="Times New Roman"/>
          <w:b/>
          <w:bCs/>
          <w:i/>
          <w:sz w:val="28"/>
          <w:szCs w:val="28"/>
          <w:lang w:val="ru-RU" w:eastAsia="ru-RU"/>
        </w:rPr>
      </w:pPr>
      <w:proofErr w:type="gramStart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>Тема:«</w:t>
      </w:r>
      <w:proofErr w:type="spellStart"/>
      <w:proofErr w:type="gramEnd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>Універсальний</w:t>
      </w:r>
      <w:proofErr w:type="spellEnd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 xml:space="preserve"> дизайн та </w:t>
      </w:r>
      <w:proofErr w:type="spellStart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>безбар’єрність</w:t>
      </w:r>
      <w:proofErr w:type="spellEnd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 xml:space="preserve">: </w:t>
      </w:r>
      <w:proofErr w:type="spellStart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>проєктування</w:t>
      </w:r>
      <w:proofErr w:type="spellEnd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>інклюзивного</w:t>
      </w:r>
      <w:proofErr w:type="spellEnd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>освітнього</w:t>
      </w:r>
      <w:proofErr w:type="spellEnd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 xml:space="preserve"> простору»</w:t>
      </w:r>
    </w:p>
    <w:p w:rsidR="000D6E87" w:rsidRPr="000D6E87" w:rsidRDefault="000D6E87" w:rsidP="000D6E87">
      <w:pPr>
        <w:rPr>
          <w:rFonts w:cs="Times New Roman"/>
          <w:b/>
          <w:bCs/>
          <w:i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/>
          <w:bCs/>
          <w:i/>
          <w:sz w:val="28"/>
          <w:szCs w:val="28"/>
          <w:lang w:val="ru-RU" w:eastAsia="ru-RU"/>
        </w:rPr>
        <w:t>🎯</w:t>
      </w:r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 xml:space="preserve"> Мета </w:t>
      </w:r>
      <w:proofErr w:type="spellStart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>заняття</w:t>
      </w:r>
      <w:proofErr w:type="spellEnd"/>
      <w:r w:rsidRPr="000D6E87">
        <w:rPr>
          <w:rFonts w:cs="Times New Roman"/>
          <w:b/>
          <w:bCs/>
          <w:i/>
          <w:sz w:val="28"/>
          <w:szCs w:val="28"/>
          <w:lang w:val="ru-RU" w:eastAsia="ru-RU"/>
        </w:rPr>
        <w:t>: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Сформувати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здатність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студентів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розробляти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реалізовувати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інноваційні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міні-проєкти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адаптації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відповідно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принципів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універсального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дизайну й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державної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політики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безбар’єрності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із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дотриманням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етичних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соціальних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правових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норм.</w:t>
      </w:r>
    </w:p>
    <w:p w:rsidR="000D6E87" w:rsidRDefault="000D6E87" w:rsidP="000D6E87">
      <w:pPr>
        <w:rPr>
          <w:rFonts w:cs="Times New Roman"/>
          <w:b/>
          <w:bCs/>
          <w:i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/>
          <w:bCs/>
          <w:i/>
          <w:sz w:val="28"/>
          <w:szCs w:val="28"/>
          <w:lang w:val="ru-RU" w:eastAsia="ru-RU"/>
        </w:rPr>
        <w:t>📌</w:t>
      </w:r>
      <w:r>
        <w:rPr>
          <w:rFonts w:cs="Times New Roman"/>
          <w:b/>
          <w:bCs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cs="Times New Roman"/>
          <w:b/>
          <w:bCs/>
          <w:i/>
          <w:sz w:val="28"/>
          <w:szCs w:val="28"/>
          <w:lang w:val="ru-RU" w:eastAsia="ru-RU"/>
        </w:rPr>
        <w:t>Змістова</w:t>
      </w:r>
      <w:proofErr w:type="spellEnd"/>
      <w:r>
        <w:rPr>
          <w:rFonts w:cs="Times New Roman"/>
          <w:b/>
          <w:bCs/>
          <w:i/>
          <w:sz w:val="28"/>
          <w:szCs w:val="28"/>
          <w:lang w:val="ru-RU" w:eastAsia="ru-RU"/>
        </w:rPr>
        <w:t xml:space="preserve"> основа </w:t>
      </w:r>
      <w:proofErr w:type="spellStart"/>
      <w:r>
        <w:rPr>
          <w:rFonts w:cs="Times New Roman"/>
          <w:b/>
          <w:bCs/>
          <w:i/>
          <w:sz w:val="28"/>
          <w:szCs w:val="28"/>
          <w:lang w:val="ru-RU" w:eastAsia="ru-RU"/>
        </w:rPr>
        <w:t>заняття:</w:t>
      </w:r>
      <w:proofErr w:type="spellEnd"/>
    </w:p>
    <w:p w:rsidR="000D6E87" w:rsidRPr="000D6E87" w:rsidRDefault="000D6E87" w:rsidP="000D6E87">
      <w:pPr>
        <w:ind w:firstLine="709"/>
        <w:rPr>
          <w:rFonts w:cs="Times New Roman"/>
          <w:b/>
          <w:bCs/>
          <w:i/>
          <w:sz w:val="28"/>
          <w:szCs w:val="28"/>
          <w:lang w:val="ru-RU" w:eastAsia="ru-RU"/>
        </w:rPr>
      </w:pPr>
      <w:proofErr w:type="spellStart"/>
      <w:r w:rsidRPr="000D6E87">
        <w:rPr>
          <w:rFonts w:cs="Times New Roman"/>
          <w:bCs/>
          <w:i/>
          <w:sz w:val="28"/>
          <w:szCs w:val="28"/>
          <w:lang w:val="ru-RU" w:eastAsia="ru-RU"/>
        </w:rPr>
        <w:t>Концепція</w:t>
      </w:r>
      <w:proofErr w:type="spellEnd"/>
      <w:r w:rsidRPr="000D6E87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i/>
          <w:sz w:val="28"/>
          <w:szCs w:val="28"/>
          <w:lang w:val="ru-RU" w:eastAsia="ru-RU"/>
        </w:rPr>
        <w:t>універсального</w:t>
      </w:r>
      <w:proofErr w:type="spellEnd"/>
      <w:r w:rsidRPr="000D6E87">
        <w:rPr>
          <w:rFonts w:cs="Times New Roman"/>
          <w:bCs/>
          <w:i/>
          <w:sz w:val="28"/>
          <w:szCs w:val="28"/>
          <w:lang w:val="ru-RU" w:eastAsia="ru-RU"/>
        </w:rPr>
        <w:t xml:space="preserve"> дизайну в </w:t>
      </w:r>
      <w:proofErr w:type="spellStart"/>
      <w:r w:rsidRPr="000D6E87">
        <w:rPr>
          <w:rFonts w:cs="Times New Roman"/>
          <w:bCs/>
          <w:i/>
          <w:sz w:val="28"/>
          <w:szCs w:val="28"/>
          <w:lang w:val="ru-RU" w:eastAsia="ru-RU"/>
        </w:rPr>
        <w:t>освіті</w:t>
      </w:r>
      <w:proofErr w:type="spellEnd"/>
      <w:r w:rsidRPr="000D6E87">
        <w:rPr>
          <w:rFonts w:cs="Times New Roman"/>
          <w:bCs/>
          <w:i/>
          <w:sz w:val="28"/>
          <w:szCs w:val="28"/>
          <w:lang w:val="ru-RU" w:eastAsia="ru-RU"/>
        </w:rPr>
        <w:t xml:space="preserve"> та </w:t>
      </w:r>
      <w:proofErr w:type="spellStart"/>
      <w:r w:rsidRPr="000D6E87">
        <w:rPr>
          <w:rFonts w:cs="Times New Roman"/>
          <w:bCs/>
          <w:i/>
          <w:sz w:val="28"/>
          <w:szCs w:val="28"/>
          <w:lang w:val="ru-RU" w:eastAsia="ru-RU"/>
        </w:rPr>
        <w:t>забезпечення</w:t>
      </w:r>
      <w:proofErr w:type="spellEnd"/>
      <w:r w:rsidRPr="000D6E87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i/>
          <w:sz w:val="28"/>
          <w:szCs w:val="28"/>
          <w:lang w:val="ru-RU" w:eastAsia="ru-RU"/>
        </w:rPr>
        <w:t>безбар’єрності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Принципи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універсального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дизайну: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гнучкість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доступність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зручність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рівність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Види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безбар’єрності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фізична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інформаційна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комунікативна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Політика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безбар’єрності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Україні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Національна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стратегія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Довідник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безбар’єрності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Практичні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аспекти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: аудит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, кейс-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адаптація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візуальна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агітація</w:t>
      </w:r>
      <w:proofErr w:type="spellEnd"/>
    </w:p>
    <w:p w:rsidR="000D6E87" w:rsidRPr="000D6E87" w:rsidRDefault="000D6E87" w:rsidP="000D6E87">
      <w:pPr>
        <w:ind w:firstLine="709"/>
        <w:rPr>
          <w:rFonts w:cs="Times New Roman"/>
          <w:bCs/>
          <w:i/>
          <w:sz w:val="28"/>
          <w:szCs w:val="28"/>
          <w:lang w:val="ru-RU" w:eastAsia="ru-RU"/>
        </w:rPr>
      </w:pPr>
      <w:proofErr w:type="spellStart"/>
      <w:r w:rsidRPr="000D6E87">
        <w:rPr>
          <w:rFonts w:cs="Times New Roman"/>
          <w:bCs/>
          <w:i/>
          <w:sz w:val="28"/>
          <w:szCs w:val="28"/>
          <w:lang w:val="ru-RU" w:eastAsia="ru-RU"/>
        </w:rPr>
        <w:t>Компетентність</w:t>
      </w:r>
      <w:proofErr w:type="spellEnd"/>
      <w:r w:rsidRPr="000D6E87">
        <w:rPr>
          <w:rFonts w:cs="Times New Roman"/>
          <w:bCs/>
          <w:i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i/>
          <w:sz w:val="28"/>
          <w:szCs w:val="28"/>
          <w:lang w:val="ru-RU" w:eastAsia="ru-RU"/>
        </w:rPr>
        <w:t>що</w:t>
      </w:r>
      <w:proofErr w:type="spellEnd"/>
      <w:r w:rsidRPr="000D6E87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i/>
          <w:sz w:val="28"/>
          <w:szCs w:val="28"/>
          <w:lang w:val="ru-RU" w:eastAsia="ru-RU"/>
        </w:rPr>
        <w:t>формується</w:t>
      </w:r>
      <w:proofErr w:type="spellEnd"/>
      <w:r w:rsidRPr="000D6E87">
        <w:rPr>
          <w:rFonts w:cs="Times New Roman"/>
          <w:bCs/>
          <w:i/>
          <w:sz w:val="28"/>
          <w:szCs w:val="28"/>
          <w:lang w:val="ru-RU" w:eastAsia="ru-RU"/>
        </w:rPr>
        <w:t>: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📌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РН 6: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Розробляти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реалізовувати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інноваційні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й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дослідницькі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проєкти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сфері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педагогіки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міждисциплінарного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рівня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із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дотриманням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правових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соціальних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економічних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етичних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норм.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📌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План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: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  <w:t xml:space="preserve">1.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Організаційний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етап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(5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Ознайомлення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з метою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Формування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команд (4–5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осіб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  <w:t xml:space="preserve">2.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Актуалізація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знань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(10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🗣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️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: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для вас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означає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"школа без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бар’єрів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"?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  <w:t xml:space="preserve">Де в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освіті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найчастіше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виникають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бар’єри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?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Чи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універсальний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дизайн —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це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тільки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для людей з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інвалідністю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?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  <w:t xml:space="preserve">3.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Міні-інструктаж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ключові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поняття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(10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  <w:t xml:space="preserve">7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принципів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універсального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дизайну (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адаптовано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Види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безбар’єрності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фізична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інформаційна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комунікативна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Вимоги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Довідника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безбар’єрності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Національної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стратегії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Приклади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бар’єрів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і хороших практик з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України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світу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bookmarkStart w:id="0" w:name="_GoBack"/>
      <w:bookmarkEnd w:id="0"/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  <w:t xml:space="preserve">4.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Основна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частина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– практична робота (45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1: Аудит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бар’єрів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(15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Кожна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команда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отримує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умовний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опис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шкільного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простору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фотографії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/схему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шкільного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: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o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Визначити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типи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бар’єрів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фізичні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інформаційні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комунікативні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o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Вказати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принципи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універсального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дизайну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порушені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o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Сформулювати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короткі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рекомендації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📝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Результат: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заповнений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чек-лист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таблиця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lastRenderedPageBreak/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2: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Створення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навчального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кейсу (15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Команди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обирають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отримують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)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умовний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портрет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учня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з ООП (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наприклад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порушення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слуху, аутизм,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порушення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опорно-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рухового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апарату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тощо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адаптувати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один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освітній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простір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навчальну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ситуацію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o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зміни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потрібно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внести?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o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ресурси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залучити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?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o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Хто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відповідальний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реалізацію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?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📝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Результат: короткий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опис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кейсу (до 1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сторінки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3: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Розробка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візуального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матеріалу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(15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Команди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створюють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буклет/плакат/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інфографіку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на тему: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🔸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«Школа без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бар’єрів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»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🔸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«7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принципів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універсального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дизайну – просто </w:t>
      </w:r>
      <w:proofErr w:type="gramStart"/>
      <w:r w:rsidRPr="000D6E87">
        <w:rPr>
          <w:rFonts w:cs="Times New Roman"/>
          <w:bCs/>
          <w:sz w:val="28"/>
          <w:szCs w:val="28"/>
          <w:lang w:val="ru-RU" w:eastAsia="ru-RU"/>
        </w:rPr>
        <w:t>про складне</w:t>
      </w:r>
      <w:proofErr w:type="gramEnd"/>
      <w:r w:rsidRPr="000D6E87">
        <w:rPr>
          <w:rFonts w:cs="Times New Roman"/>
          <w:bCs/>
          <w:sz w:val="28"/>
          <w:szCs w:val="28"/>
          <w:lang w:val="ru-RU" w:eastAsia="ru-RU"/>
        </w:rPr>
        <w:t>»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🔸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«Моя школа — для кожного»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⚙️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Формат: онлайн (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Canva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/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Google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Slides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)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паперово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  <w:t xml:space="preserve">5.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Презентація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результатів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(15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  <w:t xml:space="preserve">Короткий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виступ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від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кожної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команди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(до 3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хвилин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: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o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  <w:t xml:space="preserve">Яке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було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найбільш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інноваційним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?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o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здивувало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?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o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  <w:t xml:space="preserve">Як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враховували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етичні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правові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соціальні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норми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?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  <w:t xml:space="preserve">6.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Підсумки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рефлексія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(5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Заповнення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індивідуальної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рефлексивної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картки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: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я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сьогодні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навчився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/-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лася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?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б я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впровадив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/-ла у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своїй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школі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?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заважає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зробити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школу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безбар’єрною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вже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сьогодні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?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📘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Форми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звітності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: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Заповнений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аудит (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таблиця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чек-лист)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Опис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кейсу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адаптації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Візуальний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продукт (буклет / постер)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Рефлексія</w:t>
      </w:r>
      <w:proofErr w:type="spellEnd"/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📝</w:t>
      </w: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Очікуваний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результат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навчання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: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 xml:space="preserve">Студент/ка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вміє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: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виявляти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бар’єри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освітньому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середовищі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пропонувати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;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застосовувати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принципи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універсального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дизайну в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освітніх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проєктах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;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адаптувати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навчальні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до потреб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різних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учасників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процесу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;</w:t>
      </w:r>
    </w:p>
    <w:p w:rsidR="000D6E87" w:rsidRPr="000D6E87" w:rsidRDefault="000D6E87" w:rsidP="000D6E87">
      <w:pPr>
        <w:rPr>
          <w:rFonts w:cs="Times New Roman"/>
          <w:bCs/>
          <w:sz w:val="28"/>
          <w:szCs w:val="28"/>
          <w:lang w:val="ru-RU" w:eastAsia="ru-RU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розробляти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візуальні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продукти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освітньою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соціальною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метою;</w:t>
      </w:r>
    </w:p>
    <w:p w:rsidR="00265444" w:rsidRPr="000D6E87" w:rsidRDefault="000D6E87" w:rsidP="000D6E87">
      <w:pPr>
        <w:rPr>
          <w:rFonts w:cs="Times New Roman"/>
          <w:sz w:val="28"/>
          <w:szCs w:val="28"/>
        </w:rPr>
      </w:pPr>
      <w:r w:rsidRPr="000D6E87">
        <w:rPr>
          <w:rFonts w:cs="Times New Roman"/>
          <w:bCs/>
          <w:sz w:val="28"/>
          <w:szCs w:val="28"/>
          <w:lang w:val="ru-RU" w:eastAsia="ru-RU"/>
        </w:rPr>
        <w:t>•</w:t>
      </w:r>
      <w:r w:rsidRPr="000D6E87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діяти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в межах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правових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етичних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0D6E87">
        <w:rPr>
          <w:rFonts w:cs="Times New Roman"/>
          <w:bCs/>
          <w:sz w:val="28"/>
          <w:szCs w:val="28"/>
          <w:lang w:val="ru-RU" w:eastAsia="ru-RU"/>
        </w:rPr>
        <w:t>соціальних</w:t>
      </w:r>
      <w:proofErr w:type="spellEnd"/>
      <w:r w:rsidRPr="000D6E87">
        <w:rPr>
          <w:rFonts w:cs="Times New Roman"/>
          <w:bCs/>
          <w:sz w:val="28"/>
          <w:szCs w:val="28"/>
          <w:lang w:val="ru-RU" w:eastAsia="ru-RU"/>
        </w:rPr>
        <w:t xml:space="preserve"> норм.</w:t>
      </w:r>
    </w:p>
    <w:sectPr w:rsidR="00265444" w:rsidRPr="000D6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3772013"/>
    <w:multiLevelType w:val="multilevel"/>
    <w:tmpl w:val="4F4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105FA"/>
    <w:multiLevelType w:val="multilevel"/>
    <w:tmpl w:val="E28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F0493"/>
    <w:multiLevelType w:val="multilevel"/>
    <w:tmpl w:val="79A2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7065E"/>
    <w:multiLevelType w:val="multilevel"/>
    <w:tmpl w:val="0CA4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D0AB7"/>
    <w:multiLevelType w:val="multilevel"/>
    <w:tmpl w:val="9258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77A99"/>
    <w:multiLevelType w:val="multilevel"/>
    <w:tmpl w:val="19AE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472DF"/>
    <w:multiLevelType w:val="multilevel"/>
    <w:tmpl w:val="4A0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F7A53"/>
    <w:multiLevelType w:val="multilevel"/>
    <w:tmpl w:val="378A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F3CE6"/>
    <w:multiLevelType w:val="multilevel"/>
    <w:tmpl w:val="2494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F16C7"/>
    <w:multiLevelType w:val="multilevel"/>
    <w:tmpl w:val="039A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72AAE"/>
    <w:multiLevelType w:val="multilevel"/>
    <w:tmpl w:val="07C0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877E8"/>
    <w:multiLevelType w:val="multilevel"/>
    <w:tmpl w:val="945E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2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11"/>
  </w:num>
  <w:num w:numId="19">
    <w:abstractNumId w:val="3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50"/>
    <w:rsid w:val="000D6E87"/>
    <w:rsid w:val="00110824"/>
    <w:rsid w:val="00161665"/>
    <w:rsid w:val="00265444"/>
    <w:rsid w:val="00962CF0"/>
    <w:rsid w:val="00CB4229"/>
    <w:rsid w:val="00FB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25B"/>
  <w15:chartTrackingRefBased/>
  <w15:docId w15:val="{47F9F2B1-0DA0-45F9-AC80-E9CEFB48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2025-09-04T19:06:00Z</dcterms:created>
  <dcterms:modified xsi:type="dcterms:W3CDTF">2025-09-13T15:40:00Z</dcterms:modified>
</cp:coreProperties>
</file>